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641" w:rsidRPr="004450A0" w:rsidRDefault="00236641" w:rsidP="00236641">
      <w:pPr>
        <w:jc w:val="center"/>
        <w:rPr>
          <w:rFonts w:ascii="Verdana" w:eastAsia="Verdana" w:hAnsi="Verdana" w:cs="Verdana"/>
          <w:b/>
          <w:bCs/>
          <w:color w:val="0000FF"/>
          <w:sz w:val="24"/>
          <w:szCs w:val="24"/>
        </w:rPr>
      </w:pPr>
      <w:r w:rsidRPr="00236641">
        <w:rPr>
          <w:rFonts w:ascii="Verdana" w:eastAsia="Verdana" w:hAnsi="Verdana" w:cs="Verdana"/>
          <w:b/>
          <w:bCs/>
          <w:color w:val="0000FF"/>
          <w:sz w:val="24"/>
          <w:szCs w:val="24"/>
        </w:rPr>
        <w:t>ACUERDO CFCE-240-2024 por el que se considera hábil el veintiséis de septiembre de dos mil veinticuatro para todos los efectos legales a que haya lugar; no obstante, no correrán los términos procesales en esa fecha.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w:t>
      </w:r>
      <w:r>
        <w:rPr>
          <w:rFonts w:ascii="Verdana" w:eastAsia="Verdana" w:hAnsi="Verdana" w:cs="Verdana"/>
          <w:b/>
          <w:color w:val="0000FF"/>
          <w:sz w:val="24"/>
          <w:szCs w:val="24"/>
        </w:rPr>
        <w:t>04</w:t>
      </w:r>
      <w:r>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Pr>
          <w:rFonts w:ascii="Verdana" w:eastAsia="Verdana" w:hAnsi="Verdana" w:cs="Verdana"/>
          <w:b/>
          <w:color w:val="0000FF"/>
          <w:sz w:val="24"/>
          <w:szCs w:val="24"/>
        </w:rPr>
        <w:t xml:space="preserv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163EB" w:rsidRDefault="00236641" w:rsidP="00236641">
      <w:pPr>
        <w:jc w:val="both"/>
        <w:rPr>
          <w:rFonts w:ascii="Arial" w:eastAsia="Times New Roman" w:hAnsi="Arial" w:cs="Arial"/>
          <w:b/>
          <w:bCs/>
          <w:color w:val="2F2F2F"/>
          <w:sz w:val="20"/>
          <w:szCs w:val="16"/>
          <w:lang w:eastAsia="es-MX"/>
        </w:rPr>
      </w:pPr>
      <w:r w:rsidRPr="00236641">
        <w:rPr>
          <w:rFonts w:ascii="Arial" w:eastAsia="Times New Roman" w:hAnsi="Arial" w:cs="Arial"/>
          <w:b/>
          <w:bCs/>
          <w:color w:val="2F2F2F"/>
          <w:sz w:val="20"/>
          <w:szCs w:val="16"/>
          <w:lang w:eastAsia="es-MX"/>
        </w:rPr>
        <w:t>Al margen un sello con el Escudo Nacional, que dice: Estados Unidos Mexicanos.- Comisión Federal de Competencia Económica.- Pleno.</w:t>
      </w:r>
    </w:p>
    <w:p w:rsidR="00236641" w:rsidRPr="00236641" w:rsidRDefault="00236641" w:rsidP="002366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6641">
        <w:rPr>
          <w:rFonts w:ascii="Times" w:eastAsia="Times New Roman" w:hAnsi="Times" w:cs="Times"/>
          <w:b/>
          <w:bCs/>
          <w:color w:val="2F2F2F"/>
          <w:sz w:val="18"/>
          <w:szCs w:val="18"/>
          <w:lang w:eastAsia="es-MX"/>
        </w:rPr>
        <w:t>Acuerdo CFCE-240-2024</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color w:val="2F2F2F"/>
          <w:sz w:val="18"/>
          <w:szCs w:val="18"/>
          <w:lang w:eastAsia="es-MX"/>
        </w:rPr>
        <w:t>Al día que aparece en la firma electrónica del presente. Con fundamento en los artículos 28, párrafos décimo cuarto, vigésimo y vigésimo primero de la Constitución Política de los Estados Unidos Mexicanos, 12, fracción XXX, 20, fracciones XI y XII, y 115, segundo párrafo, de la Ley Federal de Competencia Económica,(1) así como 1, 3, 4, fracción I, 5 fracción XXXIX, 6, y 8, del Estatuto Orgánico de la Comisión Federal de Competencia Económica vigente ("</w:t>
      </w:r>
      <w:r w:rsidRPr="00236641">
        <w:rPr>
          <w:rFonts w:ascii="Arial" w:eastAsia="Times New Roman" w:hAnsi="Arial" w:cs="Arial"/>
          <w:smallCaps/>
          <w:color w:val="2F2F2F"/>
          <w:sz w:val="18"/>
          <w:szCs w:val="18"/>
          <w:lang w:eastAsia="es-MX"/>
        </w:rPr>
        <w:t>Estatuto"</w:t>
      </w:r>
      <w:r w:rsidRPr="00236641">
        <w:rPr>
          <w:rFonts w:ascii="Arial" w:eastAsia="Times New Roman" w:hAnsi="Arial" w:cs="Arial"/>
          <w:color w:val="2F2F2F"/>
          <w:sz w:val="18"/>
          <w:szCs w:val="18"/>
          <w:lang w:eastAsia="es-MX"/>
        </w:rPr>
        <w:t>) y 31 de las Disposiciones Regulatorias de la Ley Federal de Competencia Económica,(2) el Pleno de la Comisión Federal de Competencia Económica ("</w:t>
      </w:r>
      <w:r w:rsidRPr="00236641">
        <w:rPr>
          <w:rFonts w:ascii="Arial" w:eastAsia="Times New Roman" w:hAnsi="Arial" w:cs="Arial"/>
          <w:smallCaps/>
          <w:color w:val="2F2F2F"/>
          <w:sz w:val="18"/>
          <w:szCs w:val="18"/>
          <w:lang w:eastAsia="es-MX"/>
        </w:rPr>
        <w:t>Comisión</w:t>
      </w:r>
      <w:r w:rsidRPr="00236641">
        <w:rPr>
          <w:rFonts w:ascii="Arial" w:eastAsia="Times New Roman" w:hAnsi="Arial" w:cs="Arial"/>
          <w:color w:val="2F2F2F"/>
          <w:sz w:val="18"/>
          <w:szCs w:val="18"/>
          <w:lang w:eastAsia="es-MX"/>
        </w:rPr>
        <w:t>"), en sesión excepcional de veintiséis de septiembre de dos mil veinticuatro, manifiesta su conformidad para la emisión del presente Acuerdo, atendiendo a lo siguiente:</w:t>
      </w:r>
    </w:p>
    <w:p w:rsidR="00236641" w:rsidRPr="00236641" w:rsidRDefault="00236641" w:rsidP="002366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6641">
        <w:rPr>
          <w:rFonts w:ascii="Times" w:eastAsia="Times New Roman" w:hAnsi="Times" w:cs="Times"/>
          <w:b/>
          <w:bCs/>
          <w:color w:val="2F2F2F"/>
          <w:sz w:val="18"/>
          <w:szCs w:val="18"/>
          <w:lang w:eastAsia="es-MX"/>
        </w:rPr>
        <w:t>CONSIDERANDO QUE:</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color w:val="2F2F2F"/>
          <w:sz w:val="18"/>
          <w:szCs w:val="18"/>
          <w:lang w:eastAsia="es-MX"/>
        </w:rPr>
        <w:t>1. El veintiséis de septiembre de dos mil veinticuatro, se suscitaron múltiples sismos, lo cual es un hecho notorio;(3) entre ellos, uno se suscitó a las diez horas con veintiséis minutos con epicentro a dos km al oeste de Benito Juárez, Ciudad de México ("</w:t>
      </w:r>
      <w:r w:rsidRPr="00236641">
        <w:rPr>
          <w:rFonts w:ascii="Arial" w:eastAsia="Times New Roman" w:hAnsi="Arial" w:cs="Arial"/>
          <w:smallCaps/>
          <w:color w:val="2F2F2F"/>
          <w:sz w:val="18"/>
          <w:szCs w:val="18"/>
          <w:lang w:eastAsia="es-MX"/>
        </w:rPr>
        <w:t>Sismo</w:t>
      </w:r>
      <w:r w:rsidRPr="00236641">
        <w:rPr>
          <w:rFonts w:ascii="Arial" w:eastAsia="Times New Roman" w:hAnsi="Arial" w:cs="Arial"/>
          <w:color w:val="2F2F2F"/>
          <w:sz w:val="18"/>
          <w:szCs w:val="18"/>
          <w:lang w:eastAsia="es-MX"/>
        </w:rPr>
        <w:t>"), y otro, a las trece horas con tres minutos, al sur de Ciudad Altamirano, Guerrero, que fue percibido en Ciudad de México.</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color w:val="2F2F2F"/>
          <w:sz w:val="18"/>
          <w:szCs w:val="18"/>
          <w:lang w:eastAsia="es-MX"/>
        </w:rPr>
        <w:t>2. Como medida de prevención y seguridad de las personas y del personal que labora en la </w:t>
      </w:r>
      <w:r w:rsidRPr="00236641">
        <w:rPr>
          <w:rFonts w:ascii="Arial" w:eastAsia="Times New Roman" w:hAnsi="Arial" w:cs="Arial"/>
          <w:smallCaps/>
          <w:color w:val="2F2F2F"/>
          <w:sz w:val="18"/>
          <w:szCs w:val="18"/>
          <w:lang w:eastAsia="es-MX"/>
        </w:rPr>
        <w:t>Comisión</w:t>
      </w:r>
      <w:r w:rsidRPr="00236641">
        <w:rPr>
          <w:rFonts w:ascii="Arial" w:eastAsia="Times New Roman" w:hAnsi="Arial" w:cs="Arial"/>
          <w:color w:val="2F2F2F"/>
          <w:sz w:val="18"/>
          <w:szCs w:val="18"/>
          <w:lang w:eastAsia="es-MX"/>
        </w:rPr>
        <w:t>, la Brigada interna de protección civil de la </w:t>
      </w:r>
      <w:r w:rsidRPr="00236641">
        <w:rPr>
          <w:rFonts w:ascii="Arial" w:eastAsia="Times New Roman" w:hAnsi="Arial" w:cs="Arial"/>
          <w:smallCaps/>
          <w:color w:val="2F2F2F"/>
          <w:sz w:val="18"/>
          <w:szCs w:val="18"/>
          <w:lang w:eastAsia="es-MX"/>
        </w:rPr>
        <w:t>Comisión</w:t>
      </w:r>
      <w:r w:rsidRPr="00236641">
        <w:rPr>
          <w:rFonts w:ascii="Arial" w:eastAsia="Times New Roman" w:hAnsi="Arial" w:cs="Arial"/>
          <w:color w:val="2F2F2F"/>
          <w:sz w:val="18"/>
          <w:szCs w:val="18"/>
          <w:lang w:eastAsia="es-MX"/>
        </w:rPr>
        <w:t xml:space="preserve"> llevó a cabo la evacuación del edificio en el cual ésta tiene su sede, en Avenida Revolución 725, Colonia Santa María </w:t>
      </w:r>
      <w:proofErr w:type="spellStart"/>
      <w:r w:rsidRPr="00236641">
        <w:rPr>
          <w:rFonts w:ascii="Arial" w:eastAsia="Times New Roman" w:hAnsi="Arial" w:cs="Arial"/>
          <w:color w:val="2F2F2F"/>
          <w:sz w:val="18"/>
          <w:szCs w:val="18"/>
          <w:lang w:eastAsia="es-MX"/>
        </w:rPr>
        <w:t>Nonoalco</w:t>
      </w:r>
      <w:proofErr w:type="spellEnd"/>
      <w:r w:rsidRPr="00236641">
        <w:rPr>
          <w:rFonts w:ascii="Arial" w:eastAsia="Times New Roman" w:hAnsi="Arial" w:cs="Arial"/>
          <w:color w:val="2F2F2F"/>
          <w:sz w:val="18"/>
          <w:szCs w:val="18"/>
          <w:lang w:eastAsia="es-MX"/>
        </w:rPr>
        <w:t>, Alcaldía Benito Juárez, C.P. 03700, por lo que se suspendieron las labores en sus instalaciones desde el momento del </w:t>
      </w:r>
      <w:r w:rsidRPr="00236641">
        <w:rPr>
          <w:rFonts w:ascii="Arial" w:eastAsia="Times New Roman" w:hAnsi="Arial" w:cs="Arial"/>
          <w:smallCaps/>
          <w:color w:val="2F2F2F"/>
          <w:sz w:val="18"/>
          <w:szCs w:val="18"/>
          <w:lang w:eastAsia="es-MX"/>
        </w:rPr>
        <w:t>Sismo</w:t>
      </w:r>
      <w:r w:rsidRPr="00236641">
        <w:rPr>
          <w:rFonts w:ascii="Arial" w:eastAsia="Times New Roman" w:hAnsi="Arial" w:cs="Arial"/>
          <w:color w:val="2F2F2F"/>
          <w:sz w:val="18"/>
          <w:szCs w:val="18"/>
          <w:lang w:eastAsia="es-MX"/>
        </w:rPr>
        <w:t>, incluido el acceso a la Oficialía de Partes de la </w:t>
      </w:r>
      <w:r w:rsidRPr="00236641">
        <w:rPr>
          <w:rFonts w:ascii="Arial" w:eastAsia="Times New Roman" w:hAnsi="Arial" w:cs="Arial"/>
          <w:smallCaps/>
          <w:color w:val="2F2F2F"/>
          <w:sz w:val="18"/>
          <w:szCs w:val="18"/>
          <w:lang w:eastAsia="es-MX"/>
        </w:rPr>
        <w:t>Comisión</w:t>
      </w:r>
      <w:r w:rsidRPr="00236641">
        <w:rPr>
          <w:rFonts w:ascii="Arial" w:eastAsia="Times New Roman" w:hAnsi="Arial" w:cs="Arial"/>
          <w:color w:val="2F2F2F"/>
          <w:sz w:val="18"/>
          <w:szCs w:val="18"/>
          <w:lang w:eastAsia="es-MX"/>
        </w:rPr>
        <w:t>.</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color w:val="2F2F2F"/>
          <w:sz w:val="18"/>
          <w:szCs w:val="18"/>
          <w:lang w:eastAsia="es-MX"/>
        </w:rPr>
        <w:t>Por lo anterior,</w:t>
      </w:r>
    </w:p>
    <w:p w:rsidR="00236641" w:rsidRPr="00236641" w:rsidRDefault="00236641" w:rsidP="00236641">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36641">
        <w:rPr>
          <w:rFonts w:ascii="Times" w:eastAsia="Times New Roman" w:hAnsi="Times" w:cs="Times"/>
          <w:b/>
          <w:bCs/>
          <w:color w:val="2F2F2F"/>
          <w:sz w:val="18"/>
          <w:szCs w:val="18"/>
          <w:lang w:eastAsia="es-MX"/>
        </w:rPr>
        <w:t>SE ACUERDA:</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b/>
          <w:bCs/>
          <w:smallCaps/>
          <w:color w:val="2F2F2F"/>
          <w:sz w:val="18"/>
          <w:szCs w:val="18"/>
          <w:lang w:eastAsia="es-MX"/>
        </w:rPr>
        <w:t>Primero</w:t>
      </w:r>
      <w:r w:rsidRPr="00236641">
        <w:rPr>
          <w:rFonts w:ascii="Arial" w:eastAsia="Times New Roman" w:hAnsi="Arial" w:cs="Arial"/>
          <w:color w:val="2F2F2F"/>
          <w:sz w:val="18"/>
          <w:szCs w:val="18"/>
          <w:lang w:eastAsia="es-MX"/>
        </w:rPr>
        <w:t>. Se considera hábil el veintiséis de septiembre de dos mil veinticuatro para todos los efectos legales a que haya lugar; no obstante, no correrán los términos procesales en esa fecha.</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b/>
          <w:bCs/>
          <w:smallCaps/>
          <w:color w:val="2F2F2F"/>
          <w:sz w:val="18"/>
          <w:szCs w:val="18"/>
          <w:lang w:eastAsia="es-MX"/>
        </w:rPr>
        <w:t>Segundo</w:t>
      </w:r>
      <w:r w:rsidRPr="00236641">
        <w:rPr>
          <w:rFonts w:ascii="Arial" w:eastAsia="Times New Roman" w:hAnsi="Arial" w:cs="Arial"/>
          <w:color w:val="2F2F2F"/>
          <w:sz w:val="18"/>
          <w:szCs w:val="18"/>
          <w:lang w:eastAsia="es-MX"/>
        </w:rPr>
        <w:t>. Las notificaciones que se realicen en términos del artículo 83, último párrafo, de las Disposiciones regulatorias sobre el uso de medios electrónicos ante la Comisión Federal de Competencia Económica</w:t>
      </w:r>
      <w:proofErr w:type="gramStart"/>
      <w:r w:rsidRPr="00236641">
        <w:rPr>
          <w:rFonts w:ascii="Arial" w:eastAsia="Times New Roman" w:hAnsi="Arial" w:cs="Arial"/>
          <w:color w:val="2F2F2F"/>
          <w:sz w:val="18"/>
          <w:szCs w:val="18"/>
          <w:lang w:eastAsia="es-MX"/>
        </w:rPr>
        <w:t>,(</w:t>
      </w:r>
      <w:proofErr w:type="gramEnd"/>
      <w:r w:rsidRPr="00236641">
        <w:rPr>
          <w:rFonts w:ascii="Arial" w:eastAsia="Times New Roman" w:hAnsi="Arial" w:cs="Arial"/>
          <w:color w:val="2F2F2F"/>
          <w:sz w:val="18"/>
          <w:szCs w:val="18"/>
          <w:lang w:eastAsia="es-MX"/>
        </w:rPr>
        <w:t>4) por no haber ingresado al Sistema de Trámites Electrónicos de la Comisión el veintiséis de septiembre de dos mil veinticuatro, se entenderán hechas y surtirán plenos efectos el treinta de septiembre de dos mil veinticuatro.</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b/>
          <w:bCs/>
          <w:smallCaps/>
          <w:color w:val="2F2F2F"/>
          <w:sz w:val="18"/>
          <w:szCs w:val="18"/>
          <w:lang w:eastAsia="es-MX"/>
        </w:rPr>
        <w:t>Tercero</w:t>
      </w:r>
      <w:r w:rsidRPr="00236641">
        <w:rPr>
          <w:rFonts w:ascii="Arial" w:eastAsia="Times New Roman" w:hAnsi="Arial" w:cs="Arial"/>
          <w:b/>
          <w:bCs/>
          <w:color w:val="2F2F2F"/>
          <w:sz w:val="18"/>
          <w:szCs w:val="18"/>
          <w:lang w:eastAsia="es-MX"/>
        </w:rPr>
        <w:t>.</w:t>
      </w:r>
      <w:r w:rsidRPr="00236641">
        <w:rPr>
          <w:rFonts w:ascii="Arial" w:eastAsia="Times New Roman" w:hAnsi="Arial" w:cs="Arial"/>
          <w:color w:val="2F2F2F"/>
          <w:sz w:val="18"/>
          <w:szCs w:val="18"/>
          <w:lang w:eastAsia="es-MX"/>
        </w:rPr>
        <w:t> Todas las actuaciones que se hayan realizado en esta fecha serán válidas para todos los efectos legales.</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b/>
          <w:bCs/>
          <w:smallCaps/>
          <w:color w:val="2F2F2F"/>
          <w:sz w:val="18"/>
          <w:szCs w:val="18"/>
          <w:lang w:eastAsia="es-MX"/>
        </w:rPr>
        <w:t>Cuarto</w:t>
      </w:r>
      <w:r w:rsidRPr="00236641">
        <w:rPr>
          <w:rFonts w:ascii="Arial" w:eastAsia="Times New Roman" w:hAnsi="Arial" w:cs="Arial"/>
          <w:b/>
          <w:bCs/>
          <w:color w:val="2F2F2F"/>
          <w:sz w:val="18"/>
          <w:szCs w:val="18"/>
          <w:lang w:eastAsia="es-MX"/>
        </w:rPr>
        <w:t>.</w:t>
      </w:r>
      <w:r w:rsidRPr="00236641">
        <w:rPr>
          <w:rFonts w:ascii="Arial" w:eastAsia="Times New Roman" w:hAnsi="Arial" w:cs="Arial"/>
          <w:color w:val="2F2F2F"/>
          <w:sz w:val="18"/>
          <w:szCs w:val="18"/>
          <w:lang w:eastAsia="es-MX"/>
        </w:rPr>
        <w:t> Publíquese el presente acuerdo en el Diario Oficial de la Federación y en la página de Internet de la </w:t>
      </w:r>
      <w:r w:rsidRPr="00236641">
        <w:rPr>
          <w:rFonts w:ascii="Arial" w:eastAsia="Times New Roman" w:hAnsi="Arial" w:cs="Arial"/>
          <w:smallCaps/>
          <w:color w:val="2F2F2F"/>
          <w:sz w:val="18"/>
          <w:szCs w:val="18"/>
          <w:lang w:eastAsia="es-MX"/>
        </w:rPr>
        <w:t>Comisión</w:t>
      </w:r>
      <w:r w:rsidRPr="00236641">
        <w:rPr>
          <w:rFonts w:ascii="Arial" w:eastAsia="Times New Roman" w:hAnsi="Arial" w:cs="Arial"/>
          <w:color w:val="2F2F2F"/>
          <w:sz w:val="18"/>
          <w:szCs w:val="18"/>
          <w:lang w:eastAsia="es-MX"/>
        </w:rPr>
        <w:t>.</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color w:val="2F2F2F"/>
          <w:sz w:val="18"/>
          <w:szCs w:val="18"/>
          <w:lang w:eastAsia="es-MX"/>
        </w:rPr>
        <w:t>Así lo acordó el Pleno de la </w:t>
      </w:r>
      <w:r w:rsidRPr="00236641">
        <w:rPr>
          <w:rFonts w:ascii="Arial" w:eastAsia="Times New Roman" w:hAnsi="Arial" w:cs="Arial"/>
          <w:smallCaps/>
          <w:color w:val="2F2F2F"/>
          <w:sz w:val="18"/>
          <w:szCs w:val="18"/>
          <w:lang w:eastAsia="es-MX"/>
        </w:rPr>
        <w:t>Comisión</w:t>
      </w:r>
      <w:r w:rsidRPr="00236641">
        <w:rPr>
          <w:rFonts w:ascii="Arial" w:eastAsia="Times New Roman" w:hAnsi="Arial" w:cs="Arial"/>
          <w:color w:val="2F2F2F"/>
          <w:sz w:val="18"/>
          <w:szCs w:val="18"/>
          <w:lang w:eastAsia="es-MX"/>
        </w:rPr>
        <w:t>, en la sesión excepcional de mérito, por unanimidad de votos, y se emite en la fecha que aparece en la firma electrónica del presente, de conformidad con los artículos antes referidos, ante la fe de la Directora General de Asuntos Jurídicos, en suplencia por vacancia del Titular de la Secretaría Técnica de la </w:t>
      </w:r>
      <w:r w:rsidRPr="00236641">
        <w:rPr>
          <w:rFonts w:ascii="Arial" w:eastAsia="Times New Roman" w:hAnsi="Arial" w:cs="Arial"/>
          <w:smallCaps/>
          <w:color w:val="2F2F2F"/>
          <w:sz w:val="18"/>
          <w:szCs w:val="18"/>
          <w:lang w:eastAsia="es-MX"/>
        </w:rPr>
        <w:t>Comisión</w:t>
      </w:r>
      <w:r w:rsidRPr="00236641">
        <w:rPr>
          <w:rFonts w:ascii="Arial" w:eastAsia="Times New Roman" w:hAnsi="Arial" w:cs="Arial"/>
          <w:color w:val="2F2F2F"/>
          <w:sz w:val="18"/>
          <w:szCs w:val="18"/>
          <w:lang w:eastAsia="es-MX"/>
        </w:rPr>
        <w:t>, en términos de lo dispuesto en los artículos 1, 2, fracción VIII, 4, fracción IV, 18, 19, 20, fracciones XXVI, XXVII y LVI y 50, fracción I, del </w:t>
      </w:r>
      <w:r w:rsidRPr="00236641">
        <w:rPr>
          <w:rFonts w:ascii="Arial" w:eastAsia="Times New Roman" w:hAnsi="Arial" w:cs="Arial"/>
          <w:smallCaps/>
          <w:color w:val="2F2F2F"/>
          <w:sz w:val="18"/>
          <w:szCs w:val="18"/>
          <w:lang w:eastAsia="es-MX"/>
        </w:rPr>
        <w:t>Estatuto</w:t>
      </w:r>
      <w:r w:rsidRPr="00236641">
        <w:rPr>
          <w:rFonts w:ascii="Arial" w:eastAsia="Times New Roman" w:hAnsi="Arial" w:cs="Arial"/>
          <w:color w:val="2F2F2F"/>
          <w:sz w:val="18"/>
          <w:szCs w:val="18"/>
          <w:lang w:eastAsia="es-MX"/>
        </w:rPr>
        <w:t>.</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color w:val="2F2F2F"/>
          <w:sz w:val="18"/>
          <w:szCs w:val="18"/>
          <w:lang w:eastAsia="es-MX"/>
        </w:rPr>
        <w:t>Comisionada Presidenta, </w:t>
      </w:r>
      <w:r w:rsidRPr="00236641">
        <w:rPr>
          <w:rFonts w:ascii="Arial" w:eastAsia="Times New Roman" w:hAnsi="Arial" w:cs="Arial"/>
          <w:b/>
          <w:bCs/>
          <w:color w:val="2F2F2F"/>
          <w:sz w:val="18"/>
          <w:szCs w:val="18"/>
          <w:lang w:eastAsia="es-MX"/>
        </w:rPr>
        <w:t xml:space="preserve">Andrea </w:t>
      </w:r>
      <w:proofErr w:type="spellStart"/>
      <w:r w:rsidRPr="00236641">
        <w:rPr>
          <w:rFonts w:ascii="Arial" w:eastAsia="Times New Roman" w:hAnsi="Arial" w:cs="Arial"/>
          <w:b/>
          <w:bCs/>
          <w:color w:val="2F2F2F"/>
          <w:sz w:val="18"/>
          <w:szCs w:val="18"/>
          <w:lang w:eastAsia="es-MX"/>
        </w:rPr>
        <w:t>Marván</w:t>
      </w:r>
      <w:proofErr w:type="spellEnd"/>
      <w:r w:rsidRPr="00236641">
        <w:rPr>
          <w:rFonts w:ascii="Arial" w:eastAsia="Times New Roman" w:hAnsi="Arial" w:cs="Arial"/>
          <w:b/>
          <w:bCs/>
          <w:color w:val="2F2F2F"/>
          <w:sz w:val="18"/>
          <w:szCs w:val="18"/>
          <w:lang w:eastAsia="es-MX"/>
        </w:rPr>
        <w:t xml:space="preserve"> </w:t>
      </w:r>
      <w:proofErr w:type="spellStart"/>
      <w:r w:rsidRPr="00236641">
        <w:rPr>
          <w:rFonts w:ascii="Arial" w:eastAsia="Times New Roman" w:hAnsi="Arial" w:cs="Arial"/>
          <w:b/>
          <w:bCs/>
          <w:color w:val="2F2F2F"/>
          <w:sz w:val="18"/>
          <w:szCs w:val="18"/>
          <w:lang w:eastAsia="es-MX"/>
        </w:rPr>
        <w:t>Saltiel</w:t>
      </w:r>
      <w:proofErr w:type="spellEnd"/>
      <w:r w:rsidRPr="00236641">
        <w:rPr>
          <w:rFonts w:ascii="Arial" w:eastAsia="Times New Roman" w:hAnsi="Arial" w:cs="Arial"/>
          <w:color w:val="2F2F2F"/>
          <w:sz w:val="18"/>
          <w:szCs w:val="18"/>
          <w:lang w:eastAsia="es-MX"/>
        </w:rPr>
        <w:t>.- Firmado electrónicamente.- Comisionados: </w:t>
      </w:r>
      <w:r w:rsidRPr="00236641">
        <w:rPr>
          <w:rFonts w:ascii="Arial" w:eastAsia="Times New Roman" w:hAnsi="Arial" w:cs="Arial"/>
          <w:b/>
          <w:bCs/>
          <w:color w:val="2F2F2F"/>
          <w:sz w:val="18"/>
          <w:szCs w:val="18"/>
          <w:lang w:eastAsia="es-MX"/>
        </w:rPr>
        <w:t>Brenda Gisela Hernández Ramírez</w:t>
      </w:r>
      <w:r w:rsidRPr="00236641">
        <w:rPr>
          <w:rFonts w:ascii="Arial" w:eastAsia="Times New Roman" w:hAnsi="Arial" w:cs="Arial"/>
          <w:color w:val="2F2F2F"/>
          <w:sz w:val="18"/>
          <w:szCs w:val="18"/>
          <w:lang w:eastAsia="es-MX"/>
        </w:rPr>
        <w:t>, </w:t>
      </w:r>
      <w:r w:rsidRPr="00236641">
        <w:rPr>
          <w:rFonts w:ascii="Arial" w:eastAsia="Times New Roman" w:hAnsi="Arial" w:cs="Arial"/>
          <w:b/>
          <w:bCs/>
          <w:color w:val="2F2F2F"/>
          <w:sz w:val="18"/>
          <w:szCs w:val="18"/>
          <w:lang w:eastAsia="es-MX"/>
        </w:rPr>
        <w:t>Alejandro Faya Rodríguez</w:t>
      </w:r>
      <w:r w:rsidRPr="00236641">
        <w:rPr>
          <w:rFonts w:ascii="Arial" w:eastAsia="Times New Roman" w:hAnsi="Arial" w:cs="Arial"/>
          <w:color w:val="2F2F2F"/>
          <w:sz w:val="18"/>
          <w:szCs w:val="18"/>
          <w:lang w:eastAsia="es-MX"/>
        </w:rPr>
        <w:t>, </w:t>
      </w:r>
      <w:r w:rsidRPr="00236641">
        <w:rPr>
          <w:rFonts w:ascii="Arial" w:eastAsia="Times New Roman" w:hAnsi="Arial" w:cs="Arial"/>
          <w:b/>
          <w:bCs/>
          <w:color w:val="2F2F2F"/>
          <w:sz w:val="18"/>
          <w:szCs w:val="18"/>
          <w:lang w:eastAsia="es-MX"/>
        </w:rPr>
        <w:t>José Eduardo Mendoza Contreras</w:t>
      </w:r>
      <w:r w:rsidRPr="00236641">
        <w:rPr>
          <w:rFonts w:ascii="Arial" w:eastAsia="Times New Roman" w:hAnsi="Arial" w:cs="Arial"/>
          <w:color w:val="2F2F2F"/>
          <w:sz w:val="18"/>
          <w:szCs w:val="18"/>
          <w:lang w:eastAsia="es-MX"/>
        </w:rPr>
        <w:t>, </w:t>
      </w:r>
      <w:r w:rsidRPr="00236641">
        <w:rPr>
          <w:rFonts w:ascii="Arial" w:eastAsia="Times New Roman" w:hAnsi="Arial" w:cs="Arial"/>
          <w:b/>
          <w:bCs/>
          <w:color w:val="2F2F2F"/>
          <w:sz w:val="18"/>
          <w:szCs w:val="18"/>
          <w:lang w:eastAsia="es-MX"/>
        </w:rPr>
        <w:t>Ana María Reséndiz Mora</w:t>
      </w:r>
      <w:r w:rsidRPr="00236641">
        <w:rPr>
          <w:rFonts w:ascii="Arial" w:eastAsia="Times New Roman" w:hAnsi="Arial" w:cs="Arial"/>
          <w:color w:val="2F2F2F"/>
          <w:sz w:val="18"/>
          <w:szCs w:val="18"/>
          <w:lang w:eastAsia="es-MX"/>
        </w:rPr>
        <w:t>, </w:t>
      </w:r>
      <w:r w:rsidRPr="00236641">
        <w:rPr>
          <w:rFonts w:ascii="Arial" w:eastAsia="Times New Roman" w:hAnsi="Arial" w:cs="Arial"/>
          <w:b/>
          <w:bCs/>
          <w:color w:val="2F2F2F"/>
          <w:sz w:val="18"/>
          <w:szCs w:val="18"/>
          <w:lang w:eastAsia="es-MX"/>
        </w:rPr>
        <w:t>Rodrigo Alcázar Silva</w:t>
      </w:r>
      <w:r w:rsidRPr="00236641">
        <w:rPr>
          <w:rFonts w:ascii="Arial" w:eastAsia="Times New Roman" w:hAnsi="Arial" w:cs="Arial"/>
          <w:color w:val="2F2F2F"/>
          <w:sz w:val="18"/>
          <w:szCs w:val="18"/>
          <w:lang w:eastAsia="es-MX"/>
        </w:rPr>
        <w:t>, </w:t>
      </w:r>
      <w:r w:rsidRPr="00236641">
        <w:rPr>
          <w:rFonts w:ascii="Arial" w:eastAsia="Times New Roman" w:hAnsi="Arial" w:cs="Arial"/>
          <w:b/>
          <w:bCs/>
          <w:color w:val="2F2F2F"/>
          <w:sz w:val="18"/>
          <w:szCs w:val="18"/>
          <w:lang w:eastAsia="es-MX"/>
        </w:rPr>
        <w:t>Giovanni Tapia Lezama</w:t>
      </w:r>
      <w:r w:rsidRPr="00236641">
        <w:rPr>
          <w:rFonts w:ascii="Arial" w:eastAsia="Times New Roman" w:hAnsi="Arial" w:cs="Arial"/>
          <w:color w:val="2F2F2F"/>
          <w:sz w:val="18"/>
          <w:szCs w:val="18"/>
          <w:lang w:eastAsia="es-MX"/>
        </w:rPr>
        <w:t>.- Firmado electrónicamente.- Directora General de Asuntos Jurídicos en suplencia por vacancia del Titular de la Secretaría Técnica, </w:t>
      </w:r>
      <w:r w:rsidRPr="00236641">
        <w:rPr>
          <w:rFonts w:ascii="Arial" w:eastAsia="Times New Roman" w:hAnsi="Arial" w:cs="Arial"/>
          <w:b/>
          <w:bCs/>
          <w:color w:val="2F2F2F"/>
          <w:sz w:val="18"/>
          <w:szCs w:val="18"/>
          <w:lang w:eastAsia="es-MX"/>
        </w:rPr>
        <w:t xml:space="preserve">Myrna </w:t>
      </w:r>
      <w:proofErr w:type="spellStart"/>
      <w:r w:rsidRPr="00236641">
        <w:rPr>
          <w:rFonts w:ascii="Arial" w:eastAsia="Times New Roman" w:hAnsi="Arial" w:cs="Arial"/>
          <w:b/>
          <w:bCs/>
          <w:color w:val="2F2F2F"/>
          <w:sz w:val="18"/>
          <w:szCs w:val="18"/>
          <w:lang w:eastAsia="es-MX"/>
        </w:rPr>
        <w:t>Mustieles</w:t>
      </w:r>
      <w:proofErr w:type="spellEnd"/>
      <w:r w:rsidRPr="00236641">
        <w:rPr>
          <w:rFonts w:ascii="Arial" w:eastAsia="Times New Roman" w:hAnsi="Arial" w:cs="Arial"/>
          <w:b/>
          <w:bCs/>
          <w:color w:val="2F2F2F"/>
          <w:sz w:val="18"/>
          <w:szCs w:val="18"/>
          <w:lang w:eastAsia="es-MX"/>
        </w:rPr>
        <w:t> García</w:t>
      </w:r>
      <w:r w:rsidRPr="00236641">
        <w:rPr>
          <w:rFonts w:ascii="Arial" w:eastAsia="Times New Roman" w:hAnsi="Arial" w:cs="Arial"/>
          <w:color w:val="2F2F2F"/>
          <w:sz w:val="18"/>
          <w:szCs w:val="18"/>
          <w:lang w:eastAsia="es-MX"/>
        </w:rPr>
        <w:t>.- Firmado electrónicamente.- 27 de septiembre de 2024.</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8"/>
          <w:szCs w:val="18"/>
          <w:lang w:eastAsia="es-MX"/>
        </w:rPr>
      </w:pPr>
      <w:r w:rsidRPr="00236641">
        <w:rPr>
          <w:rFonts w:ascii="Arial" w:eastAsia="Times New Roman" w:hAnsi="Arial" w:cs="Arial"/>
          <w:color w:val="2F2F2F"/>
          <w:sz w:val="18"/>
          <w:szCs w:val="18"/>
          <w:lang w:eastAsia="es-MX"/>
        </w:rPr>
        <w:t> </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6"/>
          <w:szCs w:val="16"/>
          <w:lang w:eastAsia="es-MX"/>
        </w:rPr>
      </w:pPr>
      <w:r w:rsidRPr="00236641">
        <w:rPr>
          <w:rFonts w:ascii="Arial" w:eastAsia="Times New Roman" w:hAnsi="Arial" w:cs="Arial"/>
          <w:color w:val="2F2F2F"/>
          <w:sz w:val="16"/>
          <w:szCs w:val="16"/>
          <w:lang w:eastAsia="es-MX"/>
        </w:rPr>
        <w:lastRenderedPageBreak/>
        <w:t>1</w:t>
      </w:r>
      <w:r w:rsidRPr="00236641">
        <w:rPr>
          <w:rFonts w:ascii="Arial" w:eastAsia="Times New Roman" w:hAnsi="Arial" w:cs="Arial"/>
          <w:color w:val="2F2F2F"/>
          <w:sz w:val="20"/>
          <w:szCs w:val="20"/>
          <w:lang w:eastAsia="es-MX"/>
        </w:rPr>
        <w:t>     </w:t>
      </w:r>
      <w:r w:rsidRPr="00236641">
        <w:rPr>
          <w:rFonts w:ascii="Arial" w:eastAsia="Times New Roman" w:hAnsi="Arial" w:cs="Arial"/>
          <w:color w:val="2F2F2F"/>
          <w:sz w:val="16"/>
          <w:szCs w:val="16"/>
          <w:lang w:eastAsia="es-MX"/>
        </w:rPr>
        <w:t>Publicada en el Diario Oficial de la Federación (DOF) el veintitrés de mayo de dos mil catorce, y su última reforma publicada en el mismo medio de difusión el veinte de mayo de dos mil veintiuno.</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6"/>
          <w:szCs w:val="16"/>
          <w:lang w:eastAsia="es-MX"/>
        </w:rPr>
      </w:pPr>
      <w:r w:rsidRPr="00236641">
        <w:rPr>
          <w:rFonts w:ascii="Arial" w:eastAsia="Times New Roman" w:hAnsi="Arial" w:cs="Arial"/>
          <w:color w:val="2F2F2F"/>
          <w:sz w:val="16"/>
          <w:szCs w:val="16"/>
          <w:lang w:eastAsia="es-MX"/>
        </w:rPr>
        <w:t>2</w:t>
      </w:r>
      <w:r w:rsidRPr="00236641">
        <w:rPr>
          <w:rFonts w:ascii="Arial" w:eastAsia="Times New Roman" w:hAnsi="Arial" w:cs="Arial"/>
          <w:color w:val="2F2F2F"/>
          <w:sz w:val="20"/>
          <w:szCs w:val="20"/>
          <w:lang w:eastAsia="es-MX"/>
        </w:rPr>
        <w:t>     </w:t>
      </w:r>
      <w:r w:rsidRPr="00236641">
        <w:rPr>
          <w:rFonts w:ascii="Arial" w:eastAsia="Times New Roman" w:hAnsi="Arial" w:cs="Arial"/>
          <w:color w:val="2F2F2F"/>
          <w:sz w:val="16"/>
          <w:szCs w:val="16"/>
          <w:lang w:eastAsia="es-MX"/>
        </w:rPr>
        <w:t>Publicadas en el DOF el diez de noviembre de dos mil catorce, cuya última reforma fue publicada en el mismo medio de difusión el cuatro de marzo de dos mil veinte.</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6"/>
          <w:szCs w:val="16"/>
          <w:lang w:eastAsia="es-MX"/>
        </w:rPr>
      </w:pPr>
      <w:r w:rsidRPr="00236641">
        <w:rPr>
          <w:rFonts w:ascii="Arial" w:eastAsia="Times New Roman" w:hAnsi="Arial" w:cs="Arial"/>
          <w:color w:val="2F2F2F"/>
          <w:sz w:val="16"/>
          <w:szCs w:val="16"/>
          <w:lang w:eastAsia="es-MX"/>
        </w:rPr>
        <w:t>3</w:t>
      </w:r>
      <w:r w:rsidRPr="00236641">
        <w:rPr>
          <w:rFonts w:ascii="Arial" w:eastAsia="Times New Roman" w:hAnsi="Arial" w:cs="Arial"/>
          <w:color w:val="2F2F2F"/>
          <w:sz w:val="20"/>
          <w:szCs w:val="20"/>
          <w:lang w:eastAsia="es-MX"/>
        </w:rPr>
        <w:t>     </w:t>
      </w:r>
      <w:r w:rsidRPr="00236641">
        <w:rPr>
          <w:rFonts w:ascii="Arial" w:eastAsia="Times New Roman" w:hAnsi="Arial" w:cs="Arial"/>
          <w:color w:val="2F2F2F"/>
          <w:sz w:val="16"/>
          <w:szCs w:val="16"/>
          <w:lang w:eastAsia="es-MX"/>
        </w:rPr>
        <w:t>Información disponible en la página del Servicio Sismológico Nacional: http://www.ssn.unam.mx/</w:t>
      </w:r>
    </w:p>
    <w:p w:rsidR="00236641" w:rsidRPr="00236641" w:rsidRDefault="00236641" w:rsidP="00236641">
      <w:pPr>
        <w:shd w:val="clear" w:color="auto" w:fill="FFFFFF"/>
        <w:spacing w:after="101" w:line="240" w:lineRule="auto"/>
        <w:ind w:firstLine="288"/>
        <w:jc w:val="both"/>
        <w:rPr>
          <w:rFonts w:ascii="Arial" w:eastAsia="Times New Roman" w:hAnsi="Arial" w:cs="Arial"/>
          <w:color w:val="2F2F2F"/>
          <w:sz w:val="16"/>
          <w:szCs w:val="16"/>
          <w:lang w:eastAsia="es-MX"/>
        </w:rPr>
      </w:pPr>
      <w:r w:rsidRPr="00236641">
        <w:rPr>
          <w:rFonts w:ascii="Arial" w:eastAsia="Times New Roman" w:hAnsi="Arial" w:cs="Arial"/>
          <w:color w:val="2F2F2F"/>
          <w:sz w:val="16"/>
          <w:szCs w:val="16"/>
          <w:lang w:eastAsia="es-MX"/>
        </w:rPr>
        <w:t>4</w:t>
      </w:r>
      <w:r w:rsidRPr="00236641">
        <w:rPr>
          <w:rFonts w:ascii="Arial" w:eastAsia="Times New Roman" w:hAnsi="Arial" w:cs="Arial"/>
          <w:color w:val="2F2F2F"/>
          <w:sz w:val="20"/>
          <w:szCs w:val="20"/>
          <w:lang w:eastAsia="es-MX"/>
        </w:rPr>
        <w:t>     </w:t>
      </w:r>
      <w:r w:rsidRPr="00236641">
        <w:rPr>
          <w:rFonts w:ascii="Arial" w:eastAsia="Times New Roman" w:hAnsi="Arial" w:cs="Arial"/>
          <w:color w:val="2F2F2F"/>
          <w:sz w:val="16"/>
          <w:szCs w:val="16"/>
          <w:lang w:eastAsia="es-MX"/>
        </w:rPr>
        <w:t>Publicadas en el DOF el ocho de diciembre de dos mil diecisiete, con su última reforma publicada en el DOF el</w:t>
      </w:r>
    </w:p>
    <w:p w:rsidR="00236641" w:rsidRPr="00236641" w:rsidRDefault="00236641" w:rsidP="00236641">
      <w:pPr>
        <w:shd w:val="clear" w:color="auto" w:fill="FFFFFF"/>
        <w:spacing w:after="101" w:line="240" w:lineRule="auto"/>
        <w:jc w:val="both"/>
        <w:rPr>
          <w:rFonts w:ascii="Arial" w:eastAsia="Times New Roman" w:hAnsi="Arial" w:cs="Arial"/>
          <w:color w:val="2F2F2F"/>
          <w:sz w:val="16"/>
          <w:szCs w:val="16"/>
          <w:lang w:eastAsia="es-MX"/>
        </w:rPr>
      </w:pPr>
      <w:proofErr w:type="gramStart"/>
      <w:r w:rsidRPr="00236641">
        <w:rPr>
          <w:rFonts w:ascii="Arial" w:eastAsia="Times New Roman" w:hAnsi="Arial" w:cs="Arial"/>
          <w:color w:val="2F2F2F"/>
          <w:sz w:val="16"/>
          <w:szCs w:val="16"/>
          <w:lang w:eastAsia="es-MX"/>
        </w:rPr>
        <w:t>nueve</w:t>
      </w:r>
      <w:proofErr w:type="gramEnd"/>
      <w:r w:rsidRPr="00236641">
        <w:rPr>
          <w:rFonts w:ascii="Arial" w:eastAsia="Times New Roman" w:hAnsi="Arial" w:cs="Arial"/>
          <w:color w:val="2F2F2F"/>
          <w:sz w:val="16"/>
          <w:szCs w:val="16"/>
          <w:lang w:eastAsia="es-MX"/>
        </w:rPr>
        <w:t xml:space="preserve"> de octubre de dos mil veintitrés.</w:t>
      </w:r>
    </w:p>
    <w:p w:rsidR="00236641" w:rsidRDefault="00236641" w:rsidP="00236641">
      <w:pPr>
        <w:jc w:val="both"/>
      </w:pPr>
    </w:p>
    <w:sectPr w:rsidR="002366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641"/>
    <w:rsid w:val="00236641"/>
    <w:rsid w:val="00F16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6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721839">
      <w:bodyDiv w:val="1"/>
      <w:marLeft w:val="0"/>
      <w:marRight w:val="0"/>
      <w:marTop w:val="0"/>
      <w:marBottom w:val="0"/>
      <w:divBdr>
        <w:top w:val="none" w:sz="0" w:space="0" w:color="auto"/>
        <w:left w:val="none" w:sz="0" w:space="0" w:color="auto"/>
        <w:bottom w:val="none" w:sz="0" w:space="0" w:color="auto"/>
        <w:right w:val="none" w:sz="0" w:space="0" w:color="auto"/>
      </w:divBdr>
      <w:divsChild>
        <w:div w:id="78213245">
          <w:marLeft w:val="0"/>
          <w:marRight w:val="0"/>
          <w:marTop w:val="101"/>
          <w:marBottom w:val="101"/>
          <w:divBdr>
            <w:top w:val="none" w:sz="0" w:space="0" w:color="auto"/>
            <w:left w:val="none" w:sz="0" w:space="0" w:color="auto"/>
            <w:bottom w:val="none" w:sz="0" w:space="0" w:color="auto"/>
            <w:right w:val="none" w:sz="0" w:space="0" w:color="auto"/>
          </w:divBdr>
        </w:div>
        <w:div w:id="111478990">
          <w:marLeft w:val="0"/>
          <w:marRight w:val="0"/>
          <w:marTop w:val="0"/>
          <w:marBottom w:val="101"/>
          <w:divBdr>
            <w:top w:val="none" w:sz="0" w:space="0" w:color="auto"/>
            <w:left w:val="none" w:sz="0" w:space="0" w:color="auto"/>
            <w:bottom w:val="none" w:sz="0" w:space="0" w:color="auto"/>
            <w:right w:val="none" w:sz="0" w:space="0" w:color="auto"/>
          </w:divBdr>
        </w:div>
        <w:div w:id="1227229511">
          <w:marLeft w:val="0"/>
          <w:marRight w:val="0"/>
          <w:marTop w:val="101"/>
          <w:marBottom w:val="101"/>
          <w:divBdr>
            <w:top w:val="none" w:sz="0" w:space="0" w:color="auto"/>
            <w:left w:val="none" w:sz="0" w:space="0" w:color="auto"/>
            <w:bottom w:val="none" w:sz="0" w:space="0" w:color="auto"/>
            <w:right w:val="none" w:sz="0" w:space="0" w:color="auto"/>
          </w:divBdr>
        </w:div>
        <w:div w:id="1872575515">
          <w:marLeft w:val="0"/>
          <w:marRight w:val="0"/>
          <w:marTop w:val="0"/>
          <w:marBottom w:val="101"/>
          <w:divBdr>
            <w:top w:val="none" w:sz="0" w:space="0" w:color="auto"/>
            <w:left w:val="none" w:sz="0" w:space="0" w:color="auto"/>
            <w:bottom w:val="none" w:sz="0" w:space="0" w:color="auto"/>
            <w:right w:val="none" w:sz="0" w:space="0" w:color="auto"/>
          </w:divBdr>
        </w:div>
        <w:div w:id="1748305173">
          <w:marLeft w:val="0"/>
          <w:marRight w:val="0"/>
          <w:marTop w:val="0"/>
          <w:marBottom w:val="101"/>
          <w:divBdr>
            <w:top w:val="none" w:sz="0" w:space="0" w:color="auto"/>
            <w:left w:val="none" w:sz="0" w:space="0" w:color="auto"/>
            <w:bottom w:val="none" w:sz="0" w:space="0" w:color="auto"/>
            <w:right w:val="none" w:sz="0" w:space="0" w:color="auto"/>
          </w:divBdr>
        </w:div>
        <w:div w:id="1934120570">
          <w:marLeft w:val="0"/>
          <w:marRight w:val="0"/>
          <w:marTop w:val="0"/>
          <w:marBottom w:val="101"/>
          <w:divBdr>
            <w:top w:val="none" w:sz="0" w:space="0" w:color="auto"/>
            <w:left w:val="none" w:sz="0" w:space="0" w:color="auto"/>
            <w:bottom w:val="none" w:sz="0" w:space="0" w:color="auto"/>
            <w:right w:val="none" w:sz="0" w:space="0" w:color="auto"/>
          </w:divBdr>
        </w:div>
        <w:div w:id="660695806">
          <w:marLeft w:val="0"/>
          <w:marRight w:val="0"/>
          <w:marTop w:val="101"/>
          <w:marBottom w:val="101"/>
          <w:divBdr>
            <w:top w:val="none" w:sz="0" w:space="0" w:color="auto"/>
            <w:left w:val="none" w:sz="0" w:space="0" w:color="auto"/>
            <w:bottom w:val="none" w:sz="0" w:space="0" w:color="auto"/>
            <w:right w:val="none" w:sz="0" w:space="0" w:color="auto"/>
          </w:divBdr>
        </w:div>
        <w:div w:id="944263130">
          <w:marLeft w:val="0"/>
          <w:marRight w:val="0"/>
          <w:marTop w:val="0"/>
          <w:marBottom w:val="101"/>
          <w:divBdr>
            <w:top w:val="none" w:sz="0" w:space="0" w:color="auto"/>
            <w:left w:val="none" w:sz="0" w:space="0" w:color="auto"/>
            <w:bottom w:val="none" w:sz="0" w:space="0" w:color="auto"/>
            <w:right w:val="none" w:sz="0" w:space="0" w:color="auto"/>
          </w:divBdr>
        </w:div>
        <w:div w:id="277637949">
          <w:marLeft w:val="0"/>
          <w:marRight w:val="0"/>
          <w:marTop w:val="0"/>
          <w:marBottom w:val="101"/>
          <w:divBdr>
            <w:top w:val="none" w:sz="0" w:space="0" w:color="auto"/>
            <w:left w:val="none" w:sz="0" w:space="0" w:color="auto"/>
            <w:bottom w:val="none" w:sz="0" w:space="0" w:color="auto"/>
            <w:right w:val="none" w:sz="0" w:space="0" w:color="auto"/>
          </w:divBdr>
        </w:div>
        <w:div w:id="626620127">
          <w:marLeft w:val="0"/>
          <w:marRight w:val="0"/>
          <w:marTop w:val="0"/>
          <w:marBottom w:val="101"/>
          <w:divBdr>
            <w:top w:val="none" w:sz="0" w:space="0" w:color="auto"/>
            <w:left w:val="none" w:sz="0" w:space="0" w:color="auto"/>
            <w:bottom w:val="none" w:sz="0" w:space="0" w:color="auto"/>
            <w:right w:val="none" w:sz="0" w:space="0" w:color="auto"/>
          </w:divBdr>
        </w:div>
        <w:div w:id="1951081493">
          <w:marLeft w:val="0"/>
          <w:marRight w:val="0"/>
          <w:marTop w:val="0"/>
          <w:marBottom w:val="101"/>
          <w:divBdr>
            <w:top w:val="none" w:sz="0" w:space="0" w:color="auto"/>
            <w:left w:val="none" w:sz="0" w:space="0" w:color="auto"/>
            <w:bottom w:val="none" w:sz="0" w:space="0" w:color="auto"/>
            <w:right w:val="none" w:sz="0" w:space="0" w:color="auto"/>
          </w:divBdr>
        </w:div>
        <w:div w:id="1380740456">
          <w:marLeft w:val="0"/>
          <w:marRight w:val="0"/>
          <w:marTop w:val="0"/>
          <w:marBottom w:val="101"/>
          <w:divBdr>
            <w:top w:val="none" w:sz="0" w:space="0" w:color="auto"/>
            <w:left w:val="none" w:sz="0" w:space="0" w:color="auto"/>
            <w:bottom w:val="none" w:sz="0" w:space="0" w:color="auto"/>
            <w:right w:val="none" w:sz="0" w:space="0" w:color="auto"/>
          </w:divBdr>
        </w:div>
        <w:div w:id="1764258796">
          <w:marLeft w:val="0"/>
          <w:marRight w:val="0"/>
          <w:marTop w:val="0"/>
          <w:marBottom w:val="101"/>
          <w:divBdr>
            <w:top w:val="none" w:sz="0" w:space="0" w:color="auto"/>
            <w:left w:val="none" w:sz="0" w:space="0" w:color="auto"/>
            <w:bottom w:val="none" w:sz="0" w:space="0" w:color="auto"/>
            <w:right w:val="none" w:sz="0" w:space="0" w:color="auto"/>
          </w:divBdr>
        </w:div>
        <w:div w:id="1203249352">
          <w:marLeft w:val="0"/>
          <w:marRight w:val="0"/>
          <w:marTop w:val="0"/>
          <w:marBottom w:val="101"/>
          <w:divBdr>
            <w:top w:val="none" w:sz="0" w:space="0" w:color="auto"/>
            <w:left w:val="none" w:sz="0" w:space="0" w:color="auto"/>
            <w:bottom w:val="none" w:sz="0" w:space="0" w:color="auto"/>
            <w:right w:val="none" w:sz="0" w:space="0" w:color="auto"/>
          </w:divBdr>
        </w:div>
        <w:div w:id="994145076">
          <w:marLeft w:val="0"/>
          <w:marRight w:val="0"/>
          <w:marTop w:val="0"/>
          <w:marBottom w:val="101"/>
          <w:divBdr>
            <w:top w:val="none" w:sz="0" w:space="0" w:color="auto"/>
            <w:left w:val="none" w:sz="0" w:space="0" w:color="auto"/>
            <w:bottom w:val="none" w:sz="0" w:space="0" w:color="auto"/>
            <w:right w:val="none" w:sz="0" w:space="0" w:color="auto"/>
          </w:divBdr>
        </w:div>
        <w:div w:id="1176117214">
          <w:marLeft w:val="0"/>
          <w:marRight w:val="0"/>
          <w:marTop w:val="0"/>
          <w:marBottom w:val="101"/>
          <w:divBdr>
            <w:top w:val="none" w:sz="0" w:space="0" w:color="auto"/>
            <w:left w:val="none" w:sz="0" w:space="0" w:color="auto"/>
            <w:bottom w:val="none" w:sz="0" w:space="0" w:color="auto"/>
            <w:right w:val="none" w:sz="0" w:space="0" w:color="auto"/>
          </w:divBdr>
        </w:div>
        <w:div w:id="344525098">
          <w:marLeft w:val="0"/>
          <w:marRight w:val="0"/>
          <w:marTop w:val="0"/>
          <w:marBottom w:val="101"/>
          <w:divBdr>
            <w:top w:val="none" w:sz="0" w:space="0" w:color="auto"/>
            <w:left w:val="none" w:sz="0" w:space="0" w:color="auto"/>
            <w:bottom w:val="none" w:sz="0" w:space="0" w:color="auto"/>
            <w:right w:val="none" w:sz="0" w:space="0" w:color="auto"/>
          </w:divBdr>
        </w:div>
        <w:div w:id="502473219">
          <w:marLeft w:val="0"/>
          <w:marRight w:val="0"/>
          <w:marTop w:val="0"/>
          <w:marBottom w:val="101"/>
          <w:divBdr>
            <w:top w:val="none" w:sz="0" w:space="0" w:color="auto"/>
            <w:left w:val="none" w:sz="0" w:space="0" w:color="auto"/>
            <w:bottom w:val="none" w:sz="0" w:space="0" w:color="auto"/>
            <w:right w:val="none" w:sz="0" w:space="0" w:color="auto"/>
          </w:divBdr>
        </w:div>
        <w:div w:id="142942557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3859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2024-10-04T14:09:00Z</dcterms:created>
  <dcterms:modified xsi:type="dcterms:W3CDTF">2024-10-04T14:11:00Z</dcterms:modified>
</cp:coreProperties>
</file>