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OFICIO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500-05-2023-4135 mediante el cual se comunica listado global definitivo en términos del artículo 69-B, párrafo cuarto del Código Fiscal de la Federación</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23 de marzo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w:t>
      </w:r>
      <w:r>
        <w:rPr>
          <w:rFonts w:hint="default" w:ascii="Verdana Regular" w:hAnsi="Verdana Regular" w:cs="Verdana Regular"/>
          <w:i w:val="0"/>
          <w:iCs w:val="0"/>
          <w:caps w:val="0"/>
          <w:color w:val="2F2F2F"/>
          <w:spacing w:val="0"/>
          <w:sz w:val="20"/>
          <w:szCs w:val="20"/>
          <w:shd w:val="clear" w:fill="FFFFFF"/>
        </w:rPr>
        <w:t> Hacienda y Crédito Público.- Servicio de Administración Tr</w:t>
      </w:r>
      <w:bookmarkStart w:id="0" w:name="_GoBack"/>
      <w:bookmarkEnd w:id="0"/>
      <w:r>
        <w:rPr>
          <w:rFonts w:hint="default" w:ascii="Verdana Regular" w:hAnsi="Verdana Regular" w:cs="Verdana Regular"/>
          <w:i w:val="0"/>
          <w:iCs w:val="0"/>
          <w:caps w:val="0"/>
          <w:color w:val="2F2F2F"/>
          <w:spacing w:val="0"/>
          <w:sz w:val="20"/>
          <w:szCs w:val="20"/>
          <w:shd w:val="clear" w:fill="FFFFFF"/>
        </w:rPr>
        <w:t>ibutaria.- Administración General de Auditoría Fiscal Federal.- Administración Central de Fiscalización Estratégica.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Oficio: 500-05-2023-4135.</w:t>
      </w:r>
    </w:p>
    <w:p>
      <w:pPr>
        <w:keepNext w:val="0"/>
        <w:keepLines w:val="0"/>
        <w:widowControl/>
        <w:suppressLineNumbers w:val="0"/>
        <w:shd w:val="clear" w:fill="FFFFFF"/>
        <w:spacing w:after="101" w:afterAutospacing="0"/>
        <w:ind w:left="1170" w:right="3622" w:hanging="88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Asunto: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comunica listado global definitivo en términos del artículo 69-B, párrafo cuarto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Administración Central de Fiscalización Estratégica</w:t>
      </w:r>
      <w:r>
        <w:rPr>
          <w:rFonts w:hint="default" w:ascii="Verdana Regular" w:hAnsi="Verdana Regular" w:eastAsia="SimSun" w:cs="Verdana Regular"/>
          <w:i/>
          <w:iCs/>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Pr>
          <w:rFonts w:hint="default" w:ascii="Verdana Regular" w:hAnsi="Verdana Regular" w:eastAsia="SimSun" w:cs="Verdana Regular"/>
          <w:i/>
          <w:iCs/>
          <w:caps w:val="0"/>
          <w:color w:val="3366CC"/>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22 párrafos primero, fracción VIII, y</w:t>
      </w:r>
      <w:r>
        <w:rPr>
          <w:rFonts w:hint="default" w:ascii="Verdana Regular" w:hAnsi="Verdana Regular" w:eastAsia="SimSun" w:cs="Verdana Regular"/>
          <w:i/>
          <w:iCs/>
          <w:caps w:val="0"/>
          <w:color w:val="3366CC"/>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último,</w:t>
      </w:r>
      <w:r>
        <w:rPr>
          <w:rFonts w:hint="default" w:ascii="Verdana Regular" w:hAnsi="Verdana Regular" w:eastAsia="SimSun" w:cs="Verdana Regular"/>
          <w:i/>
          <w:iCs/>
          <w:caps w:val="0"/>
          <w:color w:val="3366CC"/>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Ahora bien, los oficios individuales señalados en el párrafo que precede fueron notificados a cada contribuyente en los términos precisados en el Anexo 1, apartado A, del presente oficio, el cual es parte integrante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Pr>
          <w:rFonts w:hint="default" w:ascii="Verdana Regular" w:hAnsi="Verdana Regular" w:eastAsia="SimSun" w:cs="Verdana Regular"/>
          <w:i w:val="0"/>
          <w:iCs w:val="0"/>
          <w:caps w:val="0"/>
          <w:color w:val="5F5E5C"/>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27 de febrero de 2023.- Administrador Central de Fiscalización Estratégica, C.P.</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José Alfredo Pérez Astorga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Anexo 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del oficio número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500-05-2023-4135</w:t>
      </w:r>
      <w:r>
        <w:rPr>
          <w:rFonts w:hint="default" w:ascii="Verdana Regular" w:hAnsi="Verdana Regular" w:eastAsia="SimSun" w:cs="Verdana Regular"/>
          <w:b/>
          <w:bCs/>
          <w:i w:val="0"/>
          <w:iCs w:val="0"/>
          <w:caps w:val="0"/>
          <w:color w:val="FFFF00"/>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fecha 27 de febrero de 2023 correspondiente a contribuyentes que,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SÍ</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aportaron argumentos y/o pruebas, pero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desvirtuaron el motivo por el que se les notificó el oficio de presunción, motivo por el cual se actualizó DEFINITIVAMENTE</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situación a que se refiere el primer párrafo del artículo 69-B del Código Fiscal de la Federación.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Apartado A.- Notificación del OFICIO DE PRESUNCIÓN conforme a los párrafos primero y segundo del artículo 69-B del Código Fiscal de la Federación, en relación con el artículo 69 de su Reglamento.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4"/>
        <w:gridCol w:w="1028"/>
        <w:gridCol w:w="922"/>
        <w:gridCol w:w="743"/>
        <w:gridCol w:w="1025"/>
        <w:gridCol w:w="677"/>
        <w:gridCol w:w="768"/>
        <w:gridCol w:w="768"/>
        <w:gridCol w:w="768"/>
        <w:gridCol w:w="768"/>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5" w:hRule="atLeast"/>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R.F.C.</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denominación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razón social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Contribuyente</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 y</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fecha de oficio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individual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presunción</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Autoridad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emisora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oficio individual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presunción</w:t>
            </w:r>
          </w:p>
        </w:tc>
        <w:tc>
          <w:tcPr>
            <w:tcW w:w="4658"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Medio de notificación al contribuyente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Estrados de la autoridad</w:t>
            </w:r>
          </w:p>
        </w:tc>
        <w:tc>
          <w:tcPr>
            <w:tcW w:w="163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Notificación personal</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Notificación por Buzón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Tributario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5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fijación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los estrados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Autoridad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Fiscal</w:t>
            </w:r>
          </w:p>
        </w:tc>
        <w:tc>
          <w:tcPr>
            <w:tcW w:w="764"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866"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64"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64"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85" w:hRule="atLeast"/>
        </w:trPr>
        <w:tc>
          <w:tcPr>
            <w:tcW w:w="35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LSN090528MQ5</w:t>
            </w:r>
          </w:p>
        </w:tc>
        <w:tc>
          <w:tcPr>
            <w:tcW w:w="117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LOGIN SOLUCIONES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NEGOCIOS, S.C.</w:t>
            </w:r>
          </w:p>
        </w:tc>
        <w:tc>
          <w:tcPr>
            <w:tcW w:w="86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500-62-00-03-</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00-2021-01482</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fecha 20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mayo de 2021</w:t>
            </w:r>
          </w:p>
        </w:tc>
        <w:tc>
          <w:tcPr>
            <w:tcW w:w="96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Administración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Desconcentrada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Auditoría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Fiscal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Tamaulipas "5"</w:t>
            </w:r>
          </w:p>
        </w:tc>
        <w:tc>
          <w:tcPr>
            <w:tcW w:w="76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86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26 de mayo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2021</w:t>
            </w:r>
          </w:p>
        </w:tc>
        <w:tc>
          <w:tcPr>
            <w:tcW w:w="735"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27 de mayo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2021</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Apartado B.- Notificación en la página de Internet del Servicio de Administración Tributaria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7"/>
        <w:gridCol w:w="1578"/>
        <w:gridCol w:w="1407"/>
        <w:gridCol w:w="1117"/>
        <w:gridCol w:w="1466"/>
        <w:gridCol w:w="1468"/>
        <w:gridCol w:w="1157"/>
      </w:tblGrid>
      <w:tr>
        <w:tblPrEx>
          <w:shd w:val="clear"/>
        </w:tblPrEx>
        <w:trPr>
          <w:trHeight w:val="755" w:hRule="atLeast"/>
        </w:trPr>
        <w:tc>
          <w:tcPr>
            <w:tcW w:w="371"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543"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R.F.C.</w:t>
            </w:r>
          </w:p>
        </w:tc>
        <w:tc>
          <w:tcPr>
            <w:tcW w:w="1567"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 denominación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razón social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Contribuyente</w:t>
            </w:r>
          </w:p>
        </w:tc>
        <w:tc>
          <w:tcPr>
            <w:tcW w:w="1254"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 y 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oficio global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presunción</w:t>
            </w:r>
          </w:p>
        </w:tc>
        <w:tc>
          <w:tcPr>
            <w:tcW w:w="1446"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Autoridad emisora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oficio global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presunción</w:t>
            </w:r>
          </w:p>
        </w:tc>
        <w:tc>
          <w:tcPr>
            <w:tcW w:w="1518"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 notificación en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página de internet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 de Administración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Tributaria</w:t>
            </w:r>
          </w:p>
        </w:tc>
        <w:tc>
          <w:tcPr>
            <w:tcW w:w="1285"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 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 notificación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7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LSN090528MQ5</w:t>
            </w:r>
          </w:p>
        </w:tc>
        <w:tc>
          <w:tcPr>
            <w:tcW w:w="156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LOGIN SOLUCIONES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NEGOCIOS, S.C.</w:t>
            </w:r>
          </w:p>
        </w:tc>
        <w:tc>
          <w:tcPr>
            <w:tcW w:w="125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500-05-2021-26189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fecha 03 de noviembre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2021</w:t>
            </w:r>
          </w:p>
        </w:tc>
        <w:tc>
          <w:tcPr>
            <w:tcW w:w="1446"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Administración Central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Fiscalización Estratégica</w:t>
            </w:r>
          </w:p>
        </w:tc>
        <w:tc>
          <w:tcPr>
            <w:tcW w:w="151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de noviembre de 2021</w:t>
            </w:r>
          </w:p>
        </w:tc>
        <w:tc>
          <w:tcPr>
            <w:tcW w:w="1285" w:type="dxa"/>
            <w:tcBorders>
              <w:top w:val="single" w:color="000000" w:sz="6" w:space="0"/>
              <w:left w:val="single" w:color="000000" w:sz="4"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de noviembre de 2021</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Apartado C.- Notificación en el Diario Oficial de la Federación.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3"/>
        <w:gridCol w:w="1640"/>
        <w:gridCol w:w="1462"/>
        <w:gridCol w:w="1159"/>
        <w:gridCol w:w="1524"/>
        <w:gridCol w:w="1201"/>
        <w:gridCol w:w="1201"/>
      </w:tblGrid>
      <w:tr>
        <w:tblPrEx>
          <w:shd w:val="clear"/>
        </w:tblPrEx>
        <w:trPr>
          <w:trHeight w:val="575" w:hRule="atLeast"/>
        </w:trPr>
        <w:tc>
          <w:tcPr>
            <w:tcW w:w="392"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542"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R.F.C.</w:t>
            </w:r>
          </w:p>
        </w:tc>
        <w:tc>
          <w:tcPr>
            <w:tcW w:w="1640"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 denominación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razón social del Contribuyente</w:t>
            </w:r>
          </w:p>
        </w:tc>
        <w:tc>
          <w:tcPr>
            <w:tcW w:w="1294"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 y 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oficio global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presunción</w:t>
            </w:r>
          </w:p>
        </w:tc>
        <w:tc>
          <w:tcPr>
            <w:tcW w:w="1473"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Autoridad emisora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oficio global de presunción</w:t>
            </w:r>
          </w:p>
        </w:tc>
        <w:tc>
          <w:tcPr>
            <w:tcW w:w="1326"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 notificación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el Diario Oficial 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Federación</w:t>
            </w:r>
          </w:p>
        </w:tc>
        <w:tc>
          <w:tcPr>
            <w:tcW w:w="1317"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 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 notificación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3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LSN090528MQ5</w:t>
            </w:r>
          </w:p>
        </w:tc>
        <w:tc>
          <w:tcPr>
            <w:tcW w:w="164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LOGIN SOLUCIONES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NEGOCIOS, S.C.</w:t>
            </w:r>
          </w:p>
        </w:tc>
        <w:tc>
          <w:tcPr>
            <w:tcW w:w="129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500-05-2021-26189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fecha 03 de noviembre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2021</w:t>
            </w:r>
          </w:p>
        </w:tc>
        <w:tc>
          <w:tcPr>
            <w:tcW w:w="14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Administración Central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Fiscalización Estratégica</w:t>
            </w:r>
          </w:p>
        </w:tc>
        <w:tc>
          <w:tcPr>
            <w:tcW w:w="132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15 de diciembre de 2021</w:t>
            </w:r>
          </w:p>
        </w:tc>
        <w:tc>
          <w:tcPr>
            <w:tcW w:w="13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16 de diciembre de 2021</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Apartado D.- Notificación del oficio de RESOLUCIÓN DEFINITIVA conforme al cuarto párrafo del artículo 69-B del Código Fiscal de la Federación.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
        <w:gridCol w:w="1042"/>
        <w:gridCol w:w="935"/>
        <w:gridCol w:w="712"/>
        <w:gridCol w:w="1039"/>
        <w:gridCol w:w="686"/>
        <w:gridCol w:w="778"/>
        <w:gridCol w:w="778"/>
        <w:gridCol w:w="778"/>
        <w:gridCol w:w="708"/>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R.F.C.</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denominación o razón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social del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Contribuyente</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 y fecha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resolución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definitiva</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Autoridad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emisora 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resolución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definitiva</w:t>
            </w:r>
          </w:p>
        </w:tc>
        <w:tc>
          <w:tcPr>
            <w:tcW w:w="4459"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Medio de notificación al contribuyente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rPr>
                <w:rFonts w:hint="default" w:ascii="Verdana Regular" w:hAnsi="Verdana Regular" w:cs="Verdana Regular"/>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Estrados de la autoridad</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Notificación personal</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Notificación por Buzón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Tributario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1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top"/>
          </w:tcPr>
          <w:p>
            <w:pPr>
              <w:rPr>
                <w:rFonts w:hint="default" w:ascii="Verdana Regular" w:hAnsi="Verdana Regular" w:cs="Verdana Regular"/>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rPr>
                <w:rFonts w:hint="default" w:ascii="Verdana Regular" w:hAnsi="Verdana Regular" w:cs="Verdana Regular"/>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fijación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los estrados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Autoridad</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Fiscal</w:t>
            </w:r>
          </w:p>
        </w:tc>
        <w:tc>
          <w:tcPr>
            <w:tcW w:w="721"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c>
          <w:tcPr>
            <w:tcW w:w="713"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w:t>
            </w:r>
          </w:p>
        </w:tc>
        <w:tc>
          <w:tcPr>
            <w:tcW w:w="773"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que surtió</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efectos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notificación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35" w:hRule="atLeast"/>
        </w:trPr>
        <w:tc>
          <w:tcPr>
            <w:tcW w:w="328"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LSN090528MQ5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LOGIN SOLUCIONES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NEGOCIOS, S.C.</w:t>
            </w:r>
          </w:p>
        </w:tc>
        <w:tc>
          <w:tcPr>
            <w:tcW w:w="99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500-62-00-03-00-</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2022-00287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fecha 01 de abril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2022</w:t>
            </w:r>
          </w:p>
        </w:tc>
        <w:tc>
          <w:tcPr>
            <w:tcW w:w="9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Administración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Desconcentrada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de Auditoría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Fiscal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Tamaulipas "5"</w:t>
            </w:r>
          </w:p>
        </w:tc>
        <w:tc>
          <w:tcPr>
            <w:tcW w:w="792"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21"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3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30"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71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6 de abril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2022</w:t>
            </w:r>
          </w:p>
        </w:tc>
        <w:tc>
          <w:tcPr>
            <w:tcW w:w="77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 de abril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2022</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Apartado E.- Datos adicionales de los contribuyentes.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1"/>
        <w:gridCol w:w="1758"/>
        <w:gridCol w:w="1566"/>
        <w:gridCol w:w="1280"/>
        <w:gridCol w:w="1842"/>
        <w:gridCol w:w="1733"/>
      </w:tblGrid>
      <w:tr>
        <w:tblPrEx>
          <w:shd w:val="clear"/>
        </w:tblPrEx>
        <w:trPr>
          <w:trHeight w:val="395" w:hRule="atLeast"/>
        </w:trPr>
        <w:tc>
          <w:tcPr>
            <w:tcW w:w="34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0" w:afterAutospacing="0"/>
              <w:ind w:left="0" w:firstLine="0"/>
              <w:jc w:val="center"/>
              <w:textAlignment w:val="center"/>
              <w:rPr>
                <w:rFonts w:hint="default" w:ascii="Verdana Regular" w:hAnsi="Verdana Regular" w:eastAsia="Times" w:cs="Verdana Regular"/>
                <w:color w:val="000000"/>
                <w:sz w:val="20"/>
                <w:szCs w:val="20"/>
              </w:rPr>
            </w:pPr>
            <w:r>
              <w:rPr>
                <w:rFonts w:hint="default" w:ascii="Verdana Regular" w:hAnsi="Verdana Regular" w:eastAsia="Times" w:cs="Verdana Regular"/>
                <w:color w:val="000000"/>
                <w:kern w:val="0"/>
                <w:sz w:val="20"/>
                <w:szCs w:val="20"/>
                <w:lang w:val="en-US" w:eastAsia="zh-CN" w:bidi="ar"/>
              </w:rPr>
              <w:t> </w:t>
            </w:r>
          </w:p>
        </w:tc>
        <w:tc>
          <w:tcPr>
            <w:tcW w:w="133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R.F.C.</w:t>
            </w:r>
          </w:p>
        </w:tc>
        <w:tc>
          <w:tcPr>
            <w:tcW w:w="1627"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 denominación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razón social del Contribuyente</w:t>
            </w:r>
          </w:p>
        </w:tc>
        <w:tc>
          <w:tcPr>
            <w:tcW w:w="1778"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Domicilio Fiscal</w:t>
            </w:r>
          </w:p>
        </w:tc>
        <w:tc>
          <w:tcPr>
            <w:tcW w:w="207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Actividad preponderante</w:t>
            </w:r>
          </w:p>
        </w:tc>
        <w:tc>
          <w:tcPr>
            <w:tcW w:w="1828"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Motivo del Procedimiento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9" w:hRule="atLeast"/>
        </w:trPr>
        <w:tc>
          <w:tcPr>
            <w:tcW w:w="3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p>
        </w:tc>
        <w:tc>
          <w:tcPr>
            <w:tcW w:w="13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LSN090528MQ5</w:t>
            </w:r>
          </w:p>
        </w:tc>
        <w:tc>
          <w:tcPr>
            <w:tcW w:w="16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LOGIN SOLUCIONES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NEGOCIOS, S.C.</w:t>
            </w:r>
          </w:p>
        </w:tc>
        <w:tc>
          <w:tcPr>
            <w:tcW w:w="17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TORREON, COAHUILA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ZARAGOZA</w:t>
            </w:r>
          </w:p>
        </w:tc>
        <w:tc>
          <w:tcPr>
            <w:tcW w:w="207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SERVICIOS PROFESIONALES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CONSULTORIA</w:t>
            </w:r>
          </w:p>
        </w:tc>
        <w:tc>
          <w:tcPr>
            <w:tcW w:w="182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Ausencia de Activos, Ausencia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Personal, Falta de Infraestructura,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Sin Capacidad material</w:t>
            </w:r>
          </w:p>
        </w:tc>
      </w:tr>
    </w:tbl>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________________________</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BF536"/>
    <w:rsid w:val="D9FBF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2023-03-23T08:13:00Z</dcterms:created>
  <dc:creator>Allan Morgan Hernández</dc:creator>
  <cp:lastModifiedBy>Allan Morgan Hernández</cp:lastModifiedBy>
  <dcterms:modified xsi:type="dcterms:W3CDTF">2023-03-23T08:14:36Z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