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78" w:rsidRDefault="00E76178" w:rsidP="00E76178">
      <w:pPr>
        <w:jc w:val="center"/>
        <w:rPr>
          <w:rFonts w:ascii="Verdana" w:hAnsi="Verdana"/>
          <w:b/>
          <w:bCs/>
          <w:color w:val="0070C0"/>
          <w:sz w:val="24"/>
        </w:rPr>
      </w:pPr>
      <w:r w:rsidRPr="00E76178">
        <w:rPr>
          <w:rFonts w:ascii="Verdana" w:hAnsi="Verdana"/>
          <w:b/>
          <w:bCs/>
          <w:color w:val="0070C0"/>
          <w:sz w:val="24"/>
        </w:rPr>
        <w:t>Aviso por el que la Sección Mexicana del Secretariado de los Tratados Comerciales da a conocer la ubicación de </w:t>
      </w:r>
      <w:r>
        <w:rPr>
          <w:rFonts w:ascii="Verdana" w:hAnsi="Verdana"/>
          <w:b/>
          <w:bCs/>
          <w:color w:val="0070C0"/>
          <w:sz w:val="24"/>
        </w:rPr>
        <w:t>su oficina permanente</w:t>
      </w:r>
    </w:p>
    <w:p w:rsidR="00E76178" w:rsidRDefault="00E76178" w:rsidP="00E76178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3 de octubre de 2018)</w:t>
      </w:r>
    </w:p>
    <w:p w:rsidR="00E76178" w:rsidRPr="00E76178" w:rsidRDefault="00E76178" w:rsidP="00E76178">
      <w:pPr>
        <w:jc w:val="both"/>
        <w:rPr>
          <w:rFonts w:ascii="Verdana" w:hAnsi="Verdana"/>
          <w:b/>
          <w:bCs/>
          <w:sz w:val="20"/>
        </w:rPr>
      </w:pPr>
      <w:r w:rsidRPr="00E76178">
        <w:rPr>
          <w:rFonts w:ascii="Verdana" w:hAnsi="Verdana"/>
          <w:b/>
          <w:bCs/>
          <w:sz w:val="20"/>
        </w:rPr>
        <w:t>Sección Mexicana del Secretariado de los Tratados Comerciales.</w:t>
      </w:r>
    </w:p>
    <w:p w:rsidR="00E76178" w:rsidRPr="00E76178" w:rsidRDefault="00E76178" w:rsidP="00E76178">
      <w:pPr>
        <w:jc w:val="both"/>
        <w:rPr>
          <w:rFonts w:ascii="Verdana" w:hAnsi="Verdana"/>
          <w:b/>
          <w:bCs/>
          <w:sz w:val="20"/>
        </w:rPr>
      </w:pPr>
      <w:r w:rsidRPr="00E76178">
        <w:rPr>
          <w:rFonts w:ascii="Verdana" w:hAnsi="Verdana"/>
          <w:b/>
          <w:bCs/>
          <w:sz w:val="20"/>
        </w:rPr>
        <w:t>AVISO</w:t>
      </w:r>
    </w:p>
    <w:p w:rsidR="00E76178" w:rsidRPr="00E76178" w:rsidRDefault="00E76178" w:rsidP="00E76178">
      <w:pPr>
        <w:jc w:val="both"/>
        <w:rPr>
          <w:rFonts w:ascii="Verdana" w:hAnsi="Verdana"/>
          <w:bCs/>
          <w:sz w:val="20"/>
        </w:rPr>
      </w:pPr>
      <w:r w:rsidRPr="00E76178">
        <w:rPr>
          <w:rFonts w:ascii="Verdana" w:hAnsi="Verdana"/>
          <w:bCs/>
          <w:sz w:val="20"/>
        </w:rPr>
        <w:t>La Sección Mexicana del Secretariado de los Tratados Comerciales, constituida de conformidad con el artículo 2002 del Tratado de Libre Comercio de América del Norte y artículos homólogos de los tratados de libre comercio en los que México es Parte, y establecida conforme al aviso secretarial del 25 de enero de 2016, mediante el cual se da a conocer la ubicación de la oficina permanente de la Sección Mexicana del Secretariado de los Tratados Comerciales, así como el acuerdo secretarial y sus reformas, publicadas en el Diario Oficial de la Federación los días 19 de julio de 1996, 28 de abril de 1997 y 28 de diciembre de 2000, publica el presente Aviso, mediante el cual da a conocer la ubicación de su oficina permanente, misma que se localizará a partir del 5 de septiembre de 2018 en Pachuca Número 189, piso 10, Colonia Condesa, Demarcación Territorial Cuauhtémoc, código postal 06140, en la Ciudad de México.</w:t>
      </w:r>
    </w:p>
    <w:p w:rsidR="00E76178" w:rsidRPr="00E76178" w:rsidRDefault="00E76178" w:rsidP="00E76178">
      <w:pPr>
        <w:jc w:val="both"/>
        <w:rPr>
          <w:rFonts w:ascii="Verdana" w:hAnsi="Verdana"/>
          <w:bCs/>
          <w:sz w:val="20"/>
        </w:rPr>
      </w:pPr>
      <w:r w:rsidRPr="00E76178">
        <w:rPr>
          <w:rFonts w:ascii="Verdana" w:hAnsi="Verdana"/>
          <w:bCs/>
          <w:sz w:val="20"/>
        </w:rPr>
        <w:t>Por lo anterior:</w:t>
      </w:r>
    </w:p>
    <w:p w:rsidR="00E76178" w:rsidRPr="00E76178" w:rsidRDefault="00E76178" w:rsidP="00E76178">
      <w:pPr>
        <w:jc w:val="both"/>
        <w:rPr>
          <w:rFonts w:ascii="Verdana" w:hAnsi="Verdana"/>
          <w:bCs/>
          <w:sz w:val="20"/>
        </w:rPr>
      </w:pPr>
      <w:r w:rsidRPr="00E76178">
        <w:rPr>
          <w:rFonts w:ascii="Verdana" w:hAnsi="Verdana"/>
          <w:b/>
          <w:bCs/>
          <w:sz w:val="20"/>
        </w:rPr>
        <w:t>PRIMERO.-</w:t>
      </w:r>
      <w:r w:rsidRPr="00E76178">
        <w:rPr>
          <w:rFonts w:ascii="Verdana" w:hAnsi="Verdana"/>
          <w:bCs/>
          <w:sz w:val="20"/>
        </w:rPr>
        <w:t> Queda sin efectos el aviso secretarial del 25 de enero de 2016, mediante el cual se da a conocer la ubicación de la oficina permanente de la Sección Mexicana del Secretariado de los Tratados Comerciales.</w:t>
      </w:r>
    </w:p>
    <w:p w:rsidR="00E76178" w:rsidRPr="00E76178" w:rsidRDefault="00E76178" w:rsidP="00E76178">
      <w:pPr>
        <w:jc w:val="both"/>
        <w:rPr>
          <w:rFonts w:ascii="Verdana" w:hAnsi="Verdana"/>
          <w:bCs/>
          <w:sz w:val="20"/>
        </w:rPr>
      </w:pPr>
      <w:r w:rsidRPr="00E76178">
        <w:rPr>
          <w:rFonts w:ascii="Verdana" w:hAnsi="Verdana"/>
          <w:b/>
          <w:bCs/>
          <w:sz w:val="20"/>
        </w:rPr>
        <w:t>SEGUNDO.-</w:t>
      </w:r>
      <w:r w:rsidRPr="00E76178">
        <w:rPr>
          <w:rFonts w:ascii="Verdana" w:hAnsi="Verdana"/>
          <w:bCs/>
          <w:sz w:val="20"/>
        </w:rPr>
        <w:t> A partir de la fecha indicada, toda correspondencia, trámites y diligencias relacionadas con los asuntos de la competencia de esta Sección nacional deberán dirigirse y presentarse en el domicilio señalado, de conformidad con lo dispuesto por el párrafo 2, inciso a) del artículo arriba citado.</w:t>
      </w:r>
    </w:p>
    <w:p w:rsidR="00E76178" w:rsidRPr="00E76178" w:rsidRDefault="00E76178" w:rsidP="00E76178">
      <w:pPr>
        <w:jc w:val="both"/>
        <w:rPr>
          <w:rFonts w:ascii="Verdana" w:hAnsi="Verdana"/>
          <w:bCs/>
          <w:sz w:val="20"/>
        </w:rPr>
      </w:pPr>
      <w:r w:rsidRPr="00E76178">
        <w:rPr>
          <w:rFonts w:ascii="Verdana" w:hAnsi="Verdana"/>
          <w:bCs/>
          <w:sz w:val="20"/>
        </w:rPr>
        <w:t>Ciudad de México a 21 de septiembre de 2018.- Conforme a los artículos 42 párrafo cuarto y 58 del Reglamento Interior de la Secretaría de Economía firma en suplencia por ausencia del Secretario General de la Sección Mexicana del Secretariado de los Tratados Comerciales, el Subdirector de Apoyo a Panelistas, </w:t>
      </w:r>
      <w:r w:rsidRPr="00E76178">
        <w:rPr>
          <w:rFonts w:ascii="Verdana" w:hAnsi="Verdana"/>
          <w:b/>
          <w:bCs/>
          <w:sz w:val="20"/>
        </w:rPr>
        <w:t>Javier Armando Gutiérrez Hernández</w:t>
      </w:r>
      <w:r w:rsidRPr="00E76178">
        <w:rPr>
          <w:rFonts w:ascii="Verdana" w:hAnsi="Verdana"/>
          <w:bCs/>
          <w:sz w:val="20"/>
        </w:rPr>
        <w:t>.- Rúbrica.</w:t>
      </w:r>
    </w:p>
    <w:p w:rsidR="00E76178" w:rsidRPr="00E76178" w:rsidRDefault="00E76178" w:rsidP="00E76178">
      <w:pPr>
        <w:jc w:val="both"/>
        <w:rPr>
          <w:rFonts w:ascii="Verdana" w:hAnsi="Verdana"/>
          <w:bCs/>
          <w:sz w:val="20"/>
        </w:rPr>
      </w:pPr>
      <w:r w:rsidRPr="00E76178">
        <w:rPr>
          <w:rFonts w:ascii="Verdana" w:hAnsi="Verdana"/>
          <w:bCs/>
          <w:sz w:val="20"/>
        </w:rPr>
        <w:t> </w:t>
      </w:r>
    </w:p>
    <w:p w:rsidR="00E76178" w:rsidRPr="00E76178" w:rsidRDefault="00E76178" w:rsidP="00E76178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E76178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78"/>
    <w:rsid w:val="002228FA"/>
    <w:rsid w:val="00C06CE1"/>
    <w:rsid w:val="00E7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183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2018-10-03T14:40:00Z</dcterms:created>
  <dcterms:modified xsi:type="dcterms:W3CDTF">2018-10-03T14:43:00Z</dcterms:modified>
</cp:coreProperties>
</file>