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6FE7" w:rsidRDefault="00656FE7" w:rsidP="00656FE7">
      <w:pPr>
        <w:jc w:val="center"/>
        <w:rPr>
          <w:rFonts w:ascii="Verdana" w:eastAsia="Verdana" w:hAnsi="Verdana" w:cs="Verdana"/>
          <w:b/>
          <w:color w:val="0000FF"/>
          <w:sz w:val="24"/>
          <w:szCs w:val="24"/>
        </w:rPr>
      </w:pPr>
      <w:r w:rsidRPr="00656FE7">
        <w:rPr>
          <w:rFonts w:ascii="Verdana" w:eastAsia="Verdana" w:hAnsi="Verdana" w:cs="Verdana"/>
          <w:b/>
          <w:color w:val="0000FF"/>
          <w:sz w:val="24"/>
          <w:szCs w:val="24"/>
        </w:rPr>
        <w:t xml:space="preserve">DECLARACIÓN de Protección de la Indicación Geográfica Seda de </w:t>
      </w:r>
      <w:proofErr w:type="spellStart"/>
      <w:r w:rsidRPr="00656FE7">
        <w:rPr>
          <w:rFonts w:ascii="Verdana" w:eastAsia="Verdana" w:hAnsi="Verdana" w:cs="Verdana"/>
          <w:b/>
          <w:color w:val="0000FF"/>
          <w:sz w:val="24"/>
          <w:szCs w:val="24"/>
        </w:rPr>
        <w:t>Cajonos</w:t>
      </w:r>
      <w:proofErr w:type="spellEnd"/>
      <w:r w:rsidRPr="00656FE7">
        <w:rPr>
          <w:rFonts w:ascii="Verdana" w:eastAsia="Verdana" w:hAnsi="Verdana" w:cs="Verdana"/>
          <w:b/>
          <w:color w:val="0000FF"/>
          <w:sz w:val="24"/>
          <w:szCs w:val="24"/>
        </w:rPr>
        <w:t>.</w:t>
      </w:r>
      <w:r>
        <w:rPr>
          <w:rFonts w:ascii="Verdana" w:eastAsia="Verdana" w:hAnsi="Verdana" w:cs="Verdana"/>
          <w:b/>
          <w:color w:val="0000FF"/>
          <w:sz w:val="24"/>
          <w:szCs w:val="24"/>
        </w:rPr>
        <w:br/>
      </w:r>
      <w:bookmarkStart w:id="0" w:name="_GoBack"/>
      <w:r>
        <w:rPr>
          <w:rFonts w:ascii="Verdana" w:eastAsia="Verdana" w:hAnsi="Verdana" w:cs="Verdana"/>
          <w:b/>
          <w:color w:val="0000FF"/>
          <w:sz w:val="24"/>
          <w:szCs w:val="24"/>
        </w:rPr>
        <w:t>(DOF del 02 de marzo de 2022</w:t>
      </w:r>
      <w:r w:rsidRPr="00575D6A">
        <w:rPr>
          <w:rFonts w:ascii="Verdana" w:eastAsia="Verdana" w:hAnsi="Verdana" w:cs="Verdana"/>
          <w:b/>
          <w:color w:val="0000FF"/>
          <w:sz w:val="24"/>
          <w:szCs w:val="24"/>
        </w:rPr>
        <w:t>)</w:t>
      </w:r>
    </w:p>
    <w:bookmarkEnd w:id="0"/>
    <w:p w:rsidR="00B32171" w:rsidRDefault="00656FE7" w:rsidP="00656FE7">
      <w:pPr>
        <w:jc w:val="both"/>
        <w:rPr>
          <w:rFonts w:ascii="Arial" w:hAnsi="Arial" w:cs="Arial"/>
          <w:b/>
          <w:color w:val="262626" w:themeColor="text1" w:themeTint="D9"/>
          <w:sz w:val="18"/>
        </w:rPr>
      </w:pPr>
      <w:r w:rsidRPr="00656FE7">
        <w:rPr>
          <w:rFonts w:ascii="Arial" w:hAnsi="Arial" w:cs="Arial"/>
          <w:b/>
          <w:color w:val="262626" w:themeColor="text1" w:themeTint="D9"/>
          <w:sz w:val="18"/>
        </w:rPr>
        <w:t>Al margen un sello con el Escudo Nacional, que dice: Estados Unidos Mexicanos.- ECONOMÍA.- Secretaría de Economía.- Instituto Mexicano de la Propiedad Industrial.- Dirección Divisional de Marcas.</w:t>
      </w:r>
    </w:p>
    <w:p w:rsidR="00656FE7" w:rsidRPr="00656FE7" w:rsidRDefault="00656FE7" w:rsidP="00656FE7">
      <w:pPr>
        <w:shd w:val="clear" w:color="auto" w:fill="FFFFFF"/>
        <w:spacing w:after="101" w:line="240" w:lineRule="auto"/>
        <w:ind w:firstLine="288"/>
        <w:jc w:val="both"/>
        <w:rPr>
          <w:rFonts w:ascii="Arial" w:eastAsia="Times New Roman" w:hAnsi="Arial" w:cs="Arial"/>
          <w:color w:val="2F2F2F"/>
          <w:sz w:val="18"/>
          <w:szCs w:val="18"/>
          <w:lang w:eastAsia="es-MX"/>
        </w:rPr>
      </w:pPr>
      <w:r w:rsidRPr="00656FE7">
        <w:rPr>
          <w:rFonts w:ascii="Arial" w:eastAsia="Times New Roman" w:hAnsi="Arial" w:cs="Arial"/>
          <w:color w:val="2F2F2F"/>
          <w:sz w:val="18"/>
          <w:szCs w:val="18"/>
          <w:lang w:eastAsia="es-MX"/>
        </w:rPr>
        <w:t>Con fundamento en los artículos 1, 5 fracción I, 6, 8, 9, 265, 266, 267, 284, 286 y 288 de la </w:t>
      </w:r>
      <w:r w:rsidRPr="00656FE7">
        <w:rPr>
          <w:rFonts w:ascii="Arial" w:eastAsia="Times New Roman" w:hAnsi="Arial" w:cs="Arial"/>
          <w:i/>
          <w:iCs/>
          <w:color w:val="2F2F2F"/>
          <w:sz w:val="18"/>
          <w:szCs w:val="18"/>
          <w:lang w:eastAsia="es-MX"/>
        </w:rPr>
        <w:t>Ley Federal de Protección a la Propiedad Industrial</w:t>
      </w:r>
      <w:r w:rsidRPr="00656FE7">
        <w:rPr>
          <w:rFonts w:ascii="Arial" w:eastAsia="Times New Roman" w:hAnsi="Arial" w:cs="Arial"/>
          <w:color w:val="2F2F2F"/>
          <w:sz w:val="18"/>
          <w:szCs w:val="18"/>
          <w:lang w:eastAsia="es-MX"/>
        </w:rPr>
        <w:t>, en cumplimiento a lo ordenado en el Resolutivo V del oficio número </w:t>
      </w:r>
      <w:r w:rsidRPr="00656FE7">
        <w:rPr>
          <w:rFonts w:ascii="Arial" w:eastAsia="Times New Roman" w:hAnsi="Arial" w:cs="Arial"/>
          <w:b/>
          <w:bCs/>
          <w:color w:val="2F2F2F"/>
          <w:sz w:val="18"/>
          <w:szCs w:val="18"/>
          <w:lang w:eastAsia="es-MX"/>
        </w:rPr>
        <w:t>10265.300.1.0.026.2022 </w:t>
      </w:r>
      <w:r w:rsidRPr="00656FE7">
        <w:rPr>
          <w:rFonts w:ascii="Arial" w:eastAsia="Times New Roman" w:hAnsi="Arial" w:cs="Arial"/>
          <w:color w:val="2F2F2F"/>
          <w:sz w:val="18"/>
          <w:szCs w:val="18"/>
          <w:lang w:eastAsia="es-MX"/>
        </w:rPr>
        <w:t>de fecha 3 de febrero de 2022 mediante el cual se resolvió otorgar la protección a la Indicación Geográfica "</w:t>
      </w:r>
      <w:r w:rsidRPr="00656FE7">
        <w:rPr>
          <w:rFonts w:ascii="Arial" w:eastAsia="Times New Roman" w:hAnsi="Arial" w:cs="Arial"/>
          <w:b/>
          <w:bCs/>
          <w:color w:val="2F2F2F"/>
          <w:sz w:val="18"/>
          <w:szCs w:val="18"/>
          <w:lang w:eastAsia="es-MX"/>
        </w:rPr>
        <w:t>SEDA DE CAJONOS</w:t>
      </w:r>
      <w:r w:rsidRPr="00656FE7">
        <w:rPr>
          <w:rFonts w:ascii="Arial" w:eastAsia="Times New Roman" w:hAnsi="Arial" w:cs="Arial"/>
          <w:color w:val="2F2F2F"/>
          <w:sz w:val="18"/>
          <w:szCs w:val="18"/>
          <w:lang w:eastAsia="es-MX"/>
        </w:rPr>
        <w:t>", con base en los antecedentes y consideraciones vertidas en dicha resolución, en donde todas y cada una de las constancias presentadas en el expediente integrado para tal efecto fueron desahogadas y valoradas, conforme y en estricto apego a lo establecido en la </w:t>
      </w:r>
      <w:r w:rsidRPr="00656FE7">
        <w:rPr>
          <w:rFonts w:ascii="Arial" w:eastAsia="Times New Roman" w:hAnsi="Arial" w:cs="Arial"/>
          <w:i/>
          <w:iCs/>
          <w:color w:val="2F2F2F"/>
          <w:sz w:val="18"/>
          <w:szCs w:val="18"/>
          <w:lang w:eastAsia="es-MX"/>
        </w:rPr>
        <w:t>Ley</w:t>
      </w:r>
      <w:r w:rsidRPr="00656FE7">
        <w:rPr>
          <w:rFonts w:ascii="Arial" w:eastAsia="Times New Roman" w:hAnsi="Arial" w:cs="Arial"/>
          <w:color w:val="2F2F2F"/>
          <w:sz w:val="18"/>
          <w:szCs w:val="18"/>
          <w:lang w:eastAsia="es-MX"/>
        </w:rPr>
        <w:t> antes citada, se publica la:</w:t>
      </w:r>
    </w:p>
    <w:p w:rsidR="00656FE7" w:rsidRPr="00656FE7" w:rsidRDefault="00656FE7" w:rsidP="00656FE7">
      <w:pPr>
        <w:shd w:val="clear" w:color="auto" w:fill="FFFFFF"/>
        <w:spacing w:after="101" w:line="240" w:lineRule="auto"/>
        <w:jc w:val="center"/>
        <w:rPr>
          <w:rFonts w:ascii="Times New Roman" w:eastAsia="Times New Roman" w:hAnsi="Times New Roman" w:cs="Times New Roman"/>
          <w:b/>
          <w:bCs/>
          <w:color w:val="2F2F2F"/>
          <w:sz w:val="18"/>
          <w:szCs w:val="18"/>
          <w:lang w:eastAsia="es-MX"/>
        </w:rPr>
      </w:pPr>
      <w:r w:rsidRPr="00656FE7">
        <w:rPr>
          <w:rFonts w:ascii="Times" w:eastAsia="Times New Roman" w:hAnsi="Times" w:cs="Times"/>
          <w:b/>
          <w:bCs/>
          <w:color w:val="2F2F2F"/>
          <w:sz w:val="18"/>
          <w:szCs w:val="18"/>
          <w:lang w:eastAsia="es-MX"/>
        </w:rPr>
        <w:t>DECLARACIÓN DE PROTECCIÓN DE LA INDICACIÓN GEOGRÁFICA "SEDA DE CAJONOS"</w:t>
      </w:r>
    </w:p>
    <w:p w:rsidR="00656FE7" w:rsidRPr="00656FE7" w:rsidRDefault="00656FE7" w:rsidP="00656FE7">
      <w:pPr>
        <w:shd w:val="clear" w:color="auto" w:fill="FFFFFF"/>
        <w:spacing w:after="101" w:line="240" w:lineRule="auto"/>
        <w:ind w:firstLine="288"/>
        <w:jc w:val="both"/>
        <w:rPr>
          <w:rFonts w:ascii="Arial" w:eastAsia="Times New Roman" w:hAnsi="Arial" w:cs="Arial"/>
          <w:color w:val="2F2F2F"/>
          <w:sz w:val="18"/>
          <w:szCs w:val="18"/>
          <w:lang w:eastAsia="es-MX"/>
        </w:rPr>
      </w:pPr>
      <w:r w:rsidRPr="00656FE7">
        <w:rPr>
          <w:rFonts w:ascii="Arial" w:eastAsia="Times New Roman" w:hAnsi="Arial" w:cs="Arial"/>
          <w:b/>
          <w:bCs/>
          <w:color w:val="2F2F2F"/>
          <w:sz w:val="18"/>
          <w:szCs w:val="18"/>
          <w:lang w:eastAsia="es-MX"/>
        </w:rPr>
        <w:t>PRIMERO. -</w:t>
      </w:r>
      <w:r w:rsidRPr="00656FE7">
        <w:rPr>
          <w:rFonts w:ascii="Arial" w:eastAsia="Times New Roman" w:hAnsi="Arial" w:cs="Arial"/>
          <w:color w:val="2F2F2F"/>
          <w:sz w:val="18"/>
          <w:szCs w:val="18"/>
          <w:lang w:eastAsia="es-MX"/>
        </w:rPr>
        <w:t> Se declara la protección a la Indicación Geográfica "</w:t>
      </w:r>
      <w:r w:rsidRPr="00656FE7">
        <w:rPr>
          <w:rFonts w:ascii="Arial" w:eastAsia="Times New Roman" w:hAnsi="Arial" w:cs="Arial"/>
          <w:b/>
          <w:bCs/>
          <w:color w:val="2F2F2F"/>
          <w:sz w:val="18"/>
          <w:szCs w:val="18"/>
          <w:lang w:eastAsia="es-MX"/>
        </w:rPr>
        <w:t>SEDA DE CAJONOS</w:t>
      </w:r>
      <w:r w:rsidRPr="00656FE7">
        <w:rPr>
          <w:rFonts w:ascii="Arial" w:eastAsia="Times New Roman" w:hAnsi="Arial" w:cs="Arial"/>
          <w:color w:val="2F2F2F"/>
          <w:sz w:val="18"/>
          <w:szCs w:val="18"/>
          <w:lang w:eastAsia="es-MX"/>
        </w:rPr>
        <w:t>" y, atendiendo a lo dispuesto en el artículo 288 de la </w:t>
      </w:r>
      <w:r w:rsidRPr="00656FE7">
        <w:rPr>
          <w:rFonts w:ascii="Arial" w:eastAsia="Times New Roman" w:hAnsi="Arial" w:cs="Arial"/>
          <w:i/>
          <w:iCs/>
          <w:color w:val="2F2F2F"/>
          <w:sz w:val="18"/>
          <w:szCs w:val="18"/>
          <w:lang w:eastAsia="es-MX"/>
        </w:rPr>
        <w:t>Ley Federal de Protección a la Propiedad Industrial</w:t>
      </w:r>
      <w:r w:rsidRPr="00656FE7">
        <w:rPr>
          <w:rFonts w:ascii="Arial" w:eastAsia="Times New Roman" w:hAnsi="Arial" w:cs="Arial"/>
          <w:color w:val="2F2F2F"/>
          <w:sz w:val="18"/>
          <w:szCs w:val="18"/>
          <w:lang w:eastAsia="es-MX"/>
        </w:rPr>
        <w:t> se determinan en definitiva sus elementos como Indicación Geográfica Protegida, detallándolos en los siguientes términos:</w:t>
      </w:r>
    </w:p>
    <w:p w:rsidR="00656FE7" w:rsidRPr="00656FE7" w:rsidRDefault="00656FE7" w:rsidP="00656FE7">
      <w:pPr>
        <w:shd w:val="clear" w:color="auto" w:fill="FFFFFF"/>
        <w:spacing w:after="101" w:line="240" w:lineRule="auto"/>
        <w:ind w:firstLine="288"/>
        <w:jc w:val="both"/>
        <w:rPr>
          <w:rFonts w:ascii="Arial" w:eastAsia="Times New Roman" w:hAnsi="Arial" w:cs="Arial"/>
          <w:color w:val="2F2F2F"/>
          <w:sz w:val="18"/>
          <w:szCs w:val="18"/>
          <w:lang w:eastAsia="es-MX"/>
        </w:rPr>
      </w:pPr>
      <w:r w:rsidRPr="00656FE7">
        <w:rPr>
          <w:rFonts w:ascii="Arial" w:eastAsia="Times New Roman" w:hAnsi="Arial" w:cs="Arial"/>
          <w:b/>
          <w:bCs/>
          <w:color w:val="2F2F2F"/>
          <w:sz w:val="18"/>
          <w:szCs w:val="18"/>
          <w:lang w:eastAsia="es-MX"/>
        </w:rPr>
        <w:t>I.- La descripción del producto o los productos terminados, incluyendo sus características, componentes, forma de extracción y procesos de producción o elaboración.</w:t>
      </w:r>
    </w:p>
    <w:p w:rsidR="00656FE7" w:rsidRPr="00656FE7" w:rsidRDefault="00656FE7" w:rsidP="00656FE7">
      <w:pPr>
        <w:shd w:val="clear" w:color="auto" w:fill="FFFFFF"/>
        <w:spacing w:after="101" w:line="240" w:lineRule="auto"/>
        <w:ind w:firstLine="288"/>
        <w:jc w:val="both"/>
        <w:rPr>
          <w:rFonts w:ascii="Arial" w:eastAsia="Times New Roman" w:hAnsi="Arial" w:cs="Arial"/>
          <w:color w:val="2F2F2F"/>
          <w:sz w:val="18"/>
          <w:szCs w:val="18"/>
          <w:lang w:eastAsia="es-MX"/>
        </w:rPr>
      </w:pPr>
      <w:r w:rsidRPr="00656FE7">
        <w:rPr>
          <w:rFonts w:ascii="Arial" w:eastAsia="Times New Roman" w:hAnsi="Arial" w:cs="Arial"/>
          <w:color w:val="2F2F2F"/>
          <w:sz w:val="18"/>
          <w:szCs w:val="18"/>
          <w:lang w:eastAsia="es-MX"/>
        </w:rPr>
        <w:t xml:space="preserve">El producto terminado identifica artesanía que consiste en hilo de seda obtenido de la cría y beneficio de gusano de seda género </w:t>
      </w:r>
      <w:proofErr w:type="spellStart"/>
      <w:r w:rsidRPr="00656FE7">
        <w:rPr>
          <w:rFonts w:ascii="Arial" w:eastAsia="Times New Roman" w:hAnsi="Arial" w:cs="Arial"/>
          <w:color w:val="2F2F2F"/>
          <w:sz w:val="18"/>
          <w:szCs w:val="18"/>
          <w:lang w:eastAsia="es-MX"/>
        </w:rPr>
        <w:t>Bombyx</w:t>
      </w:r>
      <w:proofErr w:type="spellEnd"/>
      <w:r w:rsidRPr="00656FE7">
        <w:rPr>
          <w:rFonts w:ascii="Arial" w:eastAsia="Times New Roman" w:hAnsi="Arial" w:cs="Arial"/>
          <w:color w:val="2F2F2F"/>
          <w:sz w:val="18"/>
          <w:szCs w:val="18"/>
          <w:lang w:eastAsia="es-MX"/>
        </w:rPr>
        <w:t xml:space="preserve"> </w:t>
      </w:r>
      <w:proofErr w:type="spellStart"/>
      <w:r w:rsidRPr="00656FE7">
        <w:rPr>
          <w:rFonts w:ascii="Arial" w:eastAsia="Times New Roman" w:hAnsi="Arial" w:cs="Arial"/>
          <w:color w:val="2F2F2F"/>
          <w:sz w:val="18"/>
          <w:szCs w:val="18"/>
          <w:lang w:eastAsia="es-MX"/>
        </w:rPr>
        <w:t>Mori</w:t>
      </w:r>
      <w:proofErr w:type="spellEnd"/>
      <w:r w:rsidRPr="00656FE7">
        <w:rPr>
          <w:rFonts w:ascii="Arial" w:eastAsia="Times New Roman" w:hAnsi="Arial" w:cs="Arial"/>
          <w:color w:val="2F2F2F"/>
          <w:sz w:val="18"/>
          <w:szCs w:val="18"/>
          <w:lang w:eastAsia="es-MX"/>
        </w:rPr>
        <w:t xml:space="preserve"> en la ruta de </w:t>
      </w:r>
      <w:proofErr w:type="spellStart"/>
      <w:r w:rsidRPr="00656FE7">
        <w:rPr>
          <w:rFonts w:ascii="Arial" w:eastAsia="Times New Roman" w:hAnsi="Arial" w:cs="Arial"/>
          <w:color w:val="2F2F2F"/>
          <w:sz w:val="18"/>
          <w:szCs w:val="18"/>
          <w:lang w:eastAsia="es-MX"/>
        </w:rPr>
        <w:t>Cajonos</w:t>
      </w:r>
      <w:proofErr w:type="spellEnd"/>
      <w:r w:rsidRPr="00656FE7">
        <w:rPr>
          <w:rFonts w:ascii="Arial" w:eastAsia="Times New Roman" w:hAnsi="Arial" w:cs="Arial"/>
          <w:color w:val="2F2F2F"/>
          <w:sz w:val="18"/>
          <w:szCs w:val="18"/>
          <w:lang w:eastAsia="es-MX"/>
        </w:rPr>
        <w:t xml:space="preserve">, en el Estado de Oaxaca, en donde se alimenta al gusano de seda con hojas de morera Criolla, </w:t>
      </w:r>
      <w:proofErr w:type="spellStart"/>
      <w:r w:rsidRPr="00656FE7">
        <w:rPr>
          <w:rFonts w:ascii="Arial" w:eastAsia="Times New Roman" w:hAnsi="Arial" w:cs="Arial"/>
          <w:color w:val="2F2F2F"/>
          <w:sz w:val="18"/>
          <w:szCs w:val="18"/>
          <w:lang w:eastAsia="es-MX"/>
        </w:rPr>
        <w:t>Morus</w:t>
      </w:r>
      <w:proofErr w:type="spellEnd"/>
      <w:r w:rsidRPr="00656FE7">
        <w:rPr>
          <w:rFonts w:ascii="Arial" w:eastAsia="Times New Roman" w:hAnsi="Arial" w:cs="Arial"/>
          <w:color w:val="2F2F2F"/>
          <w:sz w:val="18"/>
          <w:szCs w:val="18"/>
          <w:lang w:eastAsia="es-MX"/>
        </w:rPr>
        <w:t xml:space="preserve"> </w:t>
      </w:r>
      <w:proofErr w:type="spellStart"/>
      <w:r w:rsidRPr="00656FE7">
        <w:rPr>
          <w:rFonts w:ascii="Arial" w:eastAsia="Times New Roman" w:hAnsi="Arial" w:cs="Arial"/>
          <w:color w:val="2F2F2F"/>
          <w:sz w:val="18"/>
          <w:szCs w:val="18"/>
          <w:lang w:eastAsia="es-MX"/>
        </w:rPr>
        <w:t>spp</w:t>
      </w:r>
      <w:proofErr w:type="spellEnd"/>
      <w:r w:rsidRPr="00656FE7">
        <w:rPr>
          <w:rFonts w:ascii="Arial" w:eastAsia="Times New Roman" w:hAnsi="Arial" w:cs="Arial"/>
          <w:color w:val="2F2F2F"/>
          <w:sz w:val="18"/>
          <w:szCs w:val="18"/>
          <w:lang w:eastAsia="es-MX"/>
        </w:rPr>
        <w:t>., (</w:t>
      </w:r>
      <w:proofErr w:type="spellStart"/>
      <w:r w:rsidRPr="00656FE7">
        <w:rPr>
          <w:rFonts w:ascii="Arial" w:eastAsia="Times New Roman" w:hAnsi="Arial" w:cs="Arial"/>
          <w:color w:val="2F2F2F"/>
          <w:sz w:val="18"/>
          <w:szCs w:val="18"/>
          <w:lang w:eastAsia="es-MX"/>
        </w:rPr>
        <w:t>Moraceae</w:t>
      </w:r>
      <w:proofErr w:type="spellEnd"/>
      <w:r w:rsidRPr="00656FE7">
        <w:rPr>
          <w:rFonts w:ascii="Arial" w:eastAsia="Times New Roman" w:hAnsi="Arial" w:cs="Arial"/>
          <w:color w:val="2F2F2F"/>
          <w:sz w:val="18"/>
          <w:szCs w:val="18"/>
          <w:lang w:eastAsia="es-MX"/>
        </w:rPr>
        <w:t>), árbol de madera fuerte y corteza suave que existe en la zona desde tiempo inmemorial y está distribuido en la zona de manera irregular en valles y cerros. Donde, además, el factor humano es determinante en el proceso de la elaboración de la seda, desde la crianza del gusano de seda, la separación de capullos, pasando por el devanado, teñido de madejas y tejido de prendas por medio de telar prehispánico denominado "de cintura", o de marcos o pedales.</w:t>
      </w:r>
    </w:p>
    <w:p w:rsidR="00656FE7" w:rsidRPr="00656FE7" w:rsidRDefault="00656FE7" w:rsidP="00656FE7">
      <w:pPr>
        <w:shd w:val="clear" w:color="auto" w:fill="FFFFFF"/>
        <w:spacing w:after="101" w:line="240" w:lineRule="auto"/>
        <w:ind w:firstLine="288"/>
        <w:jc w:val="both"/>
        <w:rPr>
          <w:rFonts w:ascii="Arial" w:eastAsia="Times New Roman" w:hAnsi="Arial" w:cs="Arial"/>
          <w:color w:val="2F2F2F"/>
          <w:sz w:val="18"/>
          <w:szCs w:val="18"/>
          <w:lang w:eastAsia="es-MX"/>
        </w:rPr>
      </w:pPr>
      <w:r w:rsidRPr="00656FE7">
        <w:rPr>
          <w:rFonts w:ascii="Arial" w:eastAsia="Times New Roman" w:hAnsi="Arial" w:cs="Arial"/>
          <w:b/>
          <w:bCs/>
          <w:color w:val="2F2F2F"/>
          <w:sz w:val="18"/>
          <w:szCs w:val="18"/>
          <w:lang w:eastAsia="es-MX"/>
        </w:rPr>
        <w:t>II.- Normas Oficiales Mexicanas o los criterios a los que deberá sujetarse el producto, su forma de extracción, sus procesos de elaboración o producción y sus modos de empaque, embalaje o </w:t>
      </w:r>
      <w:proofErr w:type="spellStart"/>
      <w:r w:rsidRPr="00656FE7">
        <w:rPr>
          <w:rFonts w:ascii="Arial" w:eastAsia="Times New Roman" w:hAnsi="Arial" w:cs="Arial"/>
          <w:b/>
          <w:bCs/>
          <w:color w:val="2F2F2F"/>
          <w:sz w:val="18"/>
          <w:szCs w:val="18"/>
          <w:lang w:eastAsia="es-MX"/>
        </w:rPr>
        <w:t>envasamiento</w:t>
      </w:r>
      <w:proofErr w:type="spellEnd"/>
      <w:r w:rsidRPr="00656FE7">
        <w:rPr>
          <w:rFonts w:ascii="Arial" w:eastAsia="Times New Roman" w:hAnsi="Arial" w:cs="Arial"/>
          <w:b/>
          <w:bCs/>
          <w:color w:val="2F2F2F"/>
          <w:sz w:val="18"/>
          <w:szCs w:val="18"/>
          <w:lang w:eastAsia="es-MX"/>
        </w:rPr>
        <w:t>, en su caso.</w:t>
      </w:r>
    </w:p>
    <w:p w:rsidR="00656FE7" w:rsidRPr="00656FE7" w:rsidRDefault="00656FE7" w:rsidP="00656FE7">
      <w:pPr>
        <w:shd w:val="clear" w:color="auto" w:fill="FFFFFF"/>
        <w:spacing w:after="101" w:line="240" w:lineRule="auto"/>
        <w:ind w:firstLine="288"/>
        <w:jc w:val="both"/>
        <w:rPr>
          <w:rFonts w:ascii="Arial" w:eastAsia="Times New Roman" w:hAnsi="Arial" w:cs="Arial"/>
          <w:color w:val="2F2F2F"/>
          <w:sz w:val="18"/>
          <w:szCs w:val="18"/>
          <w:lang w:eastAsia="es-MX"/>
        </w:rPr>
      </w:pPr>
      <w:r w:rsidRPr="00656FE7">
        <w:rPr>
          <w:rFonts w:ascii="Arial" w:eastAsia="Times New Roman" w:hAnsi="Arial" w:cs="Arial"/>
          <w:color w:val="2F2F2F"/>
          <w:sz w:val="18"/>
          <w:szCs w:val="18"/>
          <w:lang w:eastAsia="es-MX"/>
        </w:rPr>
        <w:t>El origen, calidad y características de la Indicación Geográfica "</w:t>
      </w:r>
      <w:r w:rsidRPr="00656FE7">
        <w:rPr>
          <w:rFonts w:ascii="Arial" w:eastAsia="Times New Roman" w:hAnsi="Arial" w:cs="Arial"/>
          <w:b/>
          <w:bCs/>
          <w:color w:val="2F2F2F"/>
          <w:sz w:val="18"/>
          <w:szCs w:val="18"/>
          <w:lang w:eastAsia="es-MX"/>
        </w:rPr>
        <w:t> SEDA DE CAJONOS</w:t>
      </w:r>
      <w:r w:rsidRPr="00656FE7">
        <w:rPr>
          <w:rFonts w:ascii="Arial" w:eastAsia="Times New Roman" w:hAnsi="Arial" w:cs="Arial"/>
          <w:color w:val="2F2F2F"/>
          <w:sz w:val="18"/>
          <w:szCs w:val="18"/>
          <w:lang w:eastAsia="es-MX"/>
        </w:rPr>
        <w:t>" determinadas y detalladas en la presente Declaración, estarán garantizadas en los términos fijados por los siguientes criterios:</w:t>
      </w:r>
    </w:p>
    <w:p w:rsidR="00656FE7" w:rsidRPr="00656FE7" w:rsidRDefault="00656FE7" w:rsidP="00656FE7">
      <w:pPr>
        <w:shd w:val="clear" w:color="auto" w:fill="FFFFFF"/>
        <w:spacing w:after="101" w:line="240" w:lineRule="auto"/>
        <w:ind w:firstLine="288"/>
        <w:jc w:val="both"/>
        <w:rPr>
          <w:rFonts w:ascii="Arial" w:eastAsia="Times New Roman" w:hAnsi="Arial" w:cs="Arial"/>
          <w:color w:val="2F2F2F"/>
          <w:sz w:val="18"/>
          <w:szCs w:val="18"/>
          <w:lang w:eastAsia="es-MX"/>
        </w:rPr>
      </w:pPr>
      <w:r w:rsidRPr="00656FE7">
        <w:rPr>
          <w:rFonts w:ascii="Arial" w:eastAsia="Times New Roman" w:hAnsi="Arial" w:cs="Arial"/>
          <w:b/>
          <w:bCs/>
          <w:color w:val="2F2F2F"/>
          <w:sz w:val="18"/>
          <w:szCs w:val="18"/>
          <w:lang w:eastAsia="es-MX"/>
        </w:rPr>
        <w:t>Criterios en el proceso de elaboración</w:t>
      </w:r>
    </w:p>
    <w:tbl>
      <w:tblPr>
        <w:tblW w:w="0" w:type="auto"/>
        <w:tblInd w:w="72" w:type="dxa"/>
        <w:shd w:val="clear" w:color="auto" w:fill="FFFFFF"/>
        <w:tblCellMar>
          <w:top w:w="15" w:type="dxa"/>
          <w:left w:w="15" w:type="dxa"/>
          <w:bottom w:w="15" w:type="dxa"/>
          <w:right w:w="15" w:type="dxa"/>
        </w:tblCellMar>
        <w:tblLook w:val="04A0" w:firstRow="1" w:lastRow="0" w:firstColumn="1" w:lastColumn="0" w:noHBand="0" w:noVBand="1"/>
      </w:tblPr>
      <w:tblGrid>
        <w:gridCol w:w="1724"/>
        <w:gridCol w:w="2337"/>
        <w:gridCol w:w="4651"/>
      </w:tblGrid>
      <w:tr w:rsidR="00656FE7" w:rsidRPr="00656FE7" w:rsidTr="00656FE7">
        <w:trPr>
          <w:trHeight w:val="608"/>
        </w:trPr>
        <w:tc>
          <w:tcPr>
            <w:tcW w:w="1724"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vAlign w:val="center"/>
            <w:hideMark/>
          </w:tcPr>
          <w:p w:rsidR="00656FE7" w:rsidRPr="00656FE7" w:rsidRDefault="00656FE7" w:rsidP="00656FE7">
            <w:pPr>
              <w:spacing w:after="101" w:line="240" w:lineRule="auto"/>
              <w:jc w:val="center"/>
              <w:rPr>
                <w:rFonts w:ascii="Arial" w:eastAsia="Times New Roman" w:hAnsi="Arial" w:cs="Arial"/>
                <w:color w:val="000000"/>
                <w:sz w:val="18"/>
                <w:szCs w:val="18"/>
                <w:lang w:eastAsia="es-MX"/>
              </w:rPr>
            </w:pPr>
            <w:r w:rsidRPr="00656FE7">
              <w:rPr>
                <w:rFonts w:ascii="Arial" w:eastAsia="Times New Roman" w:hAnsi="Arial" w:cs="Arial"/>
                <w:b/>
                <w:bCs/>
                <w:color w:val="000000"/>
                <w:sz w:val="18"/>
                <w:szCs w:val="18"/>
                <w:lang w:eastAsia="es-MX"/>
              </w:rPr>
              <w:t>Tipo de proceso</w:t>
            </w:r>
          </w:p>
        </w:tc>
        <w:tc>
          <w:tcPr>
            <w:tcW w:w="2337"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vAlign w:val="center"/>
            <w:hideMark/>
          </w:tcPr>
          <w:p w:rsidR="00656FE7" w:rsidRPr="00656FE7" w:rsidRDefault="00656FE7" w:rsidP="00656FE7">
            <w:pPr>
              <w:spacing w:after="101" w:line="240" w:lineRule="auto"/>
              <w:jc w:val="center"/>
              <w:rPr>
                <w:rFonts w:ascii="Arial" w:eastAsia="Times New Roman" w:hAnsi="Arial" w:cs="Arial"/>
                <w:color w:val="000000"/>
                <w:sz w:val="18"/>
                <w:szCs w:val="18"/>
                <w:lang w:eastAsia="es-MX"/>
              </w:rPr>
            </w:pPr>
            <w:r w:rsidRPr="00656FE7">
              <w:rPr>
                <w:rFonts w:ascii="Arial" w:eastAsia="Times New Roman" w:hAnsi="Arial" w:cs="Arial"/>
                <w:b/>
                <w:bCs/>
                <w:color w:val="000000"/>
                <w:sz w:val="18"/>
                <w:szCs w:val="18"/>
                <w:lang w:eastAsia="es-MX"/>
              </w:rPr>
              <w:t>Instalaciones, mobiliario,</w:t>
            </w:r>
            <w:r w:rsidRPr="00656FE7">
              <w:rPr>
                <w:rFonts w:ascii="Arial" w:eastAsia="Times New Roman" w:hAnsi="Arial" w:cs="Arial"/>
                <w:color w:val="000000"/>
                <w:sz w:val="18"/>
                <w:szCs w:val="18"/>
                <w:lang w:eastAsia="es-MX"/>
              </w:rPr>
              <w:br/>
            </w:r>
            <w:r w:rsidRPr="00656FE7">
              <w:rPr>
                <w:rFonts w:ascii="Arial" w:eastAsia="Times New Roman" w:hAnsi="Arial" w:cs="Arial"/>
                <w:b/>
                <w:bCs/>
                <w:color w:val="000000"/>
                <w:sz w:val="18"/>
                <w:szCs w:val="18"/>
                <w:lang w:eastAsia="es-MX"/>
              </w:rPr>
              <w:t>utensilios y herramientas</w:t>
            </w:r>
          </w:p>
        </w:tc>
        <w:tc>
          <w:tcPr>
            <w:tcW w:w="4651" w:type="dxa"/>
            <w:tcBorders>
              <w:top w:val="single" w:sz="6" w:space="0" w:color="000000"/>
              <w:left w:val="single" w:sz="6" w:space="0" w:color="000000"/>
              <w:bottom w:val="single" w:sz="6" w:space="0" w:color="000000"/>
              <w:right w:val="single" w:sz="6" w:space="0" w:color="000000"/>
            </w:tcBorders>
            <w:shd w:val="clear" w:color="auto" w:fill="C0C0C0"/>
            <w:tcMar>
              <w:top w:w="15" w:type="dxa"/>
              <w:left w:w="72" w:type="dxa"/>
              <w:bottom w:w="15" w:type="dxa"/>
              <w:right w:w="72" w:type="dxa"/>
            </w:tcMar>
            <w:vAlign w:val="center"/>
            <w:hideMark/>
          </w:tcPr>
          <w:p w:rsidR="00656FE7" w:rsidRPr="00656FE7" w:rsidRDefault="00656FE7" w:rsidP="00656FE7">
            <w:pPr>
              <w:spacing w:after="101" w:line="240" w:lineRule="auto"/>
              <w:jc w:val="center"/>
              <w:rPr>
                <w:rFonts w:ascii="Arial" w:eastAsia="Times New Roman" w:hAnsi="Arial" w:cs="Arial"/>
                <w:color w:val="000000"/>
                <w:sz w:val="18"/>
                <w:szCs w:val="18"/>
                <w:lang w:eastAsia="es-MX"/>
              </w:rPr>
            </w:pPr>
            <w:r w:rsidRPr="00656FE7">
              <w:rPr>
                <w:rFonts w:ascii="Arial" w:eastAsia="Times New Roman" w:hAnsi="Arial" w:cs="Arial"/>
                <w:b/>
                <w:bCs/>
                <w:color w:val="000000"/>
                <w:sz w:val="18"/>
                <w:szCs w:val="18"/>
                <w:lang w:eastAsia="es-MX"/>
              </w:rPr>
              <w:t>Descripción</w:t>
            </w:r>
          </w:p>
        </w:tc>
      </w:tr>
    </w:tbl>
    <w:p w:rsidR="00656FE7" w:rsidRPr="00656FE7" w:rsidRDefault="00656FE7" w:rsidP="00656FE7">
      <w:pPr>
        <w:spacing w:after="0" w:line="240" w:lineRule="auto"/>
        <w:rPr>
          <w:rFonts w:ascii="Times New Roman" w:eastAsia="Times New Roman" w:hAnsi="Times New Roman" w:cs="Times New Roman"/>
          <w:vanish/>
          <w:sz w:val="24"/>
          <w:szCs w:val="24"/>
          <w:lang w:eastAsia="es-MX"/>
        </w:rPr>
      </w:pPr>
    </w:p>
    <w:tbl>
      <w:tblPr>
        <w:tblW w:w="0" w:type="auto"/>
        <w:tblInd w:w="72" w:type="dxa"/>
        <w:shd w:val="clear" w:color="auto" w:fill="FFFFFF"/>
        <w:tblCellMar>
          <w:top w:w="15" w:type="dxa"/>
          <w:left w:w="15" w:type="dxa"/>
          <w:bottom w:w="15" w:type="dxa"/>
          <w:right w:w="15" w:type="dxa"/>
        </w:tblCellMar>
        <w:tblLook w:val="04A0" w:firstRow="1" w:lastRow="0" w:firstColumn="1" w:lastColumn="0" w:noHBand="0" w:noVBand="1"/>
      </w:tblPr>
      <w:tblGrid>
        <w:gridCol w:w="1724"/>
        <w:gridCol w:w="2337"/>
        <w:gridCol w:w="4651"/>
      </w:tblGrid>
      <w:tr w:rsidR="00656FE7" w:rsidRPr="00656FE7" w:rsidTr="00656FE7">
        <w:trPr>
          <w:trHeight w:val="9337"/>
        </w:trPr>
        <w:tc>
          <w:tcPr>
            <w:tcW w:w="172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656FE7" w:rsidRPr="00656FE7" w:rsidRDefault="00656FE7" w:rsidP="00656FE7">
            <w:pPr>
              <w:spacing w:after="101" w:line="240" w:lineRule="auto"/>
              <w:jc w:val="both"/>
              <w:rPr>
                <w:rFonts w:ascii="Arial" w:eastAsia="Times New Roman" w:hAnsi="Arial" w:cs="Arial"/>
                <w:color w:val="000000"/>
                <w:sz w:val="18"/>
                <w:szCs w:val="18"/>
                <w:lang w:eastAsia="es-MX"/>
              </w:rPr>
            </w:pPr>
            <w:r w:rsidRPr="00656FE7">
              <w:rPr>
                <w:rFonts w:ascii="Arial" w:eastAsia="Times New Roman" w:hAnsi="Arial" w:cs="Arial"/>
                <w:b/>
                <w:bCs/>
                <w:color w:val="000000"/>
                <w:sz w:val="18"/>
                <w:szCs w:val="18"/>
                <w:lang w:eastAsia="es-MX"/>
              </w:rPr>
              <w:lastRenderedPageBreak/>
              <w:t>Crianza de gusanos de seda Criollos</w:t>
            </w:r>
          </w:p>
        </w:tc>
        <w:tc>
          <w:tcPr>
            <w:tcW w:w="233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656FE7" w:rsidRPr="00656FE7" w:rsidRDefault="00656FE7" w:rsidP="00656FE7">
            <w:pPr>
              <w:spacing w:after="101" w:line="240" w:lineRule="auto"/>
              <w:jc w:val="both"/>
              <w:rPr>
                <w:rFonts w:ascii="Arial" w:eastAsia="Times New Roman" w:hAnsi="Arial" w:cs="Arial"/>
                <w:color w:val="000000"/>
                <w:sz w:val="18"/>
                <w:szCs w:val="18"/>
                <w:lang w:eastAsia="es-MX"/>
              </w:rPr>
            </w:pPr>
            <w:r w:rsidRPr="00656FE7">
              <w:rPr>
                <w:rFonts w:ascii="Arial" w:eastAsia="Times New Roman" w:hAnsi="Arial" w:cs="Arial"/>
                <w:b/>
                <w:bCs/>
                <w:color w:val="000000"/>
                <w:sz w:val="18"/>
                <w:szCs w:val="18"/>
                <w:lang w:eastAsia="es-MX"/>
              </w:rPr>
              <w:t>Cuartos de mampostería, adobe o madera con ventanas que permitan tanto la ventilación como la iluminación natural indirecta, deben contar también con instalación de luz eléctrica.</w:t>
            </w:r>
          </w:p>
          <w:p w:rsidR="00656FE7" w:rsidRPr="00656FE7" w:rsidRDefault="00656FE7" w:rsidP="00656FE7">
            <w:pPr>
              <w:spacing w:after="101" w:line="240" w:lineRule="auto"/>
              <w:jc w:val="both"/>
              <w:rPr>
                <w:rFonts w:ascii="Arial" w:eastAsia="Times New Roman" w:hAnsi="Arial" w:cs="Arial"/>
                <w:color w:val="000000"/>
                <w:sz w:val="18"/>
                <w:szCs w:val="18"/>
                <w:lang w:eastAsia="es-MX"/>
              </w:rPr>
            </w:pPr>
            <w:r w:rsidRPr="00656FE7">
              <w:rPr>
                <w:rFonts w:ascii="Arial" w:eastAsia="Times New Roman" w:hAnsi="Arial" w:cs="Arial"/>
                <w:b/>
                <w:bCs/>
                <w:color w:val="000000"/>
                <w:sz w:val="18"/>
                <w:szCs w:val="18"/>
                <w:lang w:eastAsia="es-MX"/>
              </w:rPr>
              <w:t>Estantes o mesas con tablones de madera.</w:t>
            </w:r>
          </w:p>
          <w:p w:rsidR="00656FE7" w:rsidRPr="00656FE7" w:rsidRDefault="00656FE7" w:rsidP="00656FE7">
            <w:pPr>
              <w:spacing w:after="101" w:line="240" w:lineRule="auto"/>
              <w:jc w:val="both"/>
              <w:rPr>
                <w:rFonts w:ascii="Arial" w:eastAsia="Times New Roman" w:hAnsi="Arial" w:cs="Arial"/>
                <w:color w:val="000000"/>
                <w:sz w:val="18"/>
                <w:szCs w:val="18"/>
                <w:lang w:eastAsia="es-MX"/>
              </w:rPr>
            </w:pPr>
            <w:r w:rsidRPr="00656FE7">
              <w:rPr>
                <w:rFonts w:ascii="Arial" w:eastAsia="Times New Roman" w:hAnsi="Arial" w:cs="Arial"/>
                <w:b/>
                <w:bCs/>
                <w:color w:val="000000"/>
                <w:sz w:val="18"/>
                <w:szCs w:val="18"/>
                <w:lang w:eastAsia="es-MX"/>
              </w:rPr>
              <w:t>Papel periódico o de estraza</w:t>
            </w:r>
          </w:p>
        </w:tc>
        <w:tc>
          <w:tcPr>
            <w:tcW w:w="465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656FE7" w:rsidRPr="00656FE7" w:rsidRDefault="00656FE7" w:rsidP="00656FE7">
            <w:pPr>
              <w:spacing w:after="101" w:line="240" w:lineRule="auto"/>
              <w:jc w:val="both"/>
              <w:rPr>
                <w:rFonts w:ascii="Arial" w:eastAsia="Times New Roman" w:hAnsi="Arial" w:cs="Arial"/>
                <w:color w:val="000000"/>
                <w:sz w:val="18"/>
                <w:szCs w:val="18"/>
                <w:lang w:eastAsia="es-MX"/>
              </w:rPr>
            </w:pPr>
            <w:r w:rsidRPr="00656FE7">
              <w:rPr>
                <w:rFonts w:ascii="Arial" w:eastAsia="Times New Roman" w:hAnsi="Arial" w:cs="Arial"/>
                <w:color w:val="000000"/>
                <w:sz w:val="18"/>
                <w:szCs w:val="18"/>
                <w:lang w:eastAsia="es-MX"/>
              </w:rPr>
              <w:t xml:space="preserve">El gusano Criollo, se caracteriza por producir un capullo de forma oval de color amarillo claro de entre tres y cuatro centímetros de largo por dos centímetros de diámetro y por la capacidad reproductiva de sus palomillas. Pertenece al género </w:t>
            </w:r>
            <w:proofErr w:type="spellStart"/>
            <w:r w:rsidRPr="00656FE7">
              <w:rPr>
                <w:rFonts w:ascii="Arial" w:eastAsia="Times New Roman" w:hAnsi="Arial" w:cs="Arial"/>
                <w:color w:val="000000"/>
                <w:sz w:val="18"/>
                <w:szCs w:val="18"/>
                <w:lang w:eastAsia="es-MX"/>
              </w:rPr>
              <w:t>Bombyx</w:t>
            </w:r>
            <w:proofErr w:type="spellEnd"/>
            <w:r w:rsidRPr="00656FE7">
              <w:rPr>
                <w:rFonts w:ascii="Arial" w:eastAsia="Times New Roman" w:hAnsi="Arial" w:cs="Arial"/>
                <w:color w:val="000000"/>
                <w:sz w:val="18"/>
                <w:szCs w:val="18"/>
                <w:lang w:eastAsia="es-MX"/>
              </w:rPr>
              <w:t>, especie, B. </w:t>
            </w:r>
            <w:proofErr w:type="spellStart"/>
            <w:r w:rsidRPr="00656FE7">
              <w:rPr>
                <w:rFonts w:ascii="Arial" w:eastAsia="Times New Roman" w:hAnsi="Arial" w:cs="Arial"/>
                <w:color w:val="000000"/>
                <w:sz w:val="18"/>
                <w:szCs w:val="18"/>
                <w:lang w:eastAsia="es-MX"/>
              </w:rPr>
              <w:t>Mori</w:t>
            </w:r>
            <w:proofErr w:type="spellEnd"/>
            <w:r w:rsidRPr="00656FE7">
              <w:rPr>
                <w:rFonts w:ascii="Arial" w:eastAsia="Times New Roman" w:hAnsi="Arial" w:cs="Arial"/>
                <w:color w:val="000000"/>
                <w:sz w:val="18"/>
                <w:szCs w:val="18"/>
                <w:lang w:eastAsia="es-MX"/>
              </w:rPr>
              <w:t>. Se alimenta de hojas de moreras locales denominadas Criollas y de hojas de moreras introducidas los últimos 20 años a las que se les denomina Mejoradas.</w:t>
            </w:r>
          </w:p>
          <w:p w:rsidR="00656FE7" w:rsidRPr="00656FE7" w:rsidRDefault="00656FE7" w:rsidP="00656FE7">
            <w:pPr>
              <w:spacing w:after="101" w:line="240" w:lineRule="auto"/>
              <w:jc w:val="both"/>
              <w:rPr>
                <w:rFonts w:ascii="Arial" w:eastAsia="Times New Roman" w:hAnsi="Arial" w:cs="Arial"/>
                <w:color w:val="000000"/>
                <w:sz w:val="18"/>
                <w:szCs w:val="18"/>
                <w:lang w:eastAsia="es-MX"/>
              </w:rPr>
            </w:pPr>
            <w:r w:rsidRPr="00656FE7">
              <w:rPr>
                <w:rFonts w:ascii="Arial" w:eastAsia="Times New Roman" w:hAnsi="Arial" w:cs="Arial"/>
                <w:color w:val="000000"/>
                <w:sz w:val="18"/>
                <w:szCs w:val="18"/>
                <w:lang w:eastAsia="es-MX"/>
              </w:rPr>
              <w:t>Los huevecillos se activan y eclosionan al colocarlos en charolas o papeles extendidos sobre mesas, tablones de madera o estantes. Al nacer las larvas son de color gris oscuro, miden solo unos milímetros y se alimentan con brotes tiernos de morera Criolla o Mejorada dos veces al día. En 3 días aumentarán su tamaño se convertirán en gusanos de color blanco grisáceo.</w:t>
            </w:r>
          </w:p>
          <w:p w:rsidR="00656FE7" w:rsidRPr="00656FE7" w:rsidRDefault="00656FE7" w:rsidP="00656FE7">
            <w:pPr>
              <w:spacing w:after="101" w:line="240" w:lineRule="auto"/>
              <w:jc w:val="both"/>
              <w:rPr>
                <w:rFonts w:ascii="Arial" w:eastAsia="Times New Roman" w:hAnsi="Arial" w:cs="Arial"/>
                <w:color w:val="000000"/>
                <w:sz w:val="18"/>
                <w:szCs w:val="18"/>
                <w:lang w:eastAsia="es-MX"/>
              </w:rPr>
            </w:pPr>
            <w:r w:rsidRPr="00656FE7">
              <w:rPr>
                <w:rFonts w:ascii="Arial" w:eastAsia="Times New Roman" w:hAnsi="Arial" w:cs="Arial"/>
                <w:color w:val="000000"/>
                <w:sz w:val="18"/>
                <w:szCs w:val="18"/>
                <w:lang w:eastAsia="es-MX"/>
              </w:rPr>
              <w:t>En las subsecuentes etapas se alimentarán con hojas troceadas de morera Criolla o Mejorada dos veces al día. Al crecer irán mudando de piel cuatro veces, dando lugar al mismo número de etapas de crecimiento, en cada una de ellas los gusanos serán cambiados de charola, para que la crianza sea uniforme. En la última etapa su alimentación será más frecuente, tres o cuatro veces al día pues crecerán hasta alcanzar su mayor tamaño, 3 centímetros. Todo el proceso tomará un periodo de tiempo que oscila entre 30 y 45 días aproximadamente.</w:t>
            </w:r>
          </w:p>
          <w:p w:rsidR="00656FE7" w:rsidRPr="00656FE7" w:rsidRDefault="00656FE7" w:rsidP="00656FE7">
            <w:pPr>
              <w:spacing w:after="101" w:line="240" w:lineRule="auto"/>
              <w:jc w:val="both"/>
              <w:rPr>
                <w:rFonts w:ascii="Arial" w:eastAsia="Times New Roman" w:hAnsi="Arial" w:cs="Arial"/>
                <w:color w:val="000000"/>
                <w:sz w:val="18"/>
                <w:szCs w:val="18"/>
                <w:lang w:eastAsia="es-MX"/>
              </w:rPr>
            </w:pPr>
            <w:r w:rsidRPr="00656FE7">
              <w:rPr>
                <w:rFonts w:ascii="Arial" w:eastAsia="Times New Roman" w:hAnsi="Arial" w:cs="Arial"/>
                <w:color w:val="000000"/>
                <w:sz w:val="18"/>
                <w:szCs w:val="18"/>
                <w:lang w:eastAsia="es-MX"/>
              </w:rPr>
              <w:t xml:space="preserve">Al concluir su crecimiento los gusanos dejarán de comer y comenzarán a buscar un espacio para iniciar su metamorfosis de pupa a mariposa, para lo cual los criadores pondrán cerca, en una zona limpia, ramas y hojas de encino, de sarcina o conos de huevos para que fijen y tejan un capullo de color amarillo que en un lapso de 8 a 10 días tendrá una longitud de 3 centímetros y un diámetro de dos. Entonces la mariposa romperá el capullo con un líquido que secreta, saldrá, se apareará y </w:t>
            </w:r>
            <w:proofErr w:type="spellStart"/>
            <w:r w:rsidRPr="00656FE7">
              <w:rPr>
                <w:rFonts w:ascii="Arial" w:eastAsia="Times New Roman" w:hAnsi="Arial" w:cs="Arial"/>
                <w:color w:val="000000"/>
                <w:sz w:val="18"/>
                <w:szCs w:val="18"/>
                <w:lang w:eastAsia="es-MX"/>
              </w:rPr>
              <w:t>ovocitará</w:t>
            </w:r>
            <w:proofErr w:type="spellEnd"/>
            <w:r w:rsidRPr="00656FE7">
              <w:rPr>
                <w:rFonts w:ascii="Arial" w:eastAsia="Times New Roman" w:hAnsi="Arial" w:cs="Arial"/>
                <w:color w:val="000000"/>
                <w:sz w:val="18"/>
                <w:szCs w:val="18"/>
                <w:lang w:eastAsia="es-MX"/>
              </w:rPr>
              <w:t xml:space="preserve"> sobre papel periódico o encerado guiada por los criadores, para después morir.</w:t>
            </w:r>
          </w:p>
        </w:tc>
      </w:tr>
    </w:tbl>
    <w:p w:rsidR="00656FE7" w:rsidRPr="00656FE7" w:rsidRDefault="00656FE7" w:rsidP="00656FE7">
      <w:pPr>
        <w:shd w:val="clear" w:color="auto" w:fill="FFFFFF"/>
        <w:spacing w:line="240" w:lineRule="auto"/>
        <w:jc w:val="both"/>
        <w:rPr>
          <w:rFonts w:ascii="Times New Roman" w:eastAsia="Times New Roman" w:hAnsi="Times New Roman" w:cs="Times New Roman"/>
          <w:color w:val="2F2F2F"/>
          <w:sz w:val="24"/>
          <w:szCs w:val="24"/>
          <w:lang w:eastAsia="es-MX"/>
        </w:rPr>
      </w:pPr>
      <w:r w:rsidRPr="00656FE7">
        <w:rPr>
          <w:rFonts w:ascii="Times New Roman" w:eastAsia="Times New Roman" w:hAnsi="Times New Roman" w:cs="Times New Roman"/>
          <w:color w:val="2F2F2F"/>
          <w:sz w:val="24"/>
          <w:szCs w:val="24"/>
          <w:lang w:eastAsia="es-MX"/>
        </w:rPr>
        <w:t> </w:t>
      </w:r>
    </w:p>
    <w:tbl>
      <w:tblPr>
        <w:tblW w:w="0" w:type="auto"/>
        <w:tblInd w:w="72" w:type="dxa"/>
        <w:shd w:val="clear" w:color="auto" w:fill="FFFFFF"/>
        <w:tblCellMar>
          <w:top w:w="15" w:type="dxa"/>
          <w:left w:w="15" w:type="dxa"/>
          <w:bottom w:w="15" w:type="dxa"/>
          <w:right w:w="15" w:type="dxa"/>
        </w:tblCellMar>
        <w:tblLook w:val="04A0" w:firstRow="1" w:lastRow="0" w:firstColumn="1" w:lastColumn="0" w:noHBand="0" w:noVBand="1"/>
      </w:tblPr>
      <w:tblGrid>
        <w:gridCol w:w="36"/>
      </w:tblGrid>
      <w:tr w:rsidR="00656FE7" w:rsidRPr="00656FE7" w:rsidTr="00656FE7">
        <w:tc>
          <w:tcPr>
            <w:tcW w:w="0" w:type="auto"/>
            <w:shd w:val="clear" w:color="auto" w:fill="FFFFFF"/>
            <w:vAlign w:val="center"/>
            <w:hideMark/>
          </w:tcPr>
          <w:p w:rsidR="00656FE7" w:rsidRPr="00656FE7" w:rsidRDefault="00656FE7" w:rsidP="00656FE7">
            <w:pPr>
              <w:spacing w:after="0" w:line="240" w:lineRule="auto"/>
              <w:jc w:val="both"/>
              <w:rPr>
                <w:rFonts w:ascii="Arial" w:eastAsia="Times New Roman" w:hAnsi="Arial" w:cs="Arial"/>
                <w:color w:val="2F2F2F"/>
                <w:sz w:val="18"/>
                <w:szCs w:val="18"/>
                <w:lang w:eastAsia="es-MX"/>
              </w:rPr>
            </w:pPr>
          </w:p>
        </w:tc>
      </w:tr>
    </w:tbl>
    <w:p w:rsidR="00656FE7" w:rsidRPr="00656FE7" w:rsidRDefault="00656FE7" w:rsidP="00656FE7">
      <w:pPr>
        <w:spacing w:after="0" w:line="240" w:lineRule="auto"/>
        <w:rPr>
          <w:rFonts w:ascii="Times New Roman" w:eastAsia="Times New Roman" w:hAnsi="Times New Roman" w:cs="Times New Roman"/>
          <w:vanish/>
          <w:sz w:val="24"/>
          <w:szCs w:val="24"/>
          <w:lang w:eastAsia="es-MX"/>
        </w:rPr>
      </w:pPr>
    </w:p>
    <w:tbl>
      <w:tblPr>
        <w:tblW w:w="0" w:type="auto"/>
        <w:tblInd w:w="72" w:type="dxa"/>
        <w:shd w:val="clear" w:color="auto" w:fill="FFFFFF"/>
        <w:tblCellMar>
          <w:top w:w="15" w:type="dxa"/>
          <w:left w:w="15" w:type="dxa"/>
          <w:bottom w:w="15" w:type="dxa"/>
          <w:right w:w="15" w:type="dxa"/>
        </w:tblCellMar>
        <w:tblLook w:val="04A0" w:firstRow="1" w:lastRow="0" w:firstColumn="1" w:lastColumn="0" w:noHBand="0" w:noVBand="1"/>
      </w:tblPr>
      <w:tblGrid>
        <w:gridCol w:w="1724"/>
        <w:gridCol w:w="2337"/>
        <w:gridCol w:w="4651"/>
      </w:tblGrid>
      <w:tr w:rsidR="00656FE7" w:rsidRPr="00656FE7" w:rsidTr="00656FE7">
        <w:trPr>
          <w:trHeight w:val="7047"/>
        </w:trPr>
        <w:tc>
          <w:tcPr>
            <w:tcW w:w="172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656FE7" w:rsidRPr="00656FE7" w:rsidRDefault="00656FE7" w:rsidP="00656FE7">
            <w:pPr>
              <w:spacing w:after="101" w:line="240" w:lineRule="auto"/>
              <w:jc w:val="both"/>
              <w:rPr>
                <w:rFonts w:ascii="Arial" w:eastAsia="Times New Roman" w:hAnsi="Arial" w:cs="Arial"/>
                <w:color w:val="000000"/>
                <w:sz w:val="18"/>
                <w:szCs w:val="18"/>
                <w:lang w:eastAsia="es-MX"/>
              </w:rPr>
            </w:pPr>
            <w:r w:rsidRPr="00656FE7">
              <w:rPr>
                <w:rFonts w:ascii="Arial" w:eastAsia="Times New Roman" w:hAnsi="Arial" w:cs="Arial"/>
                <w:b/>
                <w:bCs/>
                <w:color w:val="000000"/>
                <w:sz w:val="18"/>
                <w:szCs w:val="18"/>
                <w:lang w:eastAsia="es-MX"/>
              </w:rPr>
              <w:lastRenderedPageBreak/>
              <w:t>Crianza de gusanos de seda Mejorados</w:t>
            </w:r>
          </w:p>
        </w:tc>
        <w:tc>
          <w:tcPr>
            <w:tcW w:w="233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656FE7" w:rsidRPr="00656FE7" w:rsidRDefault="00656FE7" w:rsidP="00656FE7">
            <w:pPr>
              <w:spacing w:after="101" w:line="240" w:lineRule="auto"/>
              <w:jc w:val="both"/>
              <w:rPr>
                <w:rFonts w:ascii="Arial" w:eastAsia="Times New Roman" w:hAnsi="Arial" w:cs="Arial"/>
                <w:color w:val="000000"/>
                <w:sz w:val="18"/>
                <w:szCs w:val="18"/>
                <w:lang w:eastAsia="es-MX"/>
              </w:rPr>
            </w:pPr>
            <w:r w:rsidRPr="00656FE7">
              <w:rPr>
                <w:rFonts w:ascii="Arial" w:eastAsia="Times New Roman" w:hAnsi="Arial" w:cs="Arial"/>
                <w:b/>
                <w:bCs/>
                <w:color w:val="000000"/>
                <w:sz w:val="18"/>
                <w:szCs w:val="18"/>
                <w:lang w:eastAsia="es-MX"/>
              </w:rPr>
              <w:t>Cuartos de mampostería, adobe o madera con ventanas que permitan tanto la ventilación como la iluminación natural indirecta, deben contar también con instalación de luz eléctrica.</w:t>
            </w:r>
          </w:p>
          <w:p w:rsidR="00656FE7" w:rsidRPr="00656FE7" w:rsidRDefault="00656FE7" w:rsidP="00656FE7">
            <w:pPr>
              <w:spacing w:after="101" w:line="240" w:lineRule="auto"/>
              <w:jc w:val="both"/>
              <w:rPr>
                <w:rFonts w:ascii="Arial" w:eastAsia="Times New Roman" w:hAnsi="Arial" w:cs="Arial"/>
                <w:color w:val="000000"/>
                <w:sz w:val="18"/>
                <w:szCs w:val="18"/>
                <w:lang w:eastAsia="es-MX"/>
              </w:rPr>
            </w:pPr>
            <w:r w:rsidRPr="00656FE7">
              <w:rPr>
                <w:rFonts w:ascii="Arial" w:eastAsia="Times New Roman" w:hAnsi="Arial" w:cs="Arial"/>
                <w:b/>
                <w:bCs/>
                <w:color w:val="000000"/>
                <w:sz w:val="18"/>
                <w:szCs w:val="18"/>
                <w:lang w:eastAsia="es-MX"/>
              </w:rPr>
              <w:t>Estantes o mesas con tablones de madera.</w:t>
            </w:r>
          </w:p>
          <w:p w:rsidR="00656FE7" w:rsidRPr="00656FE7" w:rsidRDefault="00656FE7" w:rsidP="00656FE7">
            <w:pPr>
              <w:spacing w:after="101" w:line="240" w:lineRule="auto"/>
              <w:jc w:val="both"/>
              <w:rPr>
                <w:rFonts w:ascii="Arial" w:eastAsia="Times New Roman" w:hAnsi="Arial" w:cs="Arial"/>
                <w:color w:val="000000"/>
                <w:sz w:val="18"/>
                <w:szCs w:val="18"/>
                <w:lang w:eastAsia="es-MX"/>
              </w:rPr>
            </w:pPr>
            <w:r w:rsidRPr="00656FE7">
              <w:rPr>
                <w:rFonts w:ascii="Arial" w:eastAsia="Times New Roman" w:hAnsi="Arial" w:cs="Arial"/>
                <w:b/>
                <w:bCs/>
                <w:color w:val="000000"/>
                <w:sz w:val="18"/>
                <w:szCs w:val="18"/>
                <w:lang w:eastAsia="es-MX"/>
              </w:rPr>
              <w:t>Papel periódico o de estraza</w:t>
            </w:r>
          </w:p>
        </w:tc>
        <w:tc>
          <w:tcPr>
            <w:tcW w:w="465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656FE7" w:rsidRPr="00656FE7" w:rsidRDefault="00656FE7" w:rsidP="00656FE7">
            <w:pPr>
              <w:spacing w:after="101" w:line="240" w:lineRule="auto"/>
              <w:jc w:val="both"/>
              <w:rPr>
                <w:rFonts w:ascii="Arial" w:eastAsia="Times New Roman" w:hAnsi="Arial" w:cs="Arial"/>
                <w:color w:val="000000"/>
                <w:sz w:val="18"/>
                <w:szCs w:val="18"/>
                <w:lang w:eastAsia="es-MX"/>
              </w:rPr>
            </w:pPr>
            <w:r w:rsidRPr="00656FE7">
              <w:rPr>
                <w:rFonts w:ascii="Arial" w:eastAsia="Times New Roman" w:hAnsi="Arial" w:cs="Arial"/>
                <w:color w:val="000000"/>
                <w:sz w:val="18"/>
                <w:szCs w:val="18"/>
                <w:lang w:eastAsia="es-MX"/>
              </w:rPr>
              <w:t xml:space="preserve">Los gusanos denominados Mejorados pertenecen al género </w:t>
            </w:r>
            <w:proofErr w:type="spellStart"/>
            <w:r w:rsidRPr="00656FE7">
              <w:rPr>
                <w:rFonts w:ascii="Arial" w:eastAsia="Times New Roman" w:hAnsi="Arial" w:cs="Arial"/>
                <w:color w:val="000000"/>
                <w:sz w:val="18"/>
                <w:szCs w:val="18"/>
                <w:lang w:eastAsia="es-MX"/>
              </w:rPr>
              <w:t>Bombyx</w:t>
            </w:r>
            <w:proofErr w:type="spellEnd"/>
            <w:r w:rsidRPr="00656FE7">
              <w:rPr>
                <w:rFonts w:ascii="Arial" w:eastAsia="Times New Roman" w:hAnsi="Arial" w:cs="Arial"/>
                <w:color w:val="000000"/>
                <w:sz w:val="18"/>
                <w:szCs w:val="18"/>
                <w:lang w:eastAsia="es-MX"/>
              </w:rPr>
              <w:t xml:space="preserve">, especie, B. </w:t>
            </w:r>
            <w:proofErr w:type="spellStart"/>
            <w:r w:rsidRPr="00656FE7">
              <w:rPr>
                <w:rFonts w:ascii="Arial" w:eastAsia="Times New Roman" w:hAnsi="Arial" w:cs="Arial"/>
                <w:color w:val="000000"/>
                <w:sz w:val="18"/>
                <w:szCs w:val="18"/>
                <w:lang w:eastAsia="es-MX"/>
              </w:rPr>
              <w:t>Mori</w:t>
            </w:r>
            <w:proofErr w:type="spellEnd"/>
            <w:r w:rsidRPr="00656FE7">
              <w:rPr>
                <w:rFonts w:ascii="Arial" w:eastAsia="Times New Roman" w:hAnsi="Arial" w:cs="Arial"/>
                <w:color w:val="000000"/>
                <w:sz w:val="18"/>
                <w:szCs w:val="18"/>
                <w:lang w:eastAsia="es-MX"/>
              </w:rPr>
              <w:t xml:space="preserve">. </w:t>
            </w:r>
            <w:proofErr w:type="gramStart"/>
            <w:r w:rsidRPr="00656FE7">
              <w:rPr>
                <w:rFonts w:ascii="Arial" w:eastAsia="Times New Roman" w:hAnsi="Arial" w:cs="Arial"/>
                <w:color w:val="000000"/>
                <w:sz w:val="18"/>
                <w:szCs w:val="18"/>
                <w:lang w:eastAsia="es-MX"/>
              </w:rPr>
              <w:t>se</w:t>
            </w:r>
            <w:proofErr w:type="gramEnd"/>
            <w:r w:rsidRPr="00656FE7">
              <w:rPr>
                <w:rFonts w:ascii="Arial" w:eastAsia="Times New Roman" w:hAnsi="Arial" w:cs="Arial"/>
                <w:color w:val="000000"/>
                <w:sz w:val="18"/>
                <w:szCs w:val="18"/>
                <w:lang w:eastAsia="es-MX"/>
              </w:rPr>
              <w:t xml:space="preserve"> caracterizan por producir capullos blancos con forma ovoide de entre 4 y 6 centímetros de largo por 2 de diámetro. Se obtienen por compra o donación de proveedores nacionales e internacionales. El proceso inicia con la entrega de cajas de gusanos que pueden contener ente 500 y 2000 unidades, con una edad de entre la segunda y la tercera etapa en la ciudad de Oaxaca, desde donde deben transportarse hasta la zona de los </w:t>
            </w:r>
            <w:proofErr w:type="spellStart"/>
            <w:r w:rsidRPr="00656FE7">
              <w:rPr>
                <w:rFonts w:ascii="Arial" w:eastAsia="Times New Roman" w:hAnsi="Arial" w:cs="Arial"/>
                <w:color w:val="000000"/>
                <w:sz w:val="18"/>
                <w:szCs w:val="18"/>
                <w:lang w:eastAsia="es-MX"/>
              </w:rPr>
              <w:t>Cajonos</w:t>
            </w:r>
            <w:proofErr w:type="spellEnd"/>
            <w:r w:rsidRPr="00656FE7">
              <w:rPr>
                <w:rFonts w:ascii="Arial" w:eastAsia="Times New Roman" w:hAnsi="Arial" w:cs="Arial"/>
                <w:color w:val="000000"/>
                <w:sz w:val="18"/>
                <w:szCs w:val="18"/>
                <w:lang w:eastAsia="es-MX"/>
              </w:rPr>
              <w:t xml:space="preserve"> en el mismo día.</w:t>
            </w:r>
          </w:p>
          <w:p w:rsidR="00656FE7" w:rsidRPr="00656FE7" w:rsidRDefault="00656FE7" w:rsidP="00656FE7">
            <w:pPr>
              <w:spacing w:after="101" w:line="240" w:lineRule="auto"/>
              <w:jc w:val="both"/>
              <w:rPr>
                <w:rFonts w:ascii="Arial" w:eastAsia="Times New Roman" w:hAnsi="Arial" w:cs="Arial"/>
                <w:color w:val="000000"/>
                <w:sz w:val="18"/>
                <w:szCs w:val="18"/>
                <w:lang w:eastAsia="es-MX"/>
              </w:rPr>
            </w:pPr>
            <w:r w:rsidRPr="00656FE7">
              <w:rPr>
                <w:rFonts w:ascii="Arial" w:eastAsia="Times New Roman" w:hAnsi="Arial" w:cs="Arial"/>
                <w:color w:val="000000"/>
                <w:sz w:val="18"/>
                <w:szCs w:val="18"/>
                <w:lang w:eastAsia="es-MX"/>
              </w:rPr>
              <w:t>Los gusanos se colocan en charolas o en hojas de papel periódico sobre estantes o mesas de tablones de madera. Conforme vayan creciendo y cambiando de piel se cambiarán de espacio a efecto de mantener grupos uniformes. Es importante mantener las charolas o espacios de crianza limpios de desechos para favorecer su crecimiento. En la última etapa, cuando necesitan ser alimentados hasta 4 veces, alcanzarán su mayor tamaño que oscilará entre 4 y 6 centímetros y estarán listos para formar su capullo.</w:t>
            </w:r>
          </w:p>
          <w:p w:rsidR="00656FE7" w:rsidRPr="00656FE7" w:rsidRDefault="00656FE7" w:rsidP="00656FE7">
            <w:pPr>
              <w:spacing w:after="101" w:line="240" w:lineRule="auto"/>
              <w:jc w:val="both"/>
              <w:rPr>
                <w:rFonts w:ascii="Arial" w:eastAsia="Times New Roman" w:hAnsi="Arial" w:cs="Arial"/>
                <w:color w:val="000000"/>
                <w:sz w:val="18"/>
                <w:szCs w:val="18"/>
                <w:lang w:eastAsia="es-MX"/>
              </w:rPr>
            </w:pPr>
            <w:r w:rsidRPr="00656FE7">
              <w:rPr>
                <w:rFonts w:ascii="Arial" w:eastAsia="Times New Roman" w:hAnsi="Arial" w:cs="Arial"/>
                <w:color w:val="000000"/>
                <w:sz w:val="18"/>
                <w:szCs w:val="18"/>
                <w:lang w:eastAsia="es-MX"/>
              </w:rPr>
              <w:t>Entonces los criadores pondrán cerca, en una zona limpia, ramas y hojas de encino, de sarcina o envases de cartón mejor conocidos como conos de huevos para que en ellas fijen y tejan sus capullos blancos en los que llevarán a cabo una metamorfosis de pupa a mariposa durante un periodo de entre 8 y 10 días con lo que concluirá su ciclo.</w:t>
            </w:r>
          </w:p>
        </w:tc>
      </w:tr>
    </w:tbl>
    <w:p w:rsidR="00656FE7" w:rsidRPr="00656FE7" w:rsidRDefault="00656FE7" w:rsidP="00656FE7">
      <w:pPr>
        <w:shd w:val="clear" w:color="auto" w:fill="FFFFFF"/>
        <w:spacing w:line="240" w:lineRule="auto"/>
        <w:jc w:val="both"/>
        <w:rPr>
          <w:rFonts w:ascii="Times New Roman" w:eastAsia="Times New Roman" w:hAnsi="Times New Roman" w:cs="Times New Roman"/>
          <w:color w:val="2F2F2F"/>
          <w:sz w:val="24"/>
          <w:szCs w:val="24"/>
          <w:lang w:eastAsia="es-MX"/>
        </w:rPr>
      </w:pPr>
      <w:r w:rsidRPr="00656FE7">
        <w:rPr>
          <w:rFonts w:ascii="Times New Roman" w:eastAsia="Times New Roman" w:hAnsi="Times New Roman" w:cs="Times New Roman"/>
          <w:color w:val="2F2F2F"/>
          <w:sz w:val="24"/>
          <w:szCs w:val="24"/>
          <w:lang w:eastAsia="es-MX"/>
        </w:rPr>
        <w:t> </w:t>
      </w:r>
    </w:p>
    <w:tbl>
      <w:tblPr>
        <w:tblW w:w="0" w:type="auto"/>
        <w:tblInd w:w="72" w:type="dxa"/>
        <w:shd w:val="clear" w:color="auto" w:fill="FFFFFF"/>
        <w:tblCellMar>
          <w:top w:w="15" w:type="dxa"/>
          <w:left w:w="15" w:type="dxa"/>
          <w:bottom w:w="15" w:type="dxa"/>
          <w:right w:w="15" w:type="dxa"/>
        </w:tblCellMar>
        <w:tblLook w:val="04A0" w:firstRow="1" w:lastRow="0" w:firstColumn="1" w:lastColumn="0" w:noHBand="0" w:noVBand="1"/>
      </w:tblPr>
      <w:tblGrid>
        <w:gridCol w:w="1975"/>
        <w:gridCol w:w="2319"/>
        <w:gridCol w:w="4616"/>
      </w:tblGrid>
      <w:tr w:rsidR="00656FE7" w:rsidRPr="00656FE7" w:rsidTr="00656FE7">
        <w:trPr>
          <w:trHeight w:val="4398"/>
        </w:trPr>
        <w:tc>
          <w:tcPr>
            <w:tcW w:w="172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656FE7" w:rsidRPr="00656FE7" w:rsidRDefault="00656FE7" w:rsidP="00656FE7">
            <w:pPr>
              <w:spacing w:after="101" w:line="240" w:lineRule="auto"/>
              <w:jc w:val="both"/>
              <w:rPr>
                <w:rFonts w:ascii="Arial" w:eastAsia="Times New Roman" w:hAnsi="Arial" w:cs="Arial"/>
                <w:color w:val="000000"/>
                <w:sz w:val="18"/>
                <w:szCs w:val="18"/>
                <w:lang w:eastAsia="es-MX"/>
              </w:rPr>
            </w:pPr>
            <w:r w:rsidRPr="00656FE7">
              <w:rPr>
                <w:rFonts w:ascii="Arial" w:eastAsia="Times New Roman" w:hAnsi="Arial" w:cs="Arial"/>
                <w:b/>
                <w:bCs/>
                <w:color w:val="000000"/>
                <w:sz w:val="18"/>
                <w:szCs w:val="18"/>
                <w:lang w:eastAsia="es-MX"/>
              </w:rPr>
              <w:t>Clasificación, secado y almacenamiento de capullos</w:t>
            </w:r>
          </w:p>
        </w:tc>
        <w:tc>
          <w:tcPr>
            <w:tcW w:w="233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656FE7" w:rsidRPr="00656FE7" w:rsidRDefault="00656FE7" w:rsidP="00656FE7">
            <w:pPr>
              <w:spacing w:after="101" w:line="240" w:lineRule="auto"/>
              <w:jc w:val="both"/>
              <w:rPr>
                <w:rFonts w:ascii="Arial" w:eastAsia="Times New Roman" w:hAnsi="Arial" w:cs="Arial"/>
                <w:color w:val="000000"/>
                <w:sz w:val="18"/>
                <w:szCs w:val="18"/>
                <w:lang w:eastAsia="es-MX"/>
              </w:rPr>
            </w:pPr>
            <w:r w:rsidRPr="00656FE7">
              <w:rPr>
                <w:rFonts w:ascii="Arial" w:eastAsia="Times New Roman" w:hAnsi="Arial" w:cs="Arial"/>
                <w:b/>
                <w:bCs/>
                <w:color w:val="000000"/>
                <w:sz w:val="18"/>
                <w:szCs w:val="18"/>
                <w:lang w:eastAsia="es-MX"/>
              </w:rPr>
              <w:t>Petates o lonas, sacos de ixtle o plástico.</w:t>
            </w:r>
          </w:p>
        </w:tc>
        <w:tc>
          <w:tcPr>
            <w:tcW w:w="465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656FE7" w:rsidRPr="00656FE7" w:rsidRDefault="00656FE7" w:rsidP="00656FE7">
            <w:pPr>
              <w:spacing w:after="101" w:line="240" w:lineRule="auto"/>
              <w:jc w:val="both"/>
              <w:rPr>
                <w:rFonts w:ascii="Arial" w:eastAsia="Times New Roman" w:hAnsi="Arial" w:cs="Arial"/>
                <w:color w:val="000000"/>
                <w:sz w:val="18"/>
                <w:szCs w:val="18"/>
                <w:lang w:eastAsia="es-MX"/>
              </w:rPr>
            </w:pPr>
            <w:r w:rsidRPr="00656FE7">
              <w:rPr>
                <w:rFonts w:ascii="Arial" w:eastAsia="Times New Roman" w:hAnsi="Arial" w:cs="Arial"/>
                <w:color w:val="000000"/>
                <w:sz w:val="18"/>
                <w:szCs w:val="18"/>
                <w:lang w:eastAsia="es-MX"/>
              </w:rPr>
              <w:t>Este proceso se hace por cada cosecha, no se mezclan capullos criollos con mejorados. Inicia separando los capullos del lugar al que la oruga los prendió y se clasifican por clases: primera, segunda y en ocasiones tercera clase.</w:t>
            </w:r>
          </w:p>
          <w:p w:rsidR="00656FE7" w:rsidRPr="00656FE7" w:rsidRDefault="00656FE7" w:rsidP="00656FE7">
            <w:pPr>
              <w:spacing w:after="101" w:line="240" w:lineRule="auto"/>
              <w:jc w:val="both"/>
              <w:rPr>
                <w:rFonts w:ascii="Arial" w:eastAsia="Times New Roman" w:hAnsi="Arial" w:cs="Arial"/>
                <w:color w:val="000000"/>
                <w:sz w:val="18"/>
                <w:szCs w:val="18"/>
                <w:lang w:eastAsia="es-MX"/>
              </w:rPr>
            </w:pPr>
            <w:r w:rsidRPr="00656FE7">
              <w:rPr>
                <w:rFonts w:ascii="Arial" w:eastAsia="Times New Roman" w:hAnsi="Arial" w:cs="Arial"/>
                <w:color w:val="000000"/>
                <w:sz w:val="18"/>
                <w:szCs w:val="18"/>
                <w:lang w:eastAsia="es-MX"/>
              </w:rPr>
              <w:t>Tanto los capullos Criollos como los Mejorados requieren un proceso de asoleado durante tres días para secarse. Los primeros para quitar el mal olor que produce el líquido con el que la mariposa rompe el capullo, los segundos para ahogar la mariposa y evitar que rompa el capullo.</w:t>
            </w:r>
          </w:p>
          <w:p w:rsidR="00656FE7" w:rsidRPr="00656FE7" w:rsidRDefault="00656FE7" w:rsidP="00656FE7">
            <w:pPr>
              <w:spacing w:after="101" w:line="240" w:lineRule="auto"/>
              <w:jc w:val="both"/>
              <w:rPr>
                <w:rFonts w:ascii="Arial" w:eastAsia="Times New Roman" w:hAnsi="Arial" w:cs="Arial"/>
                <w:color w:val="000000"/>
                <w:sz w:val="18"/>
                <w:szCs w:val="18"/>
                <w:lang w:eastAsia="es-MX"/>
              </w:rPr>
            </w:pPr>
            <w:r w:rsidRPr="00656FE7">
              <w:rPr>
                <w:rFonts w:ascii="Arial" w:eastAsia="Times New Roman" w:hAnsi="Arial" w:cs="Arial"/>
                <w:color w:val="000000"/>
                <w:sz w:val="18"/>
                <w:szCs w:val="18"/>
                <w:lang w:eastAsia="es-MX"/>
              </w:rPr>
              <w:t>En ambos casos deben extenderse sobre petates o lonas en superficies planas y exponerlos al sol por dos o tres días volteándolos para que el secado sea uniforme. Una vez secos se almacenan en costales de ixtle o plástico en espacios cubiertos y alejados de la humedad y el polvo.</w:t>
            </w:r>
          </w:p>
        </w:tc>
      </w:tr>
    </w:tbl>
    <w:p w:rsidR="00656FE7" w:rsidRPr="00656FE7" w:rsidRDefault="00656FE7" w:rsidP="00656FE7">
      <w:pPr>
        <w:spacing w:after="0" w:line="240" w:lineRule="auto"/>
        <w:rPr>
          <w:rFonts w:ascii="Times New Roman" w:eastAsia="Times New Roman" w:hAnsi="Times New Roman" w:cs="Times New Roman"/>
          <w:vanish/>
          <w:sz w:val="24"/>
          <w:szCs w:val="24"/>
          <w:lang w:eastAsia="es-MX"/>
        </w:rPr>
      </w:pPr>
    </w:p>
    <w:tbl>
      <w:tblPr>
        <w:tblW w:w="0" w:type="auto"/>
        <w:tblInd w:w="72" w:type="dxa"/>
        <w:shd w:val="clear" w:color="auto" w:fill="FFFFFF"/>
        <w:tblCellMar>
          <w:top w:w="15" w:type="dxa"/>
          <w:left w:w="15" w:type="dxa"/>
          <w:bottom w:w="15" w:type="dxa"/>
          <w:right w:w="15" w:type="dxa"/>
        </w:tblCellMar>
        <w:tblLook w:val="04A0" w:firstRow="1" w:lastRow="0" w:firstColumn="1" w:lastColumn="0" w:noHBand="0" w:noVBand="1"/>
      </w:tblPr>
      <w:tblGrid>
        <w:gridCol w:w="1724"/>
        <w:gridCol w:w="2337"/>
        <w:gridCol w:w="4651"/>
      </w:tblGrid>
      <w:tr w:rsidR="00656FE7" w:rsidRPr="00656FE7" w:rsidTr="00656FE7">
        <w:trPr>
          <w:trHeight w:val="5636"/>
        </w:trPr>
        <w:tc>
          <w:tcPr>
            <w:tcW w:w="172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656FE7" w:rsidRPr="00656FE7" w:rsidRDefault="00656FE7" w:rsidP="00656FE7">
            <w:pPr>
              <w:spacing w:after="101" w:line="240" w:lineRule="auto"/>
              <w:jc w:val="both"/>
              <w:rPr>
                <w:rFonts w:ascii="Arial" w:eastAsia="Times New Roman" w:hAnsi="Arial" w:cs="Arial"/>
                <w:color w:val="000000"/>
                <w:sz w:val="18"/>
                <w:szCs w:val="18"/>
                <w:lang w:eastAsia="es-MX"/>
              </w:rPr>
            </w:pPr>
            <w:r w:rsidRPr="00656FE7">
              <w:rPr>
                <w:rFonts w:ascii="Arial" w:eastAsia="Times New Roman" w:hAnsi="Arial" w:cs="Arial"/>
                <w:b/>
                <w:bCs/>
                <w:color w:val="000000"/>
                <w:sz w:val="18"/>
                <w:szCs w:val="18"/>
                <w:lang w:eastAsia="es-MX"/>
              </w:rPr>
              <w:lastRenderedPageBreak/>
              <w:t>Cocido y secado de capullos</w:t>
            </w:r>
          </w:p>
        </w:tc>
        <w:tc>
          <w:tcPr>
            <w:tcW w:w="233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656FE7" w:rsidRPr="00656FE7" w:rsidRDefault="00656FE7" w:rsidP="00656FE7">
            <w:pPr>
              <w:spacing w:after="101" w:line="240" w:lineRule="auto"/>
              <w:jc w:val="both"/>
              <w:rPr>
                <w:rFonts w:ascii="Arial" w:eastAsia="Times New Roman" w:hAnsi="Arial" w:cs="Arial"/>
                <w:color w:val="000000"/>
                <w:sz w:val="18"/>
                <w:szCs w:val="18"/>
                <w:lang w:eastAsia="es-MX"/>
              </w:rPr>
            </w:pPr>
            <w:r w:rsidRPr="00656FE7">
              <w:rPr>
                <w:rFonts w:ascii="Arial" w:eastAsia="Times New Roman" w:hAnsi="Arial" w:cs="Arial"/>
                <w:b/>
                <w:bCs/>
                <w:color w:val="000000"/>
                <w:sz w:val="18"/>
                <w:szCs w:val="18"/>
                <w:lang w:eastAsia="es-MX"/>
              </w:rPr>
              <w:t>Ollas de peltre de 50 litros de capacidad, cucharas largas de madera, coladores de plástico, tinas de plástico con capacidad para 25 litros, estufa o fogón de leña, centrifugadora eléctrica, tendederos al aire libre.</w:t>
            </w:r>
          </w:p>
          <w:p w:rsidR="00656FE7" w:rsidRPr="00656FE7" w:rsidRDefault="00656FE7" w:rsidP="00656FE7">
            <w:pPr>
              <w:spacing w:after="101" w:line="240" w:lineRule="auto"/>
              <w:jc w:val="both"/>
              <w:rPr>
                <w:rFonts w:ascii="Arial" w:eastAsia="Times New Roman" w:hAnsi="Arial" w:cs="Arial"/>
                <w:color w:val="000000"/>
                <w:sz w:val="18"/>
                <w:szCs w:val="18"/>
                <w:lang w:eastAsia="es-MX"/>
              </w:rPr>
            </w:pPr>
            <w:r w:rsidRPr="00656FE7">
              <w:rPr>
                <w:rFonts w:ascii="Arial" w:eastAsia="Times New Roman" w:hAnsi="Arial" w:cs="Arial"/>
                <w:b/>
                <w:bCs/>
                <w:color w:val="000000"/>
                <w:sz w:val="18"/>
                <w:szCs w:val="18"/>
                <w:lang w:eastAsia="es-MX"/>
              </w:rPr>
              <w:t>Agua, jabón de lavandería blanco en pasta, bicarbonato de sodio.</w:t>
            </w:r>
          </w:p>
        </w:tc>
        <w:tc>
          <w:tcPr>
            <w:tcW w:w="465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656FE7" w:rsidRPr="00656FE7" w:rsidRDefault="00656FE7" w:rsidP="00656FE7">
            <w:pPr>
              <w:spacing w:after="101" w:line="240" w:lineRule="auto"/>
              <w:jc w:val="both"/>
              <w:rPr>
                <w:rFonts w:ascii="Arial" w:eastAsia="Times New Roman" w:hAnsi="Arial" w:cs="Arial"/>
                <w:color w:val="000000"/>
                <w:sz w:val="18"/>
                <w:szCs w:val="18"/>
                <w:lang w:eastAsia="es-MX"/>
              </w:rPr>
            </w:pPr>
            <w:r w:rsidRPr="00656FE7">
              <w:rPr>
                <w:rFonts w:ascii="Arial" w:eastAsia="Times New Roman" w:hAnsi="Arial" w:cs="Arial"/>
                <w:color w:val="000000"/>
                <w:sz w:val="18"/>
                <w:szCs w:val="18"/>
                <w:lang w:eastAsia="es-MX"/>
              </w:rPr>
              <w:t>Consiste en hervir los capullos en agua con jabón y bicarbonato por aproximadamente 2 horas para soltar la fibra y permitir el hilado posterior. Generalmente se procesan volúmenes de un kilogramo o más de capullos del mismo tamaño a la vez. Se inicia poniendo 25 litros de agua a una olla de peltre grande que se pone al fuego, se le agregan 400 gramos de jabón blanco de lavandería en pequeños trozos, 100 gramos de bicarbonato de sodio en polvo, y se mezcla con una cuchara de madera hasta disolver todo. Cuando suelta el hervor se agregan los capullos y se deja con fuego suave por dos horas hasta que al sacar con la cuchara un capullo se observe como la fibra ha perdido rigidez y tiene una apariencia "suelta". Entonces los capullos se habrán aglutinado formado una masa más o menos compacta que se saca de la olla con coladores grandes de plástico y se lava con agua limpia y fría en tinas o cubetas hasta que el agua del lavado salga limpia. Se escurre en los coladores o de preferencia se usa una centrifugadora eléctrica para exprimirla sin maltratarla y se coloca en tendederos al sol hasta secarse. Una vez seca se guarda en recipientes o bolsas en un lugar limpio y seco.</w:t>
            </w:r>
          </w:p>
        </w:tc>
      </w:tr>
    </w:tbl>
    <w:p w:rsidR="00656FE7" w:rsidRPr="00656FE7" w:rsidRDefault="00656FE7" w:rsidP="00656FE7">
      <w:pPr>
        <w:shd w:val="clear" w:color="auto" w:fill="FFFFFF"/>
        <w:spacing w:line="240" w:lineRule="auto"/>
        <w:jc w:val="both"/>
        <w:rPr>
          <w:rFonts w:ascii="Times New Roman" w:eastAsia="Times New Roman" w:hAnsi="Times New Roman" w:cs="Times New Roman"/>
          <w:color w:val="2F2F2F"/>
          <w:sz w:val="24"/>
          <w:szCs w:val="24"/>
          <w:lang w:eastAsia="es-MX"/>
        </w:rPr>
      </w:pPr>
      <w:r w:rsidRPr="00656FE7">
        <w:rPr>
          <w:rFonts w:ascii="Times New Roman" w:eastAsia="Times New Roman" w:hAnsi="Times New Roman" w:cs="Times New Roman"/>
          <w:color w:val="2F2F2F"/>
          <w:sz w:val="24"/>
          <w:szCs w:val="24"/>
          <w:lang w:eastAsia="es-MX"/>
        </w:rPr>
        <w:t> </w:t>
      </w:r>
    </w:p>
    <w:tbl>
      <w:tblPr>
        <w:tblW w:w="0" w:type="auto"/>
        <w:tblInd w:w="72" w:type="dxa"/>
        <w:shd w:val="clear" w:color="auto" w:fill="FFFFFF"/>
        <w:tblCellMar>
          <w:top w:w="15" w:type="dxa"/>
          <w:left w:w="15" w:type="dxa"/>
          <w:bottom w:w="15" w:type="dxa"/>
          <w:right w:w="15" w:type="dxa"/>
        </w:tblCellMar>
        <w:tblLook w:val="04A0" w:firstRow="1" w:lastRow="0" w:firstColumn="1" w:lastColumn="0" w:noHBand="0" w:noVBand="1"/>
      </w:tblPr>
      <w:tblGrid>
        <w:gridCol w:w="1865"/>
        <w:gridCol w:w="2337"/>
        <w:gridCol w:w="4651"/>
      </w:tblGrid>
      <w:tr w:rsidR="00656FE7" w:rsidRPr="00656FE7" w:rsidTr="00656FE7">
        <w:trPr>
          <w:trHeight w:val="3678"/>
        </w:trPr>
        <w:tc>
          <w:tcPr>
            <w:tcW w:w="172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656FE7" w:rsidRPr="00656FE7" w:rsidRDefault="00656FE7" w:rsidP="00656FE7">
            <w:pPr>
              <w:spacing w:after="101" w:line="240" w:lineRule="auto"/>
              <w:jc w:val="both"/>
              <w:rPr>
                <w:rFonts w:ascii="Arial" w:eastAsia="Times New Roman" w:hAnsi="Arial" w:cs="Arial"/>
                <w:color w:val="000000"/>
                <w:sz w:val="18"/>
                <w:szCs w:val="18"/>
                <w:lang w:eastAsia="es-MX"/>
              </w:rPr>
            </w:pPr>
            <w:r w:rsidRPr="00656FE7">
              <w:rPr>
                <w:rFonts w:ascii="Arial" w:eastAsia="Times New Roman" w:hAnsi="Arial" w:cs="Arial"/>
                <w:b/>
                <w:bCs/>
                <w:color w:val="000000"/>
                <w:sz w:val="18"/>
                <w:szCs w:val="18"/>
                <w:lang w:eastAsia="es-MX"/>
              </w:rPr>
              <w:t>Separación de capullos</w:t>
            </w:r>
          </w:p>
        </w:tc>
        <w:tc>
          <w:tcPr>
            <w:tcW w:w="233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656FE7" w:rsidRPr="00656FE7" w:rsidRDefault="00656FE7" w:rsidP="00656FE7">
            <w:pPr>
              <w:spacing w:after="101" w:line="240" w:lineRule="auto"/>
              <w:jc w:val="both"/>
              <w:rPr>
                <w:rFonts w:ascii="Arial" w:eastAsia="Times New Roman" w:hAnsi="Arial" w:cs="Arial"/>
                <w:color w:val="000000"/>
                <w:sz w:val="18"/>
                <w:szCs w:val="18"/>
                <w:lang w:eastAsia="es-MX"/>
              </w:rPr>
            </w:pPr>
            <w:r w:rsidRPr="00656FE7">
              <w:rPr>
                <w:rFonts w:ascii="Arial" w:eastAsia="Times New Roman" w:hAnsi="Arial" w:cs="Arial"/>
                <w:color w:val="000000"/>
                <w:sz w:val="18"/>
                <w:szCs w:val="18"/>
                <w:lang w:eastAsia="es-MX"/>
              </w:rPr>
              <w:t> </w:t>
            </w:r>
          </w:p>
        </w:tc>
        <w:tc>
          <w:tcPr>
            <w:tcW w:w="465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656FE7" w:rsidRPr="00656FE7" w:rsidRDefault="00656FE7" w:rsidP="00656FE7">
            <w:pPr>
              <w:spacing w:after="101" w:line="240" w:lineRule="auto"/>
              <w:jc w:val="both"/>
              <w:rPr>
                <w:rFonts w:ascii="Arial" w:eastAsia="Times New Roman" w:hAnsi="Arial" w:cs="Arial"/>
                <w:color w:val="000000"/>
                <w:sz w:val="18"/>
                <w:szCs w:val="18"/>
                <w:lang w:eastAsia="es-MX"/>
              </w:rPr>
            </w:pPr>
            <w:r w:rsidRPr="00656FE7">
              <w:rPr>
                <w:rFonts w:ascii="Arial" w:eastAsia="Times New Roman" w:hAnsi="Arial" w:cs="Arial"/>
                <w:color w:val="000000"/>
                <w:sz w:val="18"/>
                <w:szCs w:val="18"/>
                <w:lang w:eastAsia="es-MX"/>
              </w:rPr>
              <w:t>El bloque de seda cocida tiene una apariencia uniforme e irregular y está formada por un grupo de capullos del que se deben separar uno a uno para obtener un hilo de mejor calidad.</w:t>
            </w:r>
          </w:p>
          <w:p w:rsidR="00656FE7" w:rsidRPr="00656FE7" w:rsidRDefault="00656FE7" w:rsidP="00656FE7">
            <w:pPr>
              <w:spacing w:after="101" w:line="240" w:lineRule="auto"/>
              <w:jc w:val="both"/>
              <w:rPr>
                <w:rFonts w:ascii="Arial" w:eastAsia="Times New Roman" w:hAnsi="Arial" w:cs="Arial"/>
                <w:color w:val="000000"/>
                <w:sz w:val="18"/>
                <w:szCs w:val="18"/>
                <w:lang w:eastAsia="es-MX"/>
              </w:rPr>
            </w:pPr>
            <w:r w:rsidRPr="00656FE7">
              <w:rPr>
                <w:rFonts w:ascii="Arial" w:eastAsia="Times New Roman" w:hAnsi="Arial" w:cs="Arial"/>
                <w:color w:val="000000"/>
                <w:sz w:val="18"/>
                <w:szCs w:val="18"/>
                <w:lang w:eastAsia="es-MX"/>
              </w:rPr>
              <w:t>Se desprende un capullo con cuidado del bloque y con ambas manos se extienden sus filamentos sin romper o forzar la fibra y sin que pierda su forma circular, se sacan los dedos y el capullo extendido se coloca en un recipiente. Se repite el mismo proceso con todos los capullos hasta concluir.</w:t>
            </w:r>
          </w:p>
          <w:p w:rsidR="00656FE7" w:rsidRPr="00656FE7" w:rsidRDefault="00656FE7" w:rsidP="00656FE7">
            <w:pPr>
              <w:spacing w:after="101" w:line="240" w:lineRule="auto"/>
              <w:jc w:val="both"/>
              <w:rPr>
                <w:rFonts w:ascii="Arial" w:eastAsia="Times New Roman" w:hAnsi="Arial" w:cs="Arial"/>
                <w:color w:val="000000"/>
                <w:sz w:val="18"/>
                <w:szCs w:val="18"/>
                <w:lang w:eastAsia="es-MX"/>
              </w:rPr>
            </w:pPr>
            <w:r w:rsidRPr="00656FE7">
              <w:rPr>
                <w:rFonts w:ascii="Arial" w:eastAsia="Times New Roman" w:hAnsi="Arial" w:cs="Arial"/>
                <w:color w:val="000000"/>
                <w:sz w:val="18"/>
                <w:szCs w:val="18"/>
                <w:lang w:eastAsia="es-MX"/>
              </w:rPr>
              <w:t>Para la transformación de los capullos en hilo se emplean diferentes herramientas y técnicas, por lo que en el proceso de producción se usa el Hilado con malacate y/o el Hilado en torno.</w:t>
            </w:r>
          </w:p>
        </w:tc>
      </w:tr>
      <w:tr w:rsidR="00656FE7" w:rsidRPr="00656FE7" w:rsidTr="00656FE7">
        <w:trPr>
          <w:trHeight w:val="3380"/>
        </w:trPr>
        <w:tc>
          <w:tcPr>
            <w:tcW w:w="172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656FE7" w:rsidRPr="00656FE7" w:rsidRDefault="00656FE7" w:rsidP="00656FE7">
            <w:pPr>
              <w:spacing w:after="101" w:line="240" w:lineRule="auto"/>
              <w:jc w:val="both"/>
              <w:rPr>
                <w:rFonts w:ascii="Arial" w:eastAsia="Times New Roman" w:hAnsi="Arial" w:cs="Arial"/>
                <w:color w:val="000000"/>
                <w:sz w:val="18"/>
                <w:szCs w:val="18"/>
                <w:lang w:eastAsia="es-MX"/>
              </w:rPr>
            </w:pPr>
            <w:r w:rsidRPr="00656FE7">
              <w:rPr>
                <w:rFonts w:ascii="Arial" w:eastAsia="Times New Roman" w:hAnsi="Arial" w:cs="Arial"/>
                <w:b/>
                <w:bCs/>
                <w:color w:val="000000"/>
                <w:sz w:val="18"/>
                <w:szCs w:val="18"/>
                <w:lang w:eastAsia="es-MX"/>
              </w:rPr>
              <w:lastRenderedPageBreak/>
              <w:t>Hilado prehispánico</w:t>
            </w:r>
          </w:p>
        </w:tc>
        <w:tc>
          <w:tcPr>
            <w:tcW w:w="233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656FE7" w:rsidRPr="00656FE7" w:rsidRDefault="00656FE7" w:rsidP="00656FE7">
            <w:pPr>
              <w:spacing w:after="101" w:line="240" w:lineRule="auto"/>
              <w:jc w:val="both"/>
              <w:rPr>
                <w:rFonts w:ascii="Arial" w:eastAsia="Times New Roman" w:hAnsi="Arial" w:cs="Arial"/>
                <w:color w:val="000000"/>
                <w:sz w:val="18"/>
                <w:szCs w:val="18"/>
                <w:lang w:eastAsia="es-MX"/>
              </w:rPr>
            </w:pPr>
            <w:r w:rsidRPr="00656FE7">
              <w:rPr>
                <w:rFonts w:ascii="Arial" w:eastAsia="Times New Roman" w:hAnsi="Arial" w:cs="Arial"/>
                <w:b/>
                <w:bCs/>
                <w:color w:val="000000"/>
                <w:sz w:val="18"/>
                <w:szCs w:val="18"/>
                <w:lang w:eastAsia="es-MX"/>
              </w:rPr>
              <w:t>Jícara, malacate</w:t>
            </w:r>
          </w:p>
        </w:tc>
        <w:tc>
          <w:tcPr>
            <w:tcW w:w="465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656FE7" w:rsidRPr="00656FE7" w:rsidRDefault="00656FE7" w:rsidP="00656FE7">
            <w:pPr>
              <w:spacing w:after="101" w:line="240" w:lineRule="auto"/>
              <w:jc w:val="both"/>
              <w:rPr>
                <w:rFonts w:ascii="Arial" w:eastAsia="Times New Roman" w:hAnsi="Arial" w:cs="Arial"/>
                <w:color w:val="000000"/>
                <w:sz w:val="18"/>
                <w:szCs w:val="18"/>
                <w:lang w:eastAsia="es-MX"/>
              </w:rPr>
            </w:pPr>
            <w:r w:rsidRPr="00656FE7">
              <w:rPr>
                <w:rFonts w:ascii="Arial" w:eastAsia="Times New Roman" w:hAnsi="Arial" w:cs="Arial"/>
                <w:color w:val="000000"/>
                <w:sz w:val="18"/>
                <w:szCs w:val="18"/>
                <w:lang w:eastAsia="es-MX"/>
              </w:rPr>
              <w:t>El hilado también se hace empleando herramientas prehispánicas, como anteriormente se hacía con el algodón. Se toma un grupo de capullos extendidos en la mano izquierda, sosteniéndolo entre los dedos, se extrae una fibra que formará el hilo y se enreda en el malacate, que se coloca en la jícara y se hace girar; al mismo tiempo, con la mano derecha se toma el hilo que va surgiendo de las madejas de la mano izquierda y se va guiando para evitar que haya torsión y el hilo sea uniforme, al concluir el grupo de capullos, se toma otro grupo y la punta del hilo anterior se ensambla a este grupo y se repite el proceso anterior hasta concluir.</w:t>
            </w:r>
          </w:p>
        </w:tc>
      </w:tr>
    </w:tbl>
    <w:p w:rsidR="00656FE7" w:rsidRPr="00656FE7" w:rsidRDefault="00656FE7" w:rsidP="00656FE7">
      <w:pPr>
        <w:shd w:val="clear" w:color="auto" w:fill="FFFFFF"/>
        <w:spacing w:line="240" w:lineRule="auto"/>
        <w:jc w:val="both"/>
        <w:rPr>
          <w:rFonts w:ascii="Times New Roman" w:eastAsia="Times New Roman" w:hAnsi="Times New Roman" w:cs="Times New Roman"/>
          <w:color w:val="2F2F2F"/>
          <w:sz w:val="24"/>
          <w:szCs w:val="24"/>
          <w:lang w:eastAsia="es-MX"/>
        </w:rPr>
      </w:pPr>
      <w:r w:rsidRPr="00656FE7">
        <w:rPr>
          <w:rFonts w:ascii="Times New Roman" w:eastAsia="Times New Roman" w:hAnsi="Times New Roman" w:cs="Times New Roman"/>
          <w:color w:val="2F2F2F"/>
          <w:sz w:val="24"/>
          <w:szCs w:val="24"/>
          <w:lang w:eastAsia="es-MX"/>
        </w:rPr>
        <w:t> </w:t>
      </w:r>
    </w:p>
    <w:tbl>
      <w:tblPr>
        <w:tblW w:w="0" w:type="auto"/>
        <w:tblInd w:w="72" w:type="dxa"/>
        <w:shd w:val="clear" w:color="auto" w:fill="FFFFFF"/>
        <w:tblCellMar>
          <w:top w:w="15" w:type="dxa"/>
          <w:left w:w="15" w:type="dxa"/>
          <w:bottom w:w="15" w:type="dxa"/>
          <w:right w:w="15" w:type="dxa"/>
        </w:tblCellMar>
        <w:tblLook w:val="04A0" w:firstRow="1" w:lastRow="0" w:firstColumn="1" w:lastColumn="0" w:noHBand="0" w:noVBand="1"/>
      </w:tblPr>
      <w:tblGrid>
        <w:gridCol w:w="36"/>
      </w:tblGrid>
      <w:tr w:rsidR="00656FE7" w:rsidRPr="00656FE7" w:rsidTr="00656FE7">
        <w:tc>
          <w:tcPr>
            <w:tcW w:w="0" w:type="auto"/>
            <w:shd w:val="clear" w:color="auto" w:fill="FFFFFF"/>
            <w:vAlign w:val="center"/>
            <w:hideMark/>
          </w:tcPr>
          <w:p w:rsidR="00656FE7" w:rsidRPr="00656FE7" w:rsidRDefault="00656FE7" w:rsidP="00656FE7">
            <w:pPr>
              <w:spacing w:after="0" w:line="240" w:lineRule="auto"/>
              <w:jc w:val="both"/>
              <w:rPr>
                <w:rFonts w:ascii="Arial" w:eastAsia="Times New Roman" w:hAnsi="Arial" w:cs="Arial"/>
                <w:color w:val="2F2F2F"/>
                <w:sz w:val="18"/>
                <w:szCs w:val="18"/>
                <w:lang w:eastAsia="es-MX"/>
              </w:rPr>
            </w:pPr>
          </w:p>
        </w:tc>
      </w:tr>
    </w:tbl>
    <w:p w:rsidR="00656FE7" w:rsidRPr="00656FE7" w:rsidRDefault="00656FE7" w:rsidP="00656FE7">
      <w:pPr>
        <w:spacing w:after="0" w:line="240" w:lineRule="auto"/>
        <w:rPr>
          <w:rFonts w:ascii="Times New Roman" w:eastAsia="Times New Roman" w:hAnsi="Times New Roman" w:cs="Times New Roman"/>
          <w:vanish/>
          <w:sz w:val="24"/>
          <w:szCs w:val="24"/>
          <w:lang w:eastAsia="es-MX"/>
        </w:rPr>
      </w:pPr>
    </w:p>
    <w:tbl>
      <w:tblPr>
        <w:tblW w:w="0" w:type="auto"/>
        <w:tblInd w:w="72" w:type="dxa"/>
        <w:shd w:val="clear" w:color="auto" w:fill="FFFFFF"/>
        <w:tblCellMar>
          <w:top w:w="15" w:type="dxa"/>
          <w:left w:w="15" w:type="dxa"/>
          <w:bottom w:w="15" w:type="dxa"/>
          <w:right w:w="15" w:type="dxa"/>
        </w:tblCellMar>
        <w:tblLook w:val="04A0" w:firstRow="1" w:lastRow="0" w:firstColumn="1" w:lastColumn="0" w:noHBand="0" w:noVBand="1"/>
      </w:tblPr>
      <w:tblGrid>
        <w:gridCol w:w="2095"/>
        <w:gridCol w:w="2271"/>
        <w:gridCol w:w="4544"/>
      </w:tblGrid>
      <w:tr w:rsidR="00656FE7" w:rsidRPr="00656FE7" w:rsidTr="00656FE7">
        <w:trPr>
          <w:trHeight w:val="4367"/>
        </w:trPr>
        <w:tc>
          <w:tcPr>
            <w:tcW w:w="172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656FE7" w:rsidRPr="00656FE7" w:rsidRDefault="00656FE7" w:rsidP="00656FE7">
            <w:pPr>
              <w:spacing w:after="101" w:line="240" w:lineRule="auto"/>
              <w:jc w:val="both"/>
              <w:rPr>
                <w:rFonts w:ascii="Arial" w:eastAsia="Times New Roman" w:hAnsi="Arial" w:cs="Arial"/>
                <w:color w:val="000000"/>
                <w:sz w:val="18"/>
                <w:szCs w:val="18"/>
                <w:lang w:eastAsia="es-MX"/>
              </w:rPr>
            </w:pPr>
            <w:r w:rsidRPr="00656FE7">
              <w:rPr>
                <w:rFonts w:ascii="Arial" w:eastAsia="Times New Roman" w:hAnsi="Arial" w:cs="Arial"/>
                <w:b/>
                <w:bCs/>
                <w:color w:val="000000"/>
                <w:sz w:val="18"/>
                <w:szCs w:val="18"/>
                <w:lang w:eastAsia="es-MX"/>
              </w:rPr>
              <w:t>Hilado contemporáneo</w:t>
            </w:r>
          </w:p>
        </w:tc>
        <w:tc>
          <w:tcPr>
            <w:tcW w:w="233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656FE7" w:rsidRPr="00656FE7" w:rsidRDefault="00656FE7" w:rsidP="00656FE7">
            <w:pPr>
              <w:spacing w:after="101" w:line="240" w:lineRule="auto"/>
              <w:jc w:val="both"/>
              <w:rPr>
                <w:rFonts w:ascii="Arial" w:eastAsia="Times New Roman" w:hAnsi="Arial" w:cs="Arial"/>
                <w:color w:val="000000"/>
                <w:sz w:val="18"/>
                <w:szCs w:val="18"/>
                <w:lang w:eastAsia="es-MX"/>
              </w:rPr>
            </w:pPr>
            <w:r w:rsidRPr="00656FE7">
              <w:rPr>
                <w:rFonts w:ascii="Arial" w:eastAsia="Times New Roman" w:hAnsi="Arial" w:cs="Arial"/>
                <w:b/>
                <w:bCs/>
                <w:color w:val="000000"/>
                <w:sz w:val="18"/>
                <w:szCs w:val="18"/>
                <w:lang w:eastAsia="es-MX"/>
              </w:rPr>
              <w:t>Torno eléctrico</w:t>
            </w:r>
          </w:p>
        </w:tc>
        <w:tc>
          <w:tcPr>
            <w:tcW w:w="465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656FE7" w:rsidRPr="00656FE7" w:rsidRDefault="00656FE7" w:rsidP="00656FE7">
            <w:pPr>
              <w:spacing w:after="101" w:line="240" w:lineRule="auto"/>
              <w:jc w:val="both"/>
              <w:rPr>
                <w:rFonts w:ascii="Arial" w:eastAsia="Times New Roman" w:hAnsi="Arial" w:cs="Arial"/>
                <w:color w:val="000000"/>
                <w:sz w:val="18"/>
                <w:szCs w:val="18"/>
                <w:lang w:eastAsia="es-MX"/>
              </w:rPr>
            </w:pPr>
            <w:r w:rsidRPr="00656FE7">
              <w:rPr>
                <w:rFonts w:ascii="Arial" w:eastAsia="Times New Roman" w:hAnsi="Arial" w:cs="Arial"/>
                <w:color w:val="000000"/>
                <w:sz w:val="18"/>
                <w:szCs w:val="18"/>
                <w:lang w:eastAsia="es-MX"/>
              </w:rPr>
              <w:t>Se toma con la mano izquierda un grupo de diez capullos extendidos y se colocan uno sobre el otro en la mano derecha, se sostienen con los dedos extendidos presionándolos entre los dedos pulgar e índice y se jala un fragmento de la fibra para comenzar a sacar el hilo con el que se enhebra el torno se hace pasar a través de las anillas guiadillo y se enreda la punta en el cilindro o bovina del torno. Se conecta el torno a la corriente eléctrica, se jala la hebra de fibra y se pisa el pedal de torno con lo que la fibra se extiende y se afina, es importante mantener siempre el segmento de hilo entre los dedos firmemente sujeto e ir preparando un grupo similar de capullos apilados para unirlos al extremo del hilo que irá quedando al terminar de hilar el primer fragmento, repitiendo el proceso hasta hilar todos los capullos.</w:t>
            </w:r>
          </w:p>
        </w:tc>
      </w:tr>
      <w:tr w:rsidR="00656FE7" w:rsidRPr="00656FE7" w:rsidTr="00656FE7">
        <w:trPr>
          <w:trHeight w:val="1733"/>
        </w:trPr>
        <w:tc>
          <w:tcPr>
            <w:tcW w:w="172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656FE7" w:rsidRPr="00656FE7" w:rsidRDefault="00656FE7" w:rsidP="00656FE7">
            <w:pPr>
              <w:spacing w:after="101" w:line="240" w:lineRule="auto"/>
              <w:jc w:val="both"/>
              <w:rPr>
                <w:rFonts w:ascii="Arial" w:eastAsia="Times New Roman" w:hAnsi="Arial" w:cs="Arial"/>
                <w:color w:val="000000"/>
                <w:sz w:val="18"/>
                <w:szCs w:val="18"/>
                <w:lang w:eastAsia="es-MX"/>
              </w:rPr>
            </w:pPr>
            <w:r w:rsidRPr="00656FE7">
              <w:rPr>
                <w:rFonts w:ascii="Arial" w:eastAsia="Times New Roman" w:hAnsi="Arial" w:cs="Arial"/>
                <w:b/>
                <w:bCs/>
                <w:color w:val="000000"/>
                <w:sz w:val="18"/>
                <w:szCs w:val="18"/>
                <w:lang w:eastAsia="es-MX"/>
              </w:rPr>
              <w:t>Devanado</w:t>
            </w:r>
          </w:p>
        </w:tc>
        <w:tc>
          <w:tcPr>
            <w:tcW w:w="233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656FE7" w:rsidRPr="00656FE7" w:rsidRDefault="00656FE7" w:rsidP="00656FE7">
            <w:pPr>
              <w:spacing w:after="101" w:line="240" w:lineRule="auto"/>
              <w:jc w:val="both"/>
              <w:rPr>
                <w:rFonts w:ascii="Arial" w:eastAsia="Times New Roman" w:hAnsi="Arial" w:cs="Arial"/>
                <w:color w:val="000000"/>
                <w:sz w:val="18"/>
                <w:szCs w:val="18"/>
                <w:lang w:eastAsia="es-MX"/>
              </w:rPr>
            </w:pPr>
            <w:r w:rsidRPr="00656FE7">
              <w:rPr>
                <w:rFonts w:ascii="Arial" w:eastAsia="Times New Roman" w:hAnsi="Arial" w:cs="Arial"/>
                <w:color w:val="000000"/>
                <w:sz w:val="18"/>
                <w:szCs w:val="18"/>
                <w:lang w:eastAsia="es-MX"/>
              </w:rPr>
              <w:t> </w:t>
            </w:r>
          </w:p>
        </w:tc>
        <w:tc>
          <w:tcPr>
            <w:tcW w:w="465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656FE7" w:rsidRPr="00656FE7" w:rsidRDefault="00656FE7" w:rsidP="00656FE7">
            <w:pPr>
              <w:spacing w:after="101" w:line="240" w:lineRule="auto"/>
              <w:jc w:val="both"/>
              <w:rPr>
                <w:rFonts w:ascii="Arial" w:eastAsia="Times New Roman" w:hAnsi="Arial" w:cs="Arial"/>
                <w:color w:val="000000"/>
                <w:sz w:val="18"/>
                <w:szCs w:val="18"/>
                <w:lang w:eastAsia="es-MX"/>
              </w:rPr>
            </w:pPr>
            <w:r w:rsidRPr="00656FE7">
              <w:rPr>
                <w:rFonts w:ascii="Arial" w:eastAsia="Times New Roman" w:hAnsi="Arial" w:cs="Arial"/>
                <w:color w:val="000000"/>
                <w:sz w:val="18"/>
                <w:szCs w:val="18"/>
                <w:lang w:eastAsia="es-MX"/>
              </w:rPr>
              <w:t>Concluido el proceso de hilado, se toma el extremo del hilo y se forma con las dos manos una bola de hilo enrollada de forma uniforme con secciones regulares alternadas que permitirán usarla sin que el hilo se enrede. Se forman bolas de hilo de 250 o 500 gramos, ya sea para venderlas o para tejerlas.</w:t>
            </w:r>
          </w:p>
        </w:tc>
      </w:tr>
      <w:tr w:rsidR="00656FE7" w:rsidRPr="00656FE7" w:rsidTr="00656FE7">
        <w:trPr>
          <w:trHeight w:val="2020"/>
        </w:trPr>
        <w:tc>
          <w:tcPr>
            <w:tcW w:w="172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656FE7" w:rsidRPr="00656FE7" w:rsidRDefault="00656FE7" w:rsidP="00656FE7">
            <w:pPr>
              <w:spacing w:after="101" w:line="240" w:lineRule="auto"/>
              <w:jc w:val="both"/>
              <w:rPr>
                <w:rFonts w:ascii="Arial" w:eastAsia="Times New Roman" w:hAnsi="Arial" w:cs="Arial"/>
                <w:color w:val="000000"/>
                <w:sz w:val="18"/>
                <w:szCs w:val="18"/>
                <w:lang w:eastAsia="es-MX"/>
              </w:rPr>
            </w:pPr>
            <w:r w:rsidRPr="00656FE7">
              <w:rPr>
                <w:rFonts w:ascii="Arial" w:eastAsia="Times New Roman" w:hAnsi="Arial" w:cs="Arial"/>
                <w:b/>
                <w:bCs/>
                <w:color w:val="000000"/>
                <w:sz w:val="18"/>
                <w:szCs w:val="18"/>
                <w:lang w:eastAsia="es-MX"/>
              </w:rPr>
              <w:t>Enmadejado</w:t>
            </w:r>
          </w:p>
        </w:tc>
        <w:tc>
          <w:tcPr>
            <w:tcW w:w="233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656FE7" w:rsidRPr="00656FE7" w:rsidRDefault="00656FE7" w:rsidP="00656FE7">
            <w:pPr>
              <w:spacing w:after="101" w:line="240" w:lineRule="auto"/>
              <w:jc w:val="both"/>
              <w:rPr>
                <w:rFonts w:ascii="Arial" w:eastAsia="Times New Roman" w:hAnsi="Arial" w:cs="Arial"/>
                <w:color w:val="000000"/>
                <w:sz w:val="18"/>
                <w:szCs w:val="18"/>
                <w:lang w:eastAsia="es-MX"/>
              </w:rPr>
            </w:pPr>
            <w:r w:rsidRPr="00656FE7">
              <w:rPr>
                <w:rFonts w:ascii="Arial" w:eastAsia="Times New Roman" w:hAnsi="Arial" w:cs="Arial"/>
                <w:b/>
                <w:bCs/>
                <w:color w:val="000000"/>
                <w:sz w:val="18"/>
                <w:szCs w:val="18"/>
                <w:lang w:eastAsia="es-MX"/>
              </w:rPr>
              <w:t>Rueca</w:t>
            </w:r>
          </w:p>
        </w:tc>
        <w:tc>
          <w:tcPr>
            <w:tcW w:w="465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656FE7" w:rsidRPr="00656FE7" w:rsidRDefault="00656FE7" w:rsidP="00656FE7">
            <w:pPr>
              <w:spacing w:after="101" w:line="240" w:lineRule="auto"/>
              <w:jc w:val="both"/>
              <w:rPr>
                <w:rFonts w:ascii="Arial" w:eastAsia="Times New Roman" w:hAnsi="Arial" w:cs="Arial"/>
                <w:color w:val="000000"/>
                <w:sz w:val="18"/>
                <w:szCs w:val="18"/>
                <w:lang w:eastAsia="es-MX"/>
              </w:rPr>
            </w:pPr>
            <w:r w:rsidRPr="00656FE7">
              <w:rPr>
                <w:rFonts w:ascii="Arial" w:eastAsia="Times New Roman" w:hAnsi="Arial" w:cs="Arial"/>
                <w:color w:val="000000"/>
                <w:sz w:val="18"/>
                <w:szCs w:val="18"/>
                <w:lang w:eastAsia="es-MX"/>
              </w:rPr>
              <w:t>Las madejas se forman con la ayuda de la rueca enredando la punta del hilo en la rueda de mayores dimensiones y haciendo girar la palanca hasta enredar en ella porciones de hilo de 50 o 100 gramos. Al concluirlo se almacenan colgadas de una alcayata en la pared o sobre una cuerda en espacios cerrados y ventilados sin luz directa.</w:t>
            </w:r>
          </w:p>
        </w:tc>
      </w:tr>
    </w:tbl>
    <w:p w:rsidR="00656FE7" w:rsidRPr="00656FE7" w:rsidRDefault="00656FE7" w:rsidP="00656FE7">
      <w:pPr>
        <w:shd w:val="clear" w:color="auto" w:fill="FFFFFF"/>
        <w:spacing w:line="240" w:lineRule="auto"/>
        <w:jc w:val="both"/>
        <w:rPr>
          <w:rFonts w:ascii="Times New Roman" w:eastAsia="Times New Roman" w:hAnsi="Times New Roman" w:cs="Times New Roman"/>
          <w:color w:val="2F2F2F"/>
          <w:sz w:val="24"/>
          <w:szCs w:val="24"/>
          <w:lang w:eastAsia="es-MX"/>
        </w:rPr>
      </w:pPr>
      <w:r w:rsidRPr="00656FE7">
        <w:rPr>
          <w:rFonts w:ascii="Times New Roman" w:eastAsia="Times New Roman" w:hAnsi="Times New Roman" w:cs="Times New Roman"/>
          <w:color w:val="2F2F2F"/>
          <w:sz w:val="24"/>
          <w:szCs w:val="24"/>
          <w:lang w:eastAsia="es-MX"/>
        </w:rPr>
        <w:t> </w:t>
      </w:r>
    </w:p>
    <w:tbl>
      <w:tblPr>
        <w:tblW w:w="0" w:type="auto"/>
        <w:tblInd w:w="72" w:type="dxa"/>
        <w:shd w:val="clear" w:color="auto" w:fill="FFFFFF"/>
        <w:tblCellMar>
          <w:top w:w="15" w:type="dxa"/>
          <w:left w:w="15" w:type="dxa"/>
          <w:bottom w:w="15" w:type="dxa"/>
          <w:right w:w="15" w:type="dxa"/>
        </w:tblCellMar>
        <w:tblLook w:val="04A0" w:firstRow="1" w:lastRow="0" w:firstColumn="1" w:lastColumn="0" w:noHBand="0" w:noVBand="1"/>
      </w:tblPr>
      <w:tblGrid>
        <w:gridCol w:w="1724"/>
        <w:gridCol w:w="2337"/>
        <w:gridCol w:w="4651"/>
      </w:tblGrid>
      <w:tr w:rsidR="00656FE7" w:rsidRPr="00656FE7" w:rsidTr="00656FE7">
        <w:trPr>
          <w:trHeight w:val="4825"/>
        </w:trPr>
        <w:tc>
          <w:tcPr>
            <w:tcW w:w="172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656FE7" w:rsidRPr="00656FE7" w:rsidRDefault="00656FE7" w:rsidP="00656FE7">
            <w:pPr>
              <w:spacing w:after="101" w:line="240" w:lineRule="auto"/>
              <w:jc w:val="both"/>
              <w:rPr>
                <w:rFonts w:ascii="Arial" w:eastAsia="Times New Roman" w:hAnsi="Arial" w:cs="Arial"/>
                <w:color w:val="000000"/>
                <w:sz w:val="18"/>
                <w:szCs w:val="18"/>
                <w:lang w:eastAsia="es-MX"/>
              </w:rPr>
            </w:pPr>
            <w:r w:rsidRPr="00656FE7">
              <w:rPr>
                <w:rFonts w:ascii="Arial" w:eastAsia="Times New Roman" w:hAnsi="Arial" w:cs="Arial"/>
                <w:b/>
                <w:bCs/>
                <w:color w:val="000000"/>
                <w:sz w:val="18"/>
                <w:szCs w:val="18"/>
                <w:lang w:eastAsia="es-MX"/>
              </w:rPr>
              <w:lastRenderedPageBreak/>
              <w:t>Teñido</w:t>
            </w:r>
          </w:p>
        </w:tc>
        <w:tc>
          <w:tcPr>
            <w:tcW w:w="233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656FE7" w:rsidRPr="00656FE7" w:rsidRDefault="00656FE7" w:rsidP="00656FE7">
            <w:pPr>
              <w:spacing w:after="101" w:line="240" w:lineRule="auto"/>
              <w:jc w:val="both"/>
              <w:rPr>
                <w:rFonts w:ascii="Arial" w:eastAsia="Times New Roman" w:hAnsi="Arial" w:cs="Arial"/>
                <w:color w:val="000000"/>
                <w:sz w:val="18"/>
                <w:szCs w:val="18"/>
                <w:lang w:eastAsia="es-MX"/>
              </w:rPr>
            </w:pPr>
            <w:r w:rsidRPr="00656FE7">
              <w:rPr>
                <w:rFonts w:ascii="Arial" w:eastAsia="Times New Roman" w:hAnsi="Arial" w:cs="Arial"/>
                <w:b/>
                <w:bCs/>
                <w:color w:val="000000"/>
                <w:sz w:val="18"/>
                <w:szCs w:val="18"/>
                <w:lang w:eastAsia="es-MX"/>
              </w:rPr>
              <w:t>Estufa de gas o fogón de leña, ollas de aluminio o peltre, metates, cucharas de madera, cubetas de plástico, y lavaderos de piedra o de acero inoxidable con agua corriente. Grana cochinilla, añil, pericón, palo de Brasil, achiote.</w:t>
            </w:r>
          </w:p>
        </w:tc>
        <w:tc>
          <w:tcPr>
            <w:tcW w:w="465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656FE7" w:rsidRPr="00656FE7" w:rsidRDefault="00656FE7" w:rsidP="00656FE7">
            <w:pPr>
              <w:spacing w:after="101" w:line="240" w:lineRule="auto"/>
              <w:jc w:val="both"/>
              <w:rPr>
                <w:rFonts w:ascii="Arial" w:eastAsia="Times New Roman" w:hAnsi="Arial" w:cs="Arial"/>
                <w:color w:val="000000"/>
                <w:sz w:val="18"/>
                <w:szCs w:val="18"/>
                <w:lang w:eastAsia="es-MX"/>
              </w:rPr>
            </w:pPr>
            <w:r w:rsidRPr="00656FE7">
              <w:rPr>
                <w:rFonts w:ascii="Arial" w:eastAsia="Times New Roman" w:hAnsi="Arial" w:cs="Arial"/>
                <w:color w:val="000000"/>
                <w:sz w:val="18"/>
                <w:szCs w:val="18"/>
                <w:lang w:eastAsia="es-MX"/>
              </w:rPr>
              <w:t>Este proceso se hace de manera íntegra con tintes naturales y se realiza tanto en madejas de hilo como en prendas terminadas. Es en este proceso en el que la creatividad de cada organización o taller otorga un sello de identidad a las prendas que elabora. La gama cromática que puede emplearse es variada, en ella la gama que va del rojo al rosa se hace a partir de grana cochinilla, la gama de amarillo se hace con pericón, el naranja con palo de Brasil y el azul con añil. Todos los colores se hacen a partir de baños de inmersión en agua caliente excepto el azul en todos sus tonos que se hace en agua tibia.</w:t>
            </w:r>
          </w:p>
          <w:p w:rsidR="00656FE7" w:rsidRPr="00656FE7" w:rsidRDefault="00656FE7" w:rsidP="00656FE7">
            <w:pPr>
              <w:spacing w:after="101" w:line="240" w:lineRule="auto"/>
              <w:jc w:val="both"/>
              <w:rPr>
                <w:rFonts w:ascii="Arial" w:eastAsia="Times New Roman" w:hAnsi="Arial" w:cs="Arial"/>
                <w:color w:val="000000"/>
                <w:sz w:val="18"/>
                <w:szCs w:val="18"/>
                <w:lang w:eastAsia="es-MX"/>
              </w:rPr>
            </w:pPr>
            <w:r w:rsidRPr="00656FE7">
              <w:rPr>
                <w:rFonts w:ascii="Arial" w:eastAsia="Times New Roman" w:hAnsi="Arial" w:cs="Arial"/>
                <w:color w:val="000000"/>
                <w:sz w:val="18"/>
                <w:szCs w:val="18"/>
                <w:lang w:eastAsia="es-MX"/>
              </w:rPr>
              <w:t xml:space="preserve">Una vez teñidas las madejas o prendas será necesario lavarlas con agua limpia hasta que el agua de su enjuague salga limpia para garantizar la firmeza de sus colores. Las proporciones de materiales tintóreos y mordentes </w:t>
            </w:r>
            <w:proofErr w:type="gramStart"/>
            <w:r w:rsidRPr="00656FE7">
              <w:rPr>
                <w:rFonts w:ascii="Arial" w:eastAsia="Times New Roman" w:hAnsi="Arial" w:cs="Arial"/>
                <w:color w:val="000000"/>
                <w:sz w:val="18"/>
                <w:szCs w:val="18"/>
                <w:lang w:eastAsia="es-MX"/>
              </w:rPr>
              <w:t>corresponde</w:t>
            </w:r>
            <w:proofErr w:type="gramEnd"/>
            <w:r w:rsidRPr="00656FE7">
              <w:rPr>
                <w:rFonts w:ascii="Arial" w:eastAsia="Times New Roman" w:hAnsi="Arial" w:cs="Arial"/>
                <w:color w:val="000000"/>
                <w:sz w:val="18"/>
                <w:szCs w:val="18"/>
                <w:lang w:eastAsia="es-MX"/>
              </w:rPr>
              <w:t xml:space="preserve"> a las recetas de cada taller por lo que puede ser variable.</w:t>
            </w:r>
          </w:p>
        </w:tc>
      </w:tr>
    </w:tbl>
    <w:p w:rsidR="00656FE7" w:rsidRPr="00656FE7" w:rsidRDefault="00656FE7" w:rsidP="00656FE7">
      <w:pPr>
        <w:spacing w:after="0" w:line="240" w:lineRule="auto"/>
        <w:rPr>
          <w:rFonts w:ascii="Times New Roman" w:eastAsia="Times New Roman" w:hAnsi="Times New Roman" w:cs="Times New Roman"/>
          <w:vanish/>
          <w:sz w:val="24"/>
          <w:szCs w:val="24"/>
          <w:lang w:eastAsia="es-MX"/>
        </w:rPr>
      </w:pPr>
    </w:p>
    <w:tbl>
      <w:tblPr>
        <w:tblW w:w="0" w:type="auto"/>
        <w:tblInd w:w="72" w:type="dxa"/>
        <w:shd w:val="clear" w:color="auto" w:fill="FFFFFF"/>
        <w:tblCellMar>
          <w:top w:w="15" w:type="dxa"/>
          <w:left w:w="15" w:type="dxa"/>
          <w:bottom w:w="15" w:type="dxa"/>
          <w:right w:w="15" w:type="dxa"/>
        </w:tblCellMar>
        <w:tblLook w:val="04A0" w:firstRow="1" w:lastRow="0" w:firstColumn="1" w:lastColumn="0" w:noHBand="0" w:noVBand="1"/>
      </w:tblPr>
      <w:tblGrid>
        <w:gridCol w:w="1724"/>
        <w:gridCol w:w="2337"/>
        <w:gridCol w:w="4651"/>
      </w:tblGrid>
      <w:tr w:rsidR="00656FE7" w:rsidRPr="00656FE7" w:rsidTr="00656FE7">
        <w:trPr>
          <w:trHeight w:val="2405"/>
        </w:trPr>
        <w:tc>
          <w:tcPr>
            <w:tcW w:w="172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656FE7" w:rsidRPr="00656FE7" w:rsidRDefault="00656FE7" w:rsidP="00656FE7">
            <w:pPr>
              <w:spacing w:after="101" w:line="240" w:lineRule="auto"/>
              <w:jc w:val="both"/>
              <w:rPr>
                <w:rFonts w:ascii="Arial" w:eastAsia="Times New Roman" w:hAnsi="Arial" w:cs="Arial"/>
                <w:color w:val="000000"/>
                <w:sz w:val="18"/>
                <w:szCs w:val="18"/>
                <w:lang w:eastAsia="es-MX"/>
              </w:rPr>
            </w:pPr>
            <w:r w:rsidRPr="00656FE7">
              <w:rPr>
                <w:rFonts w:ascii="Arial" w:eastAsia="Times New Roman" w:hAnsi="Arial" w:cs="Arial"/>
                <w:b/>
                <w:bCs/>
                <w:color w:val="000000"/>
                <w:sz w:val="18"/>
                <w:szCs w:val="18"/>
                <w:lang w:eastAsia="es-MX"/>
              </w:rPr>
              <w:t>Baño de engrosamiento de hilo para tejido en telar de cintura</w:t>
            </w:r>
          </w:p>
        </w:tc>
        <w:tc>
          <w:tcPr>
            <w:tcW w:w="233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656FE7" w:rsidRPr="00656FE7" w:rsidRDefault="00656FE7" w:rsidP="00656FE7">
            <w:pPr>
              <w:spacing w:after="101" w:line="240" w:lineRule="auto"/>
              <w:jc w:val="both"/>
              <w:rPr>
                <w:rFonts w:ascii="Arial" w:eastAsia="Times New Roman" w:hAnsi="Arial" w:cs="Arial"/>
                <w:color w:val="000000"/>
                <w:sz w:val="18"/>
                <w:szCs w:val="18"/>
                <w:lang w:eastAsia="es-MX"/>
              </w:rPr>
            </w:pPr>
            <w:r w:rsidRPr="00656FE7">
              <w:rPr>
                <w:rFonts w:ascii="Arial" w:eastAsia="Times New Roman" w:hAnsi="Arial" w:cs="Arial"/>
                <w:b/>
                <w:bCs/>
                <w:color w:val="000000"/>
                <w:sz w:val="18"/>
                <w:szCs w:val="18"/>
                <w:lang w:eastAsia="es-MX"/>
              </w:rPr>
              <w:t>Atole de nixtamal, cubetas tendederos</w:t>
            </w:r>
          </w:p>
        </w:tc>
        <w:tc>
          <w:tcPr>
            <w:tcW w:w="465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656FE7" w:rsidRPr="00656FE7" w:rsidRDefault="00656FE7" w:rsidP="00656FE7">
            <w:pPr>
              <w:spacing w:after="101" w:line="240" w:lineRule="auto"/>
              <w:jc w:val="both"/>
              <w:rPr>
                <w:rFonts w:ascii="Arial" w:eastAsia="Times New Roman" w:hAnsi="Arial" w:cs="Arial"/>
                <w:color w:val="000000"/>
                <w:sz w:val="18"/>
                <w:szCs w:val="18"/>
                <w:lang w:eastAsia="es-MX"/>
              </w:rPr>
            </w:pPr>
            <w:r w:rsidRPr="00656FE7">
              <w:rPr>
                <w:rFonts w:ascii="Arial" w:eastAsia="Times New Roman" w:hAnsi="Arial" w:cs="Arial"/>
                <w:color w:val="000000"/>
                <w:sz w:val="18"/>
                <w:szCs w:val="18"/>
                <w:lang w:eastAsia="es-MX"/>
              </w:rPr>
              <w:t xml:space="preserve">El baño de engrosamiento se hace una sola vez para todas las madejas de hilo necesarias para una sola prenda; se realiza sumergiendo las madejas en un baño de atole de maíz, </w:t>
            </w:r>
            <w:proofErr w:type="spellStart"/>
            <w:r w:rsidRPr="00656FE7">
              <w:rPr>
                <w:rFonts w:ascii="Arial" w:eastAsia="Times New Roman" w:hAnsi="Arial" w:cs="Arial"/>
                <w:color w:val="000000"/>
                <w:sz w:val="18"/>
                <w:szCs w:val="18"/>
                <w:lang w:eastAsia="es-MX"/>
              </w:rPr>
              <w:t>nixtamalizado</w:t>
            </w:r>
            <w:proofErr w:type="spellEnd"/>
            <w:r w:rsidRPr="00656FE7">
              <w:rPr>
                <w:rFonts w:ascii="Arial" w:eastAsia="Times New Roman" w:hAnsi="Arial" w:cs="Arial"/>
                <w:color w:val="000000"/>
                <w:sz w:val="18"/>
                <w:szCs w:val="18"/>
                <w:lang w:eastAsia="es-MX"/>
              </w:rPr>
              <w:t xml:space="preserve"> molido, colado, cocido y enfriado, por un periodo de entre 2 y 3 horas, hasta que se impregnen del líquido, se sacan, se le retira el exceso de líquido presionándolas suavemente y se colocan en un tendedero al aire libre con los hilos separados hasta que se sequen.</w:t>
            </w:r>
          </w:p>
        </w:tc>
      </w:tr>
      <w:tr w:rsidR="00656FE7" w:rsidRPr="00656FE7" w:rsidTr="00656FE7">
        <w:trPr>
          <w:trHeight w:val="5492"/>
        </w:trPr>
        <w:tc>
          <w:tcPr>
            <w:tcW w:w="172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656FE7" w:rsidRPr="00656FE7" w:rsidRDefault="00656FE7" w:rsidP="00656FE7">
            <w:pPr>
              <w:spacing w:after="101" w:line="240" w:lineRule="auto"/>
              <w:jc w:val="both"/>
              <w:rPr>
                <w:rFonts w:ascii="Arial" w:eastAsia="Times New Roman" w:hAnsi="Arial" w:cs="Arial"/>
                <w:color w:val="000000"/>
                <w:sz w:val="18"/>
                <w:szCs w:val="18"/>
                <w:lang w:eastAsia="es-MX"/>
              </w:rPr>
            </w:pPr>
            <w:r w:rsidRPr="00656FE7">
              <w:rPr>
                <w:rFonts w:ascii="Arial" w:eastAsia="Times New Roman" w:hAnsi="Arial" w:cs="Arial"/>
                <w:b/>
                <w:bCs/>
                <w:color w:val="000000"/>
                <w:sz w:val="18"/>
                <w:szCs w:val="18"/>
                <w:lang w:eastAsia="es-MX"/>
              </w:rPr>
              <w:t>Tendido de urdimbre</w:t>
            </w:r>
          </w:p>
        </w:tc>
        <w:tc>
          <w:tcPr>
            <w:tcW w:w="233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656FE7" w:rsidRPr="00656FE7" w:rsidRDefault="00656FE7" w:rsidP="00656FE7">
            <w:pPr>
              <w:spacing w:after="101" w:line="240" w:lineRule="auto"/>
              <w:jc w:val="both"/>
              <w:rPr>
                <w:rFonts w:ascii="Arial" w:eastAsia="Times New Roman" w:hAnsi="Arial" w:cs="Arial"/>
                <w:color w:val="000000"/>
                <w:sz w:val="18"/>
                <w:szCs w:val="18"/>
                <w:lang w:eastAsia="es-MX"/>
              </w:rPr>
            </w:pPr>
            <w:proofErr w:type="spellStart"/>
            <w:r w:rsidRPr="00656FE7">
              <w:rPr>
                <w:rFonts w:ascii="Arial" w:eastAsia="Times New Roman" w:hAnsi="Arial" w:cs="Arial"/>
                <w:b/>
                <w:bCs/>
                <w:color w:val="000000"/>
                <w:sz w:val="18"/>
                <w:szCs w:val="18"/>
                <w:lang w:eastAsia="es-MX"/>
              </w:rPr>
              <w:t>Tendidor</w:t>
            </w:r>
            <w:proofErr w:type="spellEnd"/>
            <w:r w:rsidRPr="00656FE7">
              <w:rPr>
                <w:rFonts w:ascii="Arial" w:eastAsia="Times New Roman" w:hAnsi="Arial" w:cs="Arial"/>
                <w:b/>
                <w:bCs/>
                <w:color w:val="000000"/>
                <w:sz w:val="18"/>
                <w:szCs w:val="18"/>
                <w:lang w:eastAsia="es-MX"/>
              </w:rPr>
              <w:t xml:space="preserve"> de urdimbre de madera, hilo de seda</w:t>
            </w:r>
          </w:p>
        </w:tc>
        <w:tc>
          <w:tcPr>
            <w:tcW w:w="465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656FE7" w:rsidRPr="00656FE7" w:rsidRDefault="00656FE7" w:rsidP="00656FE7">
            <w:pPr>
              <w:spacing w:after="101" w:line="240" w:lineRule="auto"/>
              <w:jc w:val="both"/>
              <w:rPr>
                <w:rFonts w:ascii="Arial" w:eastAsia="Times New Roman" w:hAnsi="Arial" w:cs="Arial"/>
                <w:color w:val="000000"/>
                <w:sz w:val="18"/>
                <w:szCs w:val="18"/>
                <w:lang w:eastAsia="es-MX"/>
              </w:rPr>
            </w:pPr>
            <w:r w:rsidRPr="00656FE7">
              <w:rPr>
                <w:rFonts w:ascii="Arial" w:eastAsia="Times New Roman" w:hAnsi="Arial" w:cs="Arial"/>
                <w:color w:val="000000"/>
                <w:sz w:val="18"/>
                <w:szCs w:val="18"/>
                <w:lang w:eastAsia="es-MX"/>
              </w:rPr>
              <w:t>El tendido de la urdimbre se hace en una base de madera con tres postes cilíndricos paralelos separados por una distancia de 20 centímetros entre el primero y el segundo, en tanto que el último deberá estar separado del primero por una distancia igual a la suma del largo de la prenda más 60 centímetros. Una vez establecida la medida se enredará el hilo en forma de ocho rodeando los extremos y haciendo un cruce en el poste central. Las veces que se hace pasar el hilo por los postes se denominan vueltas, las cuales se tienen que contar por pares para garantizar el proceso de tejido. El número de vueltas depende del grosor del hilo, mientras más delgado sea el hilo, más hilos se urdirán, sin embargo, esto se define por la experiencia del tejedor y se cuantifica por gramos de hilo delgado o grueso. El hilo a tender seguirá el diseño definido en cuanto a disposición de colores y longitud de la prenda. Los colores son definidos por el diseño que el artesano decide en base a la gama cromática con la que cuenta, en tanto que la longitud y el ancho la determina la prenda a tejer.</w:t>
            </w:r>
          </w:p>
        </w:tc>
      </w:tr>
    </w:tbl>
    <w:p w:rsidR="00656FE7" w:rsidRPr="00656FE7" w:rsidRDefault="00656FE7" w:rsidP="00656FE7">
      <w:pPr>
        <w:shd w:val="clear" w:color="auto" w:fill="FFFFFF"/>
        <w:spacing w:line="240" w:lineRule="auto"/>
        <w:jc w:val="both"/>
        <w:rPr>
          <w:rFonts w:ascii="Times New Roman" w:eastAsia="Times New Roman" w:hAnsi="Times New Roman" w:cs="Times New Roman"/>
          <w:color w:val="2F2F2F"/>
          <w:sz w:val="24"/>
          <w:szCs w:val="24"/>
          <w:lang w:eastAsia="es-MX"/>
        </w:rPr>
      </w:pPr>
      <w:r w:rsidRPr="00656FE7">
        <w:rPr>
          <w:rFonts w:ascii="Times New Roman" w:eastAsia="Times New Roman" w:hAnsi="Times New Roman" w:cs="Times New Roman"/>
          <w:color w:val="2F2F2F"/>
          <w:sz w:val="24"/>
          <w:szCs w:val="24"/>
          <w:lang w:eastAsia="es-MX"/>
        </w:rPr>
        <w:lastRenderedPageBreak/>
        <w:t> </w:t>
      </w:r>
    </w:p>
    <w:tbl>
      <w:tblPr>
        <w:tblW w:w="0" w:type="auto"/>
        <w:tblInd w:w="72" w:type="dxa"/>
        <w:shd w:val="clear" w:color="auto" w:fill="FFFFFF"/>
        <w:tblCellMar>
          <w:top w:w="15" w:type="dxa"/>
          <w:left w:w="15" w:type="dxa"/>
          <w:bottom w:w="15" w:type="dxa"/>
          <w:right w:w="15" w:type="dxa"/>
        </w:tblCellMar>
        <w:tblLook w:val="04A0" w:firstRow="1" w:lastRow="0" w:firstColumn="1" w:lastColumn="0" w:noHBand="0" w:noVBand="1"/>
      </w:tblPr>
      <w:tblGrid>
        <w:gridCol w:w="36"/>
      </w:tblGrid>
      <w:tr w:rsidR="00656FE7" w:rsidRPr="00656FE7" w:rsidTr="00656FE7">
        <w:tc>
          <w:tcPr>
            <w:tcW w:w="0" w:type="auto"/>
            <w:shd w:val="clear" w:color="auto" w:fill="FFFFFF"/>
            <w:vAlign w:val="center"/>
            <w:hideMark/>
          </w:tcPr>
          <w:p w:rsidR="00656FE7" w:rsidRPr="00656FE7" w:rsidRDefault="00656FE7" w:rsidP="00656FE7">
            <w:pPr>
              <w:spacing w:after="0" w:line="240" w:lineRule="auto"/>
              <w:jc w:val="both"/>
              <w:rPr>
                <w:rFonts w:ascii="Arial" w:eastAsia="Times New Roman" w:hAnsi="Arial" w:cs="Arial"/>
                <w:color w:val="2F2F2F"/>
                <w:sz w:val="18"/>
                <w:szCs w:val="18"/>
                <w:lang w:eastAsia="es-MX"/>
              </w:rPr>
            </w:pPr>
          </w:p>
        </w:tc>
      </w:tr>
    </w:tbl>
    <w:p w:rsidR="00656FE7" w:rsidRPr="00656FE7" w:rsidRDefault="00656FE7" w:rsidP="00656FE7">
      <w:pPr>
        <w:spacing w:after="0" w:line="240" w:lineRule="auto"/>
        <w:rPr>
          <w:rFonts w:ascii="Times New Roman" w:eastAsia="Times New Roman" w:hAnsi="Times New Roman" w:cs="Times New Roman"/>
          <w:vanish/>
          <w:sz w:val="24"/>
          <w:szCs w:val="24"/>
          <w:lang w:eastAsia="es-MX"/>
        </w:rPr>
      </w:pPr>
    </w:p>
    <w:tbl>
      <w:tblPr>
        <w:tblW w:w="0" w:type="auto"/>
        <w:tblInd w:w="72" w:type="dxa"/>
        <w:shd w:val="clear" w:color="auto" w:fill="FFFFFF"/>
        <w:tblCellMar>
          <w:top w:w="15" w:type="dxa"/>
          <w:left w:w="15" w:type="dxa"/>
          <w:bottom w:w="15" w:type="dxa"/>
          <w:right w:w="15" w:type="dxa"/>
        </w:tblCellMar>
        <w:tblLook w:val="04A0" w:firstRow="1" w:lastRow="0" w:firstColumn="1" w:lastColumn="0" w:noHBand="0" w:noVBand="1"/>
      </w:tblPr>
      <w:tblGrid>
        <w:gridCol w:w="1724"/>
        <w:gridCol w:w="2337"/>
        <w:gridCol w:w="4651"/>
      </w:tblGrid>
      <w:tr w:rsidR="00656FE7" w:rsidRPr="00656FE7" w:rsidTr="00656FE7">
        <w:trPr>
          <w:trHeight w:val="7348"/>
        </w:trPr>
        <w:tc>
          <w:tcPr>
            <w:tcW w:w="172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656FE7" w:rsidRPr="00656FE7" w:rsidRDefault="00656FE7" w:rsidP="00656FE7">
            <w:pPr>
              <w:spacing w:after="101" w:line="240" w:lineRule="auto"/>
              <w:jc w:val="both"/>
              <w:rPr>
                <w:rFonts w:ascii="Arial" w:eastAsia="Times New Roman" w:hAnsi="Arial" w:cs="Arial"/>
                <w:color w:val="000000"/>
                <w:sz w:val="18"/>
                <w:szCs w:val="18"/>
                <w:lang w:eastAsia="es-MX"/>
              </w:rPr>
            </w:pPr>
            <w:r w:rsidRPr="00656FE7">
              <w:rPr>
                <w:rFonts w:ascii="Arial" w:eastAsia="Times New Roman" w:hAnsi="Arial" w:cs="Arial"/>
                <w:b/>
                <w:bCs/>
                <w:color w:val="000000"/>
                <w:sz w:val="18"/>
                <w:szCs w:val="18"/>
                <w:lang w:eastAsia="es-MX"/>
              </w:rPr>
              <w:t>Tejido en telar de cintura</w:t>
            </w:r>
          </w:p>
        </w:tc>
        <w:tc>
          <w:tcPr>
            <w:tcW w:w="233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656FE7" w:rsidRPr="00656FE7" w:rsidRDefault="00656FE7" w:rsidP="00656FE7">
            <w:pPr>
              <w:spacing w:after="101" w:line="240" w:lineRule="auto"/>
              <w:jc w:val="both"/>
              <w:rPr>
                <w:rFonts w:ascii="Arial" w:eastAsia="Times New Roman" w:hAnsi="Arial" w:cs="Arial"/>
                <w:color w:val="000000"/>
                <w:sz w:val="18"/>
                <w:szCs w:val="18"/>
                <w:lang w:eastAsia="es-MX"/>
              </w:rPr>
            </w:pPr>
            <w:r w:rsidRPr="00656FE7">
              <w:rPr>
                <w:rFonts w:ascii="Arial" w:eastAsia="Times New Roman" w:hAnsi="Arial" w:cs="Arial"/>
                <w:b/>
                <w:bCs/>
                <w:color w:val="000000"/>
                <w:sz w:val="18"/>
                <w:szCs w:val="18"/>
                <w:lang w:eastAsia="es-MX"/>
              </w:rPr>
              <w:t>Telar de cintura: dos enjulios, un bastón, un carrizo de paso, machete de madera.</w:t>
            </w:r>
          </w:p>
        </w:tc>
        <w:tc>
          <w:tcPr>
            <w:tcW w:w="465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656FE7" w:rsidRPr="00656FE7" w:rsidRDefault="00656FE7" w:rsidP="00656FE7">
            <w:pPr>
              <w:spacing w:after="101" w:line="240" w:lineRule="auto"/>
              <w:jc w:val="both"/>
              <w:rPr>
                <w:rFonts w:ascii="Arial" w:eastAsia="Times New Roman" w:hAnsi="Arial" w:cs="Arial"/>
                <w:color w:val="000000"/>
                <w:sz w:val="18"/>
                <w:szCs w:val="18"/>
                <w:lang w:eastAsia="es-MX"/>
              </w:rPr>
            </w:pPr>
            <w:r w:rsidRPr="00656FE7">
              <w:rPr>
                <w:rFonts w:ascii="Arial" w:eastAsia="Times New Roman" w:hAnsi="Arial" w:cs="Arial"/>
                <w:color w:val="000000"/>
                <w:sz w:val="18"/>
                <w:szCs w:val="18"/>
                <w:lang w:eastAsia="es-MX"/>
              </w:rPr>
              <w:t>Una vez terminado el tendido de la urdimbre se aseguran los cruces con un hilo fuerte de color contrastante y se transfiere al telar que en este proceso se irá integrando, tensando y tomará forma. Se colocan primero los enjulios que definirán los extremos amarrándolos con cuerda en cada uno de sus extremos, posteriormente a un lado del cruce del hilo se introduce la vara de paso y del otro se coloca el carrizo. Se realiza un tejido de sostén con hilo nylon entre los hilos de la urdimbre y la vara de paso que permitirá el proceso del tejido al abrir los pares de hilos de la urdimbre, a esta estructura formada por la vara de paso y el hilo se le llama lizo. Posteriormente se anuda un hilo fuerte a la orilla de uno de los enjulios y se aseguran los hilos en grupos de 10 o 20 para mantenerlos tensos y evitar que el tejido se realice de manera irregular. Se repite el proceso en el otro extremo del telar con el enjulio más cercano al tejedor; finalmente se introduce el machete entre los pares de hilo de la urdimbre abiertos por la vara de paso, después del enjulio más cercano al tejedor para iniciar el tejido.</w:t>
            </w:r>
          </w:p>
          <w:p w:rsidR="00656FE7" w:rsidRPr="00656FE7" w:rsidRDefault="00656FE7" w:rsidP="00656FE7">
            <w:pPr>
              <w:spacing w:after="101" w:line="240" w:lineRule="auto"/>
              <w:jc w:val="both"/>
              <w:rPr>
                <w:rFonts w:ascii="Arial" w:eastAsia="Times New Roman" w:hAnsi="Arial" w:cs="Arial"/>
                <w:color w:val="000000"/>
                <w:sz w:val="18"/>
                <w:szCs w:val="18"/>
                <w:lang w:eastAsia="es-MX"/>
              </w:rPr>
            </w:pPr>
            <w:r w:rsidRPr="00656FE7">
              <w:rPr>
                <w:rFonts w:ascii="Arial" w:eastAsia="Times New Roman" w:hAnsi="Arial" w:cs="Arial"/>
                <w:color w:val="000000"/>
                <w:sz w:val="18"/>
                <w:szCs w:val="18"/>
                <w:lang w:eastAsia="es-MX"/>
              </w:rPr>
              <w:t>El tejido se formará pasando el hilo de la trama de manera transversal al urdimbre en el espacio que se abre con el machete y posteriormente jalando el mismo machete hacia el cuerpo para presionar el hilo, se jala la vara de paso y se abre el urdimbre nuevamente con el machete por el que se atraviesa nuevamente el hilo de la trama, y se jala nuevamente el machete hacia el cuerpo del tejedor, repitiendo el proceso de manera subsecuente hasta terminar el lienzo con las dimensiones definidas en el diseño.</w:t>
            </w:r>
          </w:p>
        </w:tc>
      </w:tr>
      <w:tr w:rsidR="00656FE7" w:rsidRPr="00656FE7" w:rsidTr="00656FE7">
        <w:trPr>
          <w:trHeight w:val="5290"/>
        </w:trPr>
        <w:tc>
          <w:tcPr>
            <w:tcW w:w="172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656FE7" w:rsidRPr="00656FE7" w:rsidRDefault="00656FE7" w:rsidP="00656FE7">
            <w:pPr>
              <w:spacing w:after="101" w:line="240" w:lineRule="auto"/>
              <w:jc w:val="both"/>
              <w:rPr>
                <w:rFonts w:ascii="Arial" w:eastAsia="Times New Roman" w:hAnsi="Arial" w:cs="Arial"/>
                <w:color w:val="000000"/>
                <w:sz w:val="18"/>
                <w:szCs w:val="18"/>
                <w:lang w:eastAsia="es-MX"/>
              </w:rPr>
            </w:pPr>
            <w:r w:rsidRPr="00656FE7">
              <w:rPr>
                <w:rFonts w:ascii="Arial" w:eastAsia="Times New Roman" w:hAnsi="Arial" w:cs="Arial"/>
                <w:b/>
                <w:bCs/>
                <w:color w:val="000000"/>
                <w:sz w:val="18"/>
                <w:szCs w:val="18"/>
                <w:lang w:eastAsia="es-MX"/>
              </w:rPr>
              <w:lastRenderedPageBreak/>
              <w:t>Tendido de urdimbre para telar de pedales</w:t>
            </w:r>
          </w:p>
        </w:tc>
        <w:tc>
          <w:tcPr>
            <w:tcW w:w="233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656FE7" w:rsidRPr="00656FE7" w:rsidRDefault="00656FE7" w:rsidP="00656FE7">
            <w:pPr>
              <w:spacing w:after="101" w:line="240" w:lineRule="auto"/>
              <w:jc w:val="both"/>
              <w:rPr>
                <w:rFonts w:ascii="Arial" w:eastAsia="Times New Roman" w:hAnsi="Arial" w:cs="Arial"/>
                <w:color w:val="000000"/>
                <w:sz w:val="18"/>
                <w:szCs w:val="18"/>
                <w:lang w:eastAsia="es-MX"/>
              </w:rPr>
            </w:pPr>
            <w:proofErr w:type="spellStart"/>
            <w:r w:rsidRPr="00656FE7">
              <w:rPr>
                <w:rFonts w:ascii="Arial" w:eastAsia="Times New Roman" w:hAnsi="Arial" w:cs="Arial"/>
                <w:b/>
                <w:bCs/>
                <w:color w:val="000000"/>
                <w:sz w:val="18"/>
                <w:szCs w:val="18"/>
                <w:lang w:eastAsia="es-MX"/>
              </w:rPr>
              <w:t>Tendidor</w:t>
            </w:r>
            <w:proofErr w:type="spellEnd"/>
            <w:r w:rsidRPr="00656FE7">
              <w:rPr>
                <w:rFonts w:ascii="Arial" w:eastAsia="Times New Roman" w:hAnsi="Arial" w:cs="Arial"/>
                <w:b/>
                <w:bCs/>
                <w:color w:val="000000"/>
                <w:sz w:val="18"/>
                <w:szCs w:val="18"/>
                <w:lang w:eastAsia="es-MX"/>
              </w:rPr>
              <w:t xml:space="preserve"> de urdimbre de madera, hilo de seda</w:t>
            </w:r>
          </w:p>
        </w:tc>
        <w:tc>
          <w:tcPr>
            <w:tcW w:w="465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656FE7" w:rsidRPr="00656FE7" w:rsidRDefault="00656FE7" w:rsidP="00656FE7">
            <w:pPr>
              <w:spacing w:after="101" w:line="240" w:lineRule="auto"/>
              <w:jc w:val="both"/>
              <w:rPr>
                <w:rFonts w:ascii="Arial" w:eastAsia="Times New Roman" w:hAnsi="Arial" w:cs="Arial"/>
                <w:color w:val="000000"/>
                <w:sz w:val="18"/>
                <w:szCs w:val="18"/>
                <w:lang w:eastAsia="es-MX"/>
              </w:rPr>
            </w:pPr>
            <w:r w:rsidRPr="00656FE7">
              <w:rPr>
                <w:rFonts w:ascii="Arial" w:eastAsia="Times New Roman" w:hAnsi="Arial" w:cs="Arial"/>
                <w:color w:val="000000"/>
                <w:sz w:val="18"/>
                <w:szCs w:val="18"/>
                <w:lang w:eastAsia="es-MX"/>
              </w:rPr>
              <w:t>Se hace empleando tres estacas paralelas colocadas firmemente en una base de madera. Las primeras dos estacas están separadas por una distancia de 20 centímetros y la tercera, que determina el largo de la prenda estará separada de la primera estaca a una distancia sesenta centímetros superiores al largo definido para ella.</w:t>
            </w:r>
          </w:p>
          <w:p w:rsidR="00656FE7" w:rsidRPr="00656FE7" w:rsidRDefault="00656FE7" w:rsidP="00656FE7">
            <w:pPr>
              <w:spacing w:after="101" w:line="240" w:lineRule="auto"/>
              <w:jc w:val="both"/>
              <w:rPr>
                <w:rFonts w:ascii="Arial" w:eastAsia="Times New Roman" w:hAnsi="Arial" w:cs="Arial"/>
                <w:color w:val="000000"/>
                <w:sz w:val="18"/>
                <w:szCs w:val="18"/>
                <w:lang w:eastAsia="es-MX"/>
              </w:rPr>
            </w:pPr>
            <w:r w:rsidRPr="00656FE7">
              <w:rPr>
                <w:rFonts w:ascii="Arial" w:eastAsia="Times New Roman" w:hAnsi="Arial" w:cs="Arial"/>
                <w:color w:val="000000"/>
                <w:sz w:val="18"/>
                <w:szCs w:val="18"/>
                <w:lang w:eastAsia="es-MX"/>
              </w:rPr>
              <w:t>El tendido se hace contando las vueltas en "ocho" por pares, y la cantidad de vueltas dependerá de: el grosor del hilo y el diseño de la prenda. Al concluirlo se levanta de la tabla y se sostiene con el brazo izquierdo la parte de las primeras dos estacas, y se va anudando por pares de hilo a la urdimbre base del telar que ya atraviesa el peine y las dos mallas.</w:t>
            </w:r>
          </w:p>
          <w:p w:rsidR="00656FE7" w:rsidRPr="00656FE7" w:rsidRDefault="00656FE7" w:rsidP="00656FE7">
            <w:pPr>
              <w:spacing w:after="101" w:line="240" w:lineRule="auto"/>
              <w:jc w:val="both"/>
              <w:rPr>
                <w:rFonts w:ascii="Arial" w:eastAsia="Times New Roman" w:hAnsi="Arial" w:cs="Arial"/>
                <w:color w:val="000000"/>
                <w:sz w:val="18"/>
                <w:szCs w:val="18"/>
                <w:lang w:eastAsia="es-MX"/>
              </w:rPr>
            </w:pPr>
            <w:r w:rsidRPr="00656FE7">
              <w:rPr>
                <w:rFonts w:ascii="Arial" w:eastAsia="Times New Roman" w:hAnsi="Arial" w:cs="Arial"/>
                <w:color w:val="000000"/>
                <w:sz w:val="18"/>
                <w:szCs w:val="18"/>
                <w:lang w:eastAsia="es-MX"/>
              </w:rPr>
              <w:t>Una vez anudado se extiende a lo largo de la cama y se tensan los hilos empleando la rueda trasera llamada carreta, se va enrollando varias veces para estirar el hilo de pie y una vez estirado se coloca en posición para empezar a tejer. Cada telar tiene un peine fijo, el número de cerdas que tiene por pulgada define el número con el que se identifica. El más usual para seda es del número 40.</w:t>
            </w:r>
          </w:p>
        </w:tc>
      </w:tr>
    </w:tbl>
    <w:p w:rsidR="00656FE7" w:rsidRPr="00656FE7" w:rsidRDefault="00656FE7" w:rsidP="00656FE7">
      <w:pPr>
        <w:shd w:val="clear" w:color="auto" w:fill="FFFFFF"/>
        <w:spacing w:line="240" w:lineRule="auto"/>
        <w:jc w:val="both"/>
        <w:rPr>
          <w:rFonts w:ascii="Times New Roman" w:eastAsia="Times New Roman" w:hAnsi="Times New Roman" w:cs="Times New Roman"/>
          <w:color w:val="2F2F2F"/>
          <w:sz w:val="24"/>
          <w:szCs w:val="24"/>
          <w:lang w:eastAsia="es-MX"/>
        </w:rPr>
      </w:pPr>
      <w:r w:rsidRPr="00656FE7">
        <w:rPr>
          <w:rFonts w:ascii="Times New Roman" w:eastAsia="Times New Roman" w:hAnsi="Times New Roman" w:cs="Times New Roman"/>
          <w:color w:val="2F2F2F"/>
          <w:sz w:val="24"/>
          <w:szCs w:val="24"/>
          <w:lang w:eastAsia="es-MX"/>
        </w:rPr>
        <w:t> </w:t>
      </w:r>
    </w:p>
    <w:tbl>
      <w:tblPr>
        <w:tblW w:w="0" w:type="auto"/>
        <w:tblInd w:w="72" w:type="dxa"/>
        <w:shd w:val="clear" w:color="auto" w:fill="FFFFFF"/>
        <w:tblCellMar>
          <w:top w:w="15" w:type="dxa"/>
          <w:left w:w="15" w:type="dxa"/>
          <w:bottom w:w="15" w:type="dxa"/>
          <w:right w:w="15" w:type="dxa"/>
        </w:tblCellMar>
        <w:tblLook w:val="04A0" w:firstRow="1" w:lastRow="0" w:firstColumn="1" w:lastColumn="0" w:noHBand="0" w:noVBand="1"/>
      </w:tblPr>
      <w:tblGrid>
        <w:gridCol w:w="36"/>
      </w:tblGrid>
      <w:tr w:rsidR="00656FE7" w:rsidRPr="00656FE7" w:rsidTr="00656FE7">
        <w:tc>
          <w:tcPr>
            <w:tcW w:w="0" w:type="auto"/>
            <w:shd w:val="clear" w:color="auto" w:fill="FFFFFF"/>
            <w:vAlign w:val="center"/>
            <w:hideMark/>
          </w:tcPr>
          <w:p w:rsidR="00656FE7" w:rsidRPr="00656FE7" w:rsidRDefault="00656FE7" w:rsidP="00656FE7">
            <w:pPr>
              <w:spacing w:after="0" w:line="240" w:lineRule="auto"/>
              <w:jc w:val="both"/>
              <w:rPr>
                <w:rFonts w:ascii="Arial" w:eastAsia="Times New Roman" w:hAnsi="Arial" w:cs="Arial"/>
                <w:color w:val="2F2F2F"/>
                <w:sz w:val="18"/>
                <w:szCs w:val="18"/>
                <w:lang w:eastAsia="es-MX"/>
              </w:rPr>
            </w:pPr>
          </w:p>
        </w:tc>
      </w:tr>
    </w:tbl>
    <w:p w:rsidR="00656FE7" w:rsidRPr="00656FE7" w:rsidRDefault="00656FE7" w:rsidP="00656FE7">
      <w:pPr>
        <w:spacing w:after="0" w:line="240" w:lineRule="auto"/>
        <w:rPr>
          <w:rFonts w:ascii="Times New Roman" w:eastAsia="Times New Roman" w:hAnsi="Times New Roman" w:cs="Times New Roman"/>
          <w:vanish/>
          <w:sz w:val="24"/>
          <w:szCs w:val="24"/>
          <w:lang w:eastAsia="es-MX"/>
        </w:rPr>
      </w:pPr>
    </w:p>
    <w:tbl>
      <w:tblPr>
        <w:tblW w:w="0" w:type="auto"/>
        <w:tblInd w:w="72" w:type="dxa"/>
        <w:shd w:val="clear" w:color="auto" w:fill="FFFFFF"/>
        <w:tblCellMar>
          <w:top w:w="15" w:type="dxa"/>
          <w:left w:w="15" w:type="dxa"/>
          <w:bottom w:w="15" w:type="dxa"/>
          <w:right w:w="15" w:type="dxa"/>
        </w:tblCellMar>
        <w:tblLook w:val="04A0" w:firstRow="1" w:lastRow="0" w:firstColumn="1" w:lastColumn="0" w:noHBand="0" w:noVBand="1"/>
      </w:tblPr>
      <w:tblGrid>
        <w:gridCol w:w="1724"/>
        <w:gridCol w:w="2337"/>
        <w:gridCol w:w="4651"/>
      </w:tblGrid>
      <w:tr w:rsidR="00656FE7" w:rsidRPr="00656FE7" w:rsidTr="00656FE7">
        <w:trPr>
          <w:trHeight w:val="4975"/>
        </w:trPr>
        <w:tc>
          <w:tcPr>
            <w:tcW w:w="172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656FE7" w:rsidRPr="00656FE7" w:rsidRDefault="00656FE7" w:rsidP="00656FE7">
            <w:pPr>
              <w:spacing w:after="101" w:line="240" w:lineRule="auto"/>
              <w:jc w:val="both"/>
              <w:rPr>
                <w:rFonts w:ascii="Arial" w:eastAsia="Times New Roman" w:hAnsi="Arial" w:cs="Arial"/>
                <w:color w:val="000000"/>
                <w:sz w:val="18"/>
                <w:szCs w:val="18"/>
                <w:lang w:eastAsia="es-MX"/>
              </w:rPr>
            </w:pPr>
            <w:r w:rsidRPr="00656FE7">
              <w:rPr>
                <w:rFonts w:ascii="Arial" w:eastAsia="Times New Roman" w:hAnsi="Arial" w:cs="Arial"/>
                <w:b/>
                <w:bCs/>
                <w:color w:val="000000"/>
                <w:sz w:val="18"/>
                <w:szCs w:val="18"/>
                <w:lang w:eastAsia="es-MX"/>
              </w:rPr>
              <w:t>Tejido en telar de pedales</w:t>
            </w:r>
          </w:p>
        </w:tc>
        <w:tc>
          <w:tcPr>
            <w:tcW w:w="233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656FE7" w:rsidRPr="00656FE7" w:rsidRDefault="00656FE7" w:rsidP="00656FE7">
            <w:pPr>
              <w:spacing w:after="101" w:line="240" w:lineRule="auto"/>
              <w:jc w:val="both"/>
              <w:rPr>
                <w:rFonts w:ascii="Arial" w:eastAsia="Times New Roman" w:hAnsi="Arial" w:cs="Arial"/>
                <w:color w:val="000000"/>
                <w:sz w:val="18"/>
                <w:szCs w:val="18"/>
                <w:lang w:eastAsia="es-MX"/>
              </w:rPr>
            </w:pPr>
            <w:r w:rsidRPr="00656FE7">
              <w:rPr>
                <w:rFonts w:ascii="Arial" w:eastAsia="Times New Roman" w:hAnsi="Arial" w:cs="Arial"/>
                <w:b/>
                <w:bCs/>
                <w:color w:val="000000"/>
                <w:sz w:val="18"/>
                <w:szCs w:val="18"/>
                <w:lang w:eastAsia="es-MX"/>
              </w:rPr>
              <w:t>Telar de pedales</w:t>
            </w:r>
          </w:p>
        </w:tc>
        <w:tc>
          <w:tcPr>
            <w:tcW w:w="465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656FE7" w:rsidRPr="00656FE7" w:rsidRDefault="00656FE7" w:rsidP="00656FE7">
            <w:pPr>
              <w:spacing w:after="101" w:line="240" w:lineRule="auto"/>
              <w:jc w:val="both"/>
              <w:rPr>
                <w:rFonts w:ascii="Arial" w:eastAsia="Times New Roman" w:hAnsi="Arial" w:cs="Arial"/>
                <w:color w:val="000000"/>
                <w:sz w:val="18"/>
                <w:szCs w:val="18"/>
                <w:lang w:eastAsia="es-MX"/>
              </w:rPr>
            </w:pPr>
            <w:r w:rsidRPr="00656FE7">
              <w:rPr>
                <w:rFonts w:ascii="Arial" w:eastAsia="Times New Roman" w:hAnsi="Arial" w:cs="Arial"/>
                <w:color w:val="000000"/>
                <w:sz w:val="18"/>
                <w:szCs w:val="18"/>
                <w:lang w:eastAsia="es-MX"/>
              </w:rPr>
              <w:t>El tejido propiamente dicho inicia colocando el hilo de manera transversal en el espacio que se forma al presionar el pedal y abrir la urdimbre, para tejerla es necesario jalar el peine hacia el antepecho del telar, justo enfrente del tejedor. Conforme el tejido avanza es necesario ir enrollándolo el rodillo o carrete delantero el textil en proceso para que no estorbe o se dañe mientras se continúa tejiendo hasta tener el largo planeado. Una vez concluido, se miden 30 centímetros de hilo de urdimbre en cada extremo, se corta del telar y se aseguran los hilos de la trama que quedan en el telar para la próxima prenda.</w:t>
            </w:r>
          </w:p>
          <w:p w:rsidR="00656FE7" w:rsidRPr="00656FE7" w:rsidRDefault="00656FE7" w:rsidP="00656FE7">
            <w:pPr>
              <w:spacing w:after="101" w:line="240" w:lineRule="auto"/>
              <w:jc w:val="both"/>
              <w:rPr>
                <w:rFonts w:ascii="Arial" w:eastAsia="Times New Roman" w:hAnsi="Arial" w:cs="Arial"/>
                <w:color w:val="000000"/>
                <w:sz w:val="18"/>
                <w:szCs w:val="18"/>
                <w:lang w:eastAsia="es-MX"/>
              </w:rPr>
            </w:pPr>
            <w:r w:rsidRPr="00656FE7">
              <w:rPr>
                <w:rFonts w:ascii="Arial" w:eastAsia="Times New Roman" w:hAnsi="Arial" w:cs="Arial"/>
                <w:color w:val="000000"/>
                <w:sz w:val="18"/>
                <w:szCs w:val="18"/>
                <w:lang w:eastAsia="es-MX"/>
              </w:rPr>
              <w:t>El terminado de la prenda puede hacerse anudando en flecos las orillas, tejiendo las orillas con técnicas de macramé o rapacejo, que consiste en generar un patrón de nudos en las orillas en diseños complejos que agregan vistosidad y belleza a cada pieza. Del mismo modo que el tejido y el teñido, cada taller tendrá un artesano que se especializa en la elaboración del rapacejo de diferentes tipos y calidades.</w:t>
            </w:r>
          </w:p>
        </w:tc>
      </w:tr>
      <w:tr w:rsidR="00656FE7" w:rsidRPr="00656FE7" w:rsidTr="00656FE7">
        <w:trPr>
          <w:trHeight w:val="3092"/>
        </w:trPr>
        <w:tc>
          <w:tcPr>
            <w:tcW w:w="172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656FE7" w:rsidRPr="00656FE7" w:rsidRDefault="00656FE7" w:rsidP="00656FE7">
            <w:pPr>
              <w:spacing w:after="101" w:line="240" w:lineRule="auto"/>
              <w:jc w:val="both"/>
              <w:rPr>
                <w:rFonts w:ascii="Arial" w:eastAsia="Times New Roman" w:hAnsi="Arial" w:cs="Arial"/>
                <w:color w:val="000000"/>
                <w:sz w:val="18"/>
                <w:szCs w:val="18"/>
                <w:lang w:eastAsia="es-MX"/>
              </w:rPr>
            </w:pPr>
            <w:r w:rsidRPr="00656FE7">
              <w:rPr>
                <w:rFonts w:ascii="Arial" w:eastAsia="Times New Roman" w:hAnsi="Arial" w:cs="Arial"/>
                <w:b/>
                <w:bCs/>
                <w:color w:val="000000"/>
                <w:sz w:val="18"/>
                <w:szCs w:val="18"/>
                <w:lang w:eastAsia="es-MX"/>
              </w:rPr>
              <w:lastRenderedPageBreak/>
              <w:t>Rebozo de seda</w:t>
            </w:r>
          </w:p>
        </w:tc>
        <w:tc>
          <w:tcPr>
            <w:tcW w:w="233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656FE7" w:rsidRPr="00656FE7" w:rsidRDefault="00656FE7" w:rsidP="00656FE7">
            <w:pPr>
              <w:spacing w:after="101" w:line="240" w:lineRule="auto"/>
              <w:jc w:val="both"/>
              <w:rPr>
                <w:rFonts w:ascii="Arial" w:eastAsia="Times New Roman" w:hAnsi="Arial" w:cs="Arial"/>
                <w:color w:val="000000"/>
                <w:sz w:val="18"/>
                <w:szCs w:val="18"/>
                <w:lang w:eastAsia="es-MX"/>
              </w:rPr>
            </w:pPr>
            <w:r w:rsidRPr="00656FE7">
              <w:rPr>
                <w:rFonts w:ascii="Arial" w:eastAsia="Times New Roman" w:hAnsi="Arial" w:cs="Arial"/>
                <w:color w:val="000000"/>
                <w:sz w:val="18"/>
                <w:szCs w:val="18"/>
                <w:lang w:eastAsia="es-MX"/>
              </w:rPr>
              <w:t> </w:t>
            </w:r>
          </w:p>
        </w:tc>
        <w:tc>
          <w:tcPr>
            <w:tcW w:w="465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656FE7" w:rsidRPr="00656FE7" w:rsidRDefault="00656FE7" w:rsidP="00656FE7">
            <w:pPr>
              <w:spacing w:after="101" w:line="240" w:lineRule="auto"/>
              <w:jc w:val="both"/>
              <w:rPr>
                <w:rFonts w:ascii="Arial" w:eastAsia="Times New Roman" w:hAnsi="Arial" w:cs="Arial"/>
                <w:color w:val="000000"/>
                <w:sz w:val="18"/>
                <w:szCs w:val="18"/>
                <w:lang w:eastAsia="es-MX"/>
              </w:rPr>
            </w:pPr>
            <w:r w:rsidRPr="00656FE7">
              <w:rPr>
                <w:rFonts w:ascii="Arial" w:eastAsia="Times New Roman" w:hAnsi="Arial" w:cs="Arial"/>
                <w:color w:val="000000"/>
                <w:sz w:val="18"/>
                <w:szCs w:val="18"/>
                <w:lang w:eastAsia="es-MX"/>
              </w:rPr>
              <w:t>Consiste en una pieza textil de forma rectangular que no tiene ningún tipo de costura y usa como un accesorio para cubrir los hombros o toda la parte superior del cuerpo. Mide 70 centímetros de ancho por 200 de largo sin contar las puntas, que pueden agregar hasta 40 centímetros adicionales de cada lado. Las puntas pueden tener solo un terminado de anudado básico que proteja el tejido del deshilado o bien un trabajo más elaborado y especial denominado rapacejo que consiste en un tejido de nudos tipo macramé muy fino de al menos 15 centímetros de largo con un diseño uniforme.</w:t>
            </w:r>
          </w:p>
        </w:tc>
      </w:tr>
    </w:tbl>
    <w:p w:rsidR="00656FE7" w:rsidRPr="00656FE7" w:rsidRDefault="00656FE7" w:rsidP="00656FE7">
      <w:pPr>
        <w:shd w:val="clear" w:color="auto" w:fill="FFFFFF"/>
        <w:spacing w:line="240" w:lineRule="auto"/>
        <w:jc w:val="both"/>
        <w:rPr>
          <w:rFonts w:ascii="Times New Roman" w:eastAsia="Times New Roman" w:hAnsi="Times New Roman" w:cs="Times New Roman"/>
          <w:color w:val="2F2F2F"/>
          <w:sz w:val="24"/>
          <w:szCs w:val="24"/>
          <w:lang w:eastAsia="es-MX"/>
        </w:rPr>
      </w:pPr>
      <w:r w:rsidRPr="00656FE7">
        <w:rPr>
          <w:rFonts w:ascii="Times New Roman" w:eastAsia="Times New Roman" w:hAnsi="Times New Roman" w:cs="Times New Roman"/>
          <w:color w:val="2F2F2F"/>
          <w:sz w:val="24"/>
          <w:szCs w:val="24"/>
          <w:lang w:eastAsia="es-MX"/>
        </w:rPr>
        <w:t> </w:t>
      </w:r>
    </w:p>
    <w:tbl>
      <w:tblPr>
        <w:tblW w:w="0" w:type="auto"/>
        <w:tblInd w:w="72" w:type="dxa"/>
        <w:shd w:val="clear" w:color="auto" w:fill="FFFFFF"/>
        <w:tblCellMar>
          <w:top w:w="15" w:type="dxa"/>
          <w:left w:w="15" w:type="dxa"/>
          <w:bottom w:w="15" w:type="dxa"/>
          <w:right w:w="15" w:type="dxa"/>
        </w:tblCellMar>
        <w:tblLook w:val="04A0" w:firstRow="1" w:lastRow="0" w:firstColumn="1" w:lastColumn="0" w:noHBand="0" w:noVBand="1"/>
      </w:tblPr>
      <w:tblGrid>
        <w:gridCol w:w="1724"/>
        <w:gridCol w:w="2337"/>
        <w:gridCol w:w="4651"/>
      </w:tblGrid>
      <w:tr w:rsidR="00656FE7" w:rsidRPr="00656FE7" w:rsidTr="00656FE7">
        <w:trPr>
          <w:trHeight w:val="2348"/>
        </w:trPr>
        <w:tc>
          <w:tcPr>
            <w:tcW w:w="172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656FE7" w:rsidRPr="00656FE7" w:rsidRDefault="00656FE7" w:rsidP="00656FE7">
            <w:pPr>
              <w:spacing w:after="101" w:line="240" w:lineRule="auto"/>
              <w:jc w:val="both"/>
              <w:rPr>
                <w:rFonts w:ascii="Arial" w:eastAsia="Times New Roman" w:hAnsi="Arial" w:cs="Arial"/>
                <w:color w:val="000000"/>
                <w:sz w:val="18"/>
                <w:szCs w:val="18"/>
                <w:lang w:eastAsia="es-MX"/>
              </w:rPr>
            </w:pPr>
            <w:r w:rsidRPr="00656FE7">
              <w:rPr>
                <w:rFonts w:ascii="Arial" w:eastAsia="Times New Roman" w:hAnsi="Arial" w:cs="Arial"/>
                <w:b/>
                <w:bCs/>
                <w:color w:val="000000"/>
                <w:sz w:val="18"/>
                <w:szCs w:val="18"/>
                <w:lang w:eastAsia="es-MX"/>
              </w:rPr>
              <w:t>Huipil de seda</w:t>
            </w:r>
          </w:p>
        </w:tc>
        <w:tc>
          <w:tcPr>
            <w:tcW w:w="233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656FE7" w:rsidRPr="00656FE7" w:rsidRDefault="00656FE7" w:rsidP="00656FE7">
            <w:pPr>
              <w:spacing w:after="101" w:line="240" w:lineRule="auto"/>
              <w:jc w:val="both"/>
              <w:rPr>
                <w:rFonts w:ascii="Arial" w:eastAsia="Times New Roman" w:hAnsi="Arial" w:cs="Arial"/>
                <w:color w:val="000000"/>
                <w:sz w:val="18"/>
                <w:szCs w:val="18"/>
                <w:lang w:eastAsia="es-MX"/>
              </w:rPr>
            </w:pPr>
            <w:r w:rsidRPr="00656FE7">
              <w:rPr>
                <w:rFonts w:ascii="Arial" w:eastAsia="Times New Roman" w:hAnsi="Arial" w:cs="Arial"/>
                <w:color w:val="000000"/>
                <w:sz w:val="18"/>
                <w:szCs w:val="18"/>
                <w:lang w:eastAsia="es-MX"/>
              </w:rPr>
              <w:t> </w:t>
            </w:r>
          </w:p>
        </w:tc>
        <w:tc>
          <w:tcPr>
            <w:tcW w:w="465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656FE7" w:rsidRPr="00656FE7" w:rsidRDefault="00656FE7" w:rsidP="00656FE7">
            <w:pPr>
              <w:spacing w:after="101" w:line="240" w:lineRule="auto"/>
              <w:jc w:val="both"/>
              <w:rPr>
                <w:rFonts w:ascii="Arial" w:eastAsia="Times New Roman" w:hAnsi="Arial" w:cs="Arial"/>
                <w:color w:val="000000"/>
                <w:sz w:val="18"/>
                <w:szCs w:val="18"/>
                <w:lang w:eastAsia="es-MX"/>
              </w:rPr>
            </w:pPr>
            <w:r w:rsidRPr="00656FE7">
              <w:rPr>
                <w:rFonts w:ascii="Arial" w:eastAsia="Times New Roman" w:hAnsi="Arial" w:cs="Arial"/>
                <w:color w:val="000000"/>
                <w:sz w:val="18"/>
                <w:szCs w:val="18"/>
                <w:lang w:eastAsia="es-MX"/>
              </w:rPr>
              <w:t xml:space="preserve">Es una prenda herencia de la indumentaria prehispánica, que sigue una forma de saco rectangular con una abertura en la parte superior para la cabeza; los laterales están cerrados excepto por tener dos aberturas en la parte superior para la entrada de los brazos. Mide 1 metro de largo por 70 centímetros de ancho con la orilla inferior terminada, </w:t>
            </w:r>
            <w:proofErr w:type="gramStart"/>
            <w:r w:rsidRPr="00656FE7">
              <w:rPr>
                <w:rFonts w:ascii="Arial" w:eastAsia="Times New Roman" w:hAnsi="Arial" w:cs="Arial"/>
                <w:color w:val="000000"/>
                <w:sz w:val="18"/>
                <w:szCs w:val="18"/>
                <w:lang w:eastAsia="es-MX"/>
              </w:rPr>
              <w:t>rectas</w:t>
            </w:r>
            <w:proofErr w:type="gramEnd"/>
            <w:r w:rsidRPr="00656FE7">
              <w:rPr>
                <w:rFonts w:ascii="Arial" w:eastAsia="Times New Roman" w:hAnsi="Arial" w:cs="Arial"/>
                <w:color w:val="000000"/>
                <w:sz w:val="18"/>
                <w:szCs w:val="18"/>
                <w:lang w:eastAsia="es-MX"/>
              </w:rPr>
              <w:t xml:space="preserve"> con un dobladillo cosido a mano con hilo de seda, o con flecos o rapacejo similar al de los rebozos.</w:t>
            </w:r>
          </w:p>
        </w:tc>
      </w:tr>
      <w:tr w:rsidR="00656FE7" w:rsidRPr="00656FE7" w:rsidTr="00656FE7">
        <w:trPr>
          <w:trHeight w:val="2333"/>
        </w:trPr>
        <w:tc>
          <w:tcPr>
            <w:tcW w:w="172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656FE7" w:rsidRPr="00656FE7" w:rsidRDefault="00656FE7" w:rsidP="00656FE7">
            <w:pPr>
              <w:spacing w:after="101" w:line="240" w:lineRule="auto"/>
              <w:jc w:val="both"/>
              <w:rPr>
                <w:rFonts w:ascii="Arial" w:eastAsia="Times New Roman" w:hAnsi="Arial" w:cs="Arial"/>
                <w:color w:val="000000"/>
                <w:sz w:val="18"/>
                <w:szCs w:val="18"/>
                <w:lang w:eastAsia="es-MX"/>
              </w:rPr>
            </w:pPr>
            <w:r w:rsidRPr="00656FE7">
              <w:rPr>
                <w:rFonts w:ascii="Arial" w:eastAsia="Times New Roman" w:hAnsi="Arial" w:cs="Arial"/>
                <w:b/>
                <w:bCs/>
                <w:color w:val="000000"/>
                <w:sz w:val="18"/>
                <w:szCs w:val="18"/>
                <w:lang w:eastAsia="es-MX"/>
              </w:rPr>
              <w:t>Bufanda de seda</w:t>
            </w:r>
          </w:p>
        </w:tc>
        <w:tc>
          <w:tcPr>
            <w:tcW w:w="233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656FE7" w:rsidRPr="00656FE7" w:rsidRDefault="00656FE7" w:rsidP="00656FE7">
            <w:pPr>
              <w:spacing w:after="101" w:line="240" w:lineRule="auto"/>
              <w:jc w:val="both"/>
              <w:rPr>
                <w:rFonts w:ascii="Arial" w:eastAsia="Times New Roman" w:hAnsi="Arial" w:cs="Arial"/>
                <w:color w:val="000000"/>
                <w:sz w:val="18"/>
                <w:szCs w:val="18"/>
                <w:lang w:eastAsia="es-MX"/>
              </w:rPr>
            </w:pPr>
            <w:r w:rsidRPr="00656FE7">
              <w:rPr>
                <w:rFonts w:ascii="Arial" w:eastAsia="Times New Roman" w:hAnsi="Arial" w:cs="Arial"/>
                <w:color w:val="000000"/>
                <w:sz w:val="18"/>
                <w:szCs w:val="18"/>
                <w:lang w:eastAsia="es-MX"/>
              </w:rPr>
              <w:t> </w:t>
            </w:r>
          </w:p>
        </w:tc>
        <w:tc>
          <w:tcPr>
            <w:tcW w:w="465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656FE7" w:rsidRPr="00656FE7" w:rsidRDefault="00656FE7" w:rsidP="00656FE7">
            <w:pPr>
              <w:spacing w:after="101" w:line="240" w:lineRule="auto"/>
              <w:jc w:val="both"/>
              <w:rPr>
                <w:rFonts w:ascii="Arial" w:eastAsia="Times New Roman" w:hAnsi="Arial" w:cs="Arial"/>
                <w:color w:val="000000"/>
                <w:sz w:val="18"/>
                <w:szCs w:val="18"/>
                <w:lang w:eastAsia="es-MX"/>
              </w:rPr>
            </w:pPr>
            <w:r w:rsidRPr="00656FE7">
              <w:rPr>
                <w:rFonts w:ascii="Arial" w:eastAsia="Times New Roman" w:hAnsi="Arial" w:cs="Arial"/>
                <w:color w:val="000000"/>
                <w:sz w:val="18"/>
                <w:szCs w:val="18"/>
                <w:lang w:eastAsia="es-MX"/>
              </w:rPr>
              <w:t>Consiste en un tejido rectangular sin costuras ni uniones que se usa para cubrir o adornar el cuello con orillas terminadas en dobladillo cocido a mano con hilo de seda o con flecos anudados. Puede ser elaborada en tres medidas: 40 centímetros de ancho por 220 de largo, 30 centímetros de ancho por 150 de largo y 40 centímetros de ancho por 300 de largo. En este tipo de prendas es en las que existe una mayor libertad en el teñido y combinación de colores.</w:t>
            </w:r>
          </w:p>
        </w:tc>
      </w:tr>
    </w:tbl>
    <w:p w:rsidR="00656FE7" w:rsidRPr="00656FE7" w:rsidRDefault="00656FE7" w:rsidP="00656FE7">
      <w:pPr>
        <w:spacing w:after="0" w:line="240" w:lineRule="auto"/>
        <w:rPr>
          <w:rFonts w:ascii="Times New Roman" w:eastAsia="Times New Roman" w:hAnsi="Times New Roman" w:cs="Times New Roman"/>
          <w:vanish/>
          <w:sz w:val="24"/>
          <w:szCs w:val="24"/>
          <w:lang w:eastAsia="es-MX"/>
        </w:rPr>
      </w:pPr>
    </w:p>
    <w:tbl>
      <w:tblPr>
        <w:tblW w:w="0" w:type="auto"/>
        <w:tblInd w:w="72" w:type="dxa"/>
        <w:shd w:val="clear" w:color="auto" w:fill="FFFFFF"/>
        <w:tblCellMar>
          <w:top w:w="15" w:type="dxa"/>
          <w:left w:w="15" w:type="dxa"/>
          <w:bottom w:w="15" w:type="dxa"/>
          <w:right w:w="15" w:type="dxa"/>
        </w:tblCellMar>
        <w:tblLook w:val="04A0" w:firstRow="1" w:lastRow="0" w:firstColumn="1" w:lastColumn="0" w:noHBand="0" w:noVBand="1"/>
      </w:tblPr>
      <w:tblGrid>
        <w:gridCol w:w="1724"/>
        <w:gridCol w:w="2337"/>
        <w:gridCol w:w="4651"/>
      </w:tblGrid>
      <w:tr w:rsidR="00656FE7" w:rsidRPr="00656FE7" w:rsidTr="00656FE7">
        <w:trPr>
          <w:trHeight w:val="1959"/>
        </w:trPr>
        <w:tc>
          <w:tcPr>
            <w:tcW w:w="1724"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656FE7" w:rsidRPr="00656FE7" w:rsidRDefault="00656FE7" w:rsidP="00656FE7">
            <w:pPr>
              <w:spacing w:after="64" w:line="240" w:lineRule="auto"/>
              <w:jc w:val="both"/>
              <w:rPr>
                <w:rFonts w:ascii="Arial" w:eastAsia="Times New Roman" w:hAnsi="Arial" w:cs="Arial"/>
                <w:color w:val="000000"/>
                <w:sz w:val="18"/>
                <w:szCs w:val="18"/>
                <w:lang w:eastAsia="es-MX"/>
              </w:rPr>
            </w:pPr>
            <w:r w:rsidRPr="00656FE7">
              <w:rPr>
                <w:rFonts w:ascii="Arial" w:eastAsia="Times New Roman" w:hAnsi="Arial" w:cs="Arial"/>
                <w:b/>
                <w:bCs/>
                <w:color w:val="000000"/>
                <w:sz w:val="18"/>
                <w:szCs w:val="18"/>
                <w:lang w:eastAsia="es-MX"/>
              </w:rPr>
              <w:t>Pañuelo de seda</w:t>
            </w:r>
          </w:p>
        </w:tc>
        <w:tc>
          <w:tcPr>
            <w:tcW w:w="2337"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656FE7" w:rsidRPr="00656FE7" w:rsidRDefault="00656FE7" w:rsidP="00656FE7">
            <w:pPr>
              <w:spacing w:after="64" w:line="240" w:lineRule="auto"/>
              <w:jc w:val="both"/>
              <w:rPr>
                <w:rFonts w:ascii="Arial" w:eastAsia="Times New Roman" w:hAnsi="Arial" w:cs="Arial"/>
                <w:color w:val="000000"/>
                <w:sz w:val="18"/>
                <w:szCs w:val="18"/>
                <w:lang w:eastAsia="es-MX"/>
              </w:rPr>
            </w:pPr>
            <w:r w:rsidRPr="00656FE7">
              <w:rPr>
                <w:rFonts w:ascii="Arial" w:eastAsia="Times New Roman" w:hAnsi="Arial" w:cs="Arial"/>
                <w:color w:val="000000"/>
                <w:sz w:val="18"/>
                <w:szCs w:val="18"/>
                <w:lang w:eastAsia="es-MX"/>
              </w:rPr>
              <w:t> </w:t>
            </w:r>
          </w:p>
        </w:tc>
        <w:tc>
          <w:tcPr>
            <w:tcW w:w="465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656FE7" w:rsidRPr="00656FE7" w:rsidRDefault="00656FE7" w:rsidP="00656FE7">
            <w:pPr>
              <w:spacing w:after="64" w:line="240" w:lineRule="auto"/>
              <w:jc w:val="both"/>
              <w:rPr>
                <w:rFonts w:ascii="Arial" w:eastAsia="Times New Roman" w:hAnsi="Arial" w:cs="Arial"/>
                <w:color w:val="000000"/>
                <w:sz w:val="18"/>
                <w:szCs w:val="18"/>
                <w:lang w:eastAsia="es-MX"/>
              </w:rPr>
            </w:pPr>
            <w:r w:rsidRPr="00656FE7">
              <w:rPr>
                <w:rFonts w:ascii="Arial" w:eastAsia="Times New Roman" w:hAnsi="Arial" w:cs="Arial"/>
                <w:color w:val="000000"/>
                <w:sz w:val="18"/>
                <w:szCs w:val="18"/>
                <w:lang w:eastAsia="es-MX"/>
              </w:rPr>
              <w:t>Consiste en un textil cuadrangular con dimensiones de 70 centímetros por lado sin costuras ni uniones de ningún tipo, sus usos son diversos, pero generalmente asociados a complementar la indumentaria. Las orillas generalmente estarán terminadas en un dobladillo cosido a mano con hilo de seda del mismo color, del mismo modo que las bufandas estas piezas ofrecen una gran diversidad de técnicas de teñido hecho con tintes naturales.</w:t>
            </w:r>
          </w:p>
        </w:tc>
      </w:tr>
    </w:tbl>
    <w:p w:rsidR="00656FE7" w:rsidRPr="00656FE7" w:rsidRDefault="00656FE7" w:rsidP="00656FE7">
      <w:pPr>
        <w:shd w:val="clear" w:color="auto" w:fill="FFFFFF"/>
        <w:spacing w:after="64" w:line="240" w:lineRule="auto"/>
        <w:ind w:firstLine="288"/>
        <w:jc w:val="both"/>
        <w:rPr>
          <w:rFonts w:ascii="Arial" w:eastAsia="Times New Roman" w:hAnsi="Arial" w:cs="Arial"/>
          <w:color w:val="2F2F2F"/>
          <w:sz w:val="18"/>
          <w:szCs w:val="18"/>
          <w:lang w:eastAsia="es-MX"/>
        </w:rPr>
      </w:pPr>
      <w:r w:rsidRPr="00656FE7">
        <w:rPr>
          <w:rFonts w:ascii="Arial" w:eastAsia="Times New Roman" w:hAnsi="Arial" w:cs="Arial"/>
          <w:color w:val="2F2F2F"/>
          <w:sz w:val="18"/>
          <w:szCs w:val="18"/>
          <w:lang w:eastAsia="es-MX"/>
        </w:rPr>
        <w:t> </w:t>
      </w:r>
    </w:p>
    <w:p w:rsidR="00656FE7" w:rsidRPr="00656FE7" w:rsidRDefault="00656FE7" w:rsidP="00656FE7">
      <w:pPr>
        <w:shd w:val="clear" w:color="auto" w:fill="FFFFFF"/>
        <w:spacing w:after="64" w:line="240" w:lineRule="auto"/>
        <w:ind w:firstLine="288"/>
        <w:jc w:val="both"/>
        <w:rPr>
          <w:rFonts w:ascii="Arial" w:eastAsia="Times New Roman" w:hAnsi="Arial" w:cs="Arial"/>
          <w:color w:val="2F2F2F"/>
          <w:sz w:val="18"/>
          <w:szCs w:val="18"/>
          <w:lang w:eastAsia="es-MX"/>
        </w:rPr>
      </w:pPr>
      <w:r w:rsidRPr="00656FE7">
        <w:rPr>
          <w:rFonts w:ascii="Arial" w:eastAsia="Times New Roman" w:hAnsi="Arial" w:cs="Arial"/>
          <w:b/>
          <w:bCs/>
          <w:color w:val="2F2F2F"/>
          <w:sz w:val="18"/>
          <w:szCs w:val="18"/>
          <w:lang w:eastAsia="es-MX"/>
        </w:rPr>
        <w:t>Criterios de empaque o embalaje</w:t>
      </w:r>
    </w:p>
    <w:p w:rsidR="00656FE7" w:rsidRPr="00656FE7" w:rsidRDefault="00656FE7" w:rsidP="00656FE7">
      <w:pPr>
        <w:shd w:val="clear" w:color="auto" w:fill="FFFFFF"/>
        <w:spacing w:after="64" w:line="240" w:lineRule="auto"/>
        <w:ind w:firstLine="288"/>
        <w:jc w:val="both"/>
        <w:rPr>
          <w:rFonts w:ascii="Arial" w:eastAsia="Times New Roman" w:hAnsi="Arial" w:cs="Arial"/>
          <w:color w:val="2F2F2F"/>
          <w:sz w:val="18"/>
          <w:szCs w:val="18"/>
          <w:lang w:eastAsia="es-MX"/>
        </w:rPr>
      </w:pPr>
      <w:r w:rsidRPr="00656FE7">
        <w:rPr>
          <w:rFonts w:ascii="Arial" w:eastAsia="Times New Roman" w:hAnsi="Arial" w:cs="Arial"/>
          <w:color w:val="2F2F2F"/>
          <w:sz w:val="18"/>
          <w:szCs w:val="18"/>
          <w:lang w:eastAsia="es-MX"/>
        </w:rPr>
        <w:t>Los textiles de seda, no requieren un embalaje especial, se entregan envueltos en papel delgado, blanco de china separados por pieza, y posteriormente en una bolsa de papel, y en caso de envío nacional o internacional se agrega una caja de cartón para proteger el producto. En el trayecto no se debe exponer a la humedad ni al sol.</w:t>
      </w:r>
    </w:p>
    <w:p w:rsidR="00656FE7" w:rsidRPr="00656FE7" w:rsidRDefault="00656FE7" w:rsidP="00656FE7">
      <w:pPr>
        <w:shd w:val="clear" w:color="auto" w:fill="FFFFFF"/>
        <w:spacing w:after="64" w:line="240" w:lineRule="auto"/>
        <w:ind w:firstLine="288"/>
        <w:jc w:val="both"/>
        <w:rPr>
          <w:rFonts w:ascii="Arial" w:eastAsia="Times New Roman" w:hAnsi="Arial" w:cs="Arial"/>
          <w:color w:val="2F2F2F"/>
          <w:sz w:val="18"/>
          <w:szCs w:val="18"/>
          <w:lang w:eastAsia="es-MX"/>
        </w:rPr>
      </w:pPr>
      <w:r w:rsidRPr="00656FE7">
        <w:rPr>
          <w:rFonts w:ascii="Arial" w:eastAsia="Times New Roman" w:hAnsi="Arial" w:cs="Arial"/>
          <w:b/>
          <w:bCs/>
          <w:color w:val="2F2F2F"/>
          <w:sz w:val="18"/>
          <w:szCs w:val="18"/>
          <w:lang w:eastAsia="es-MX"/>
        </w:rPr>
        <w:t>Criterios de comercialización</w:t>
      </w:r>
    </w:p>
    <w:p w:rsidR="00656FE7" w:rsidRPr="00656FE7" w:rsidRDefault="00656FE7" w:rsidP="00656FE7">
      <w:pPr>
        <w:shd w:val="clear" w:color="auto" w:fill="FFFFFF"/>
        <w:spacing w:after="64" w:line="240" w:lineRule="auto"/>
        <w:ind w:firstLine="288"/>
        <w:jc w:val="both"/>
        <w:rPr>
          <w:rFonts w:ascii="Arial" w:eastAsia="Times New Roman" w:hAnsi="Arial" w:cs="Arial"/>
          <w:color w:val="2F2F2F"/>
          <w:sz w:val="18"/>
          <w:szCs w:val="18"/>
          <w:lang w:eastAsia="es-MX"/>
        </w:rPr>
      </w:pPr>
      <w:r w:rsidRPr="00656FE7">
        <w:rPr>
          <w:rFonts w:ascii="Arial" w:eastAsia="Times New Roman" w:hAnsi="Arial" w:cs="Arial"/>
          <w:color w:val="2F2F2F"/>
          <w:sz w:val="18"/>
          <w:szCs w:val="18"/>
          <w:lang w:eastAsia="es-MX"/>
        </w:rPr>
        <w:t xml:space="preserve">El recién inaugurado </w:t>
      </w:r>
      <w:proofErr w:type="gramStart"/>
      <w:r w:rsidRPr="00656FE7">
        <w:rPr>
          <w:rFonts w:ascii="Arial" w:eastAsia="Times New Roman" w:hAnsi="Arial" w:cs="Arial"/>
          <w:color w:val="2F2F2F"/>
          <w:sz w:val="18"/>
          <w:szCs w:val="18"/>
          <w:lang w:eastAsia="es-MX"/>
        </w:rPr>
        <w:t>Santuario(</w:t>
      </w:r>
      <w:proofErr w:type="gramEnd"/>
      <w:r w:rsidRPr="00656FE7">
        <w:rPr>
          <w:rFonts w:ascii="Arial" w:eastAsia="Times New Roman" w:hAnsi="Arial" w:cs="Arial"/>
          <w:color w:val="2F2F2F"/>
          <w:sz w:val="18"/>
          <w:szCs w:val="18"/>
          <w:lang w:eastAsia="es-MX"/>
        </w:rPr>
        <w:t>1) tiene una tienda en la que se vende de manera directa a clientes. También se vende en la ciudad de Oaxaca, en el Museo Textil de Oaxaca, en tiendas especializadas de prendas de seda como Los Baúles de Juana Cata y en otras tiendas especializadas en textiles artesanales.</w:t>
      </w:r>
    </w:p>
    <w:p w:rsidR="00656FE7" w:rsidRPr="00656FE7" w:rsidRDefault="00656FE7" w:rsidP="00656FE7">
      <w:pPr>
        <w:shd w:val="clear" w:color="auto" w:fill="FFFFFF"/>
        <w:spacing w:after="64" w:line="240" w:lineRule="auto"/>
        <w:ind w:firstLine="288"/>
        <w:jc w:val="both"/>
        <w:rPr>
          <w:rFonts w:ascii="Arial" w:eastAsia="Times New Roman" w:hAnsi="Arial" w:cs="Arial"/>
          <w:color w:val="2F2F2F"/>
          <w:sz w:val="18"/>
          <w:szCs w:val="18"/>
          <w:lang w:eastAsia="es-MX"/>
        </w:rPr>
      </w:pPr>
      <w:r w:rsidRPr="00656FE7">
        <w:rPr>
          <w:rFonts w:ascii="Arial" w:eastAsia="Times New Roman" w:hAnsi="Arial" w:cs="Arial"/>
          <w:b/>
          <w:bCs/>
          <w:color w:val="2F2F2F"/>
          <w:sz w:val="18"/>
          <w:szCs w:val="18"/>
          <w:lang w:eastAsia="es-MX"/>
        </w:rPr>
        <w:lastRenderedPageBreak/>
        <w:t>Tipos de clientes</w:t>
      </w:r>
    </w:p>
    <w:p w:rsidR="00656FE7" w:rsidRPr="00656FE7" w:rsidRDefault="00656FE7" w:rsidP="00656FE7">
      <w:pPr>
        <w:shd w:val="clear" w:color="auto" w:fill="FFFFFF"/>
        <w:spacing w:after="64" w:line="240" w:lineRule="auto"/>
        <w:ind w:hanging="360"/>
        <w:jc w:val="both"/>
        <w:rPr>
          <w:rFonts w:ascii="Arial" w:eastAsia="Times New Roman" w:hAnsi="Arial" w:cs="Arial"/>
          <w:color w:val="2F2F2F"/>
          <w:sz w:val="18"/>
          <w:szCs w:val="18"/>
          <w:lang w:eastAsia="es-MX"/>
        </w:rPr>
      </w:pPr>
      <w:r w:rsidRPr="00656FE7">
        <w:rPr>
          <w:rFonts w:ascii="Symbol" w:eastAsia="Times New Roman" w:hAnsi="Symbol" w:cs="Arial"/>
          <w:color w:val="2F2F2F"/>
          <w:sz w:val="20"/>
          <w:szCs w:val="20"/>
          <w:lang w:eastAsia="es-MX"/>
        </w:rPr>
        <w:t></w:t>
      </w:r>
      <w:r w:rsidRPr="00656FE7">
        <w:rPr>
          <w:rFonts w:ascii="Arial" w:eastAsia="Times New Roman" w:hAnsi="Arial" w:cs="Arial"/>
          <w:color w:val="2F2F2F"/>
          <w:sz w:val="20"/>
          <w:szCs w:val="20"/>
          <w:lang w:eastAsia="es-MX"/>
        </w:rPr>
        <w:t>  </w:t>
      </w:r>
      <w:r w:rsidRPr="00656FE7">
        <w:rPr>
          <w:rFonts w:ascii="Arial" w:eastAsia="Times New Roman" w:hAnsi="Arial" w:cs="Arial"/>
          <w:color w:val="2F2F2F"/>
          <w:sz w:val="18"/>
          <w:szCs w:val="18"/>
          <w:lang w:eastAsia="es-MX"/>
        </w:rPr>
        <w:t>Compradores directos</w:t>
      </w:r>
    </w:p>
    <w:p w:rsidR="00656FE7" w:rsidRPr="00656FE7" w:rsidRDefault="00656FE7" w:rsidP="00656FE7">
      <w:pPr>
        <w:shd w:val="clear" w:color="auto" w:fill="FFFFFF"/>
        <w:spacing w:after="64" w:line="240" w:lineRule="auto"/>
        <w:ind w:hanging="360"/>
        <w:jc w:val="both"/>
        <w:rPr>
          <w:rFonts w:ascii="Arial" w:eastAsia="Times New Roman" w:hAnsi="Arial" w:cs="Arial"/>
          <w:color w:val="2F2F2F"/>
          <w:sz w:val="18"/>
          <w:szCs w:val="18"/>
          <w:lang w:eastAsia="es-MX"/>
        </w:rPr>
      </w:pPr>
      <w:r w:rsidRPr="00656FE7">
        <w:rPr>
          <w:rFonts w:ascii="Symbol" w:eastAsia="Times New Roman" w:hAnsi="Symbol" w:cs="Arial"/>
          <w:color w:val="2F2F2F"/>
          <w:sz w:val="20"/>
          <w:szCs w:val="20"/>
          <w:lang w:eastAsia="es-MX"/>
        </w:rPr>
        <w:t></w:t>
      </w:r>
      <w:r w:rsidRPr="00656FE7">
        <w:rPr>
          <w:rFonts w:ascii="Arial" w:eastAsia="Times New Roman" w:hAnsi="Arial" w:cs="Arial"/>
          <w:color w:val="2F2F2F"/>
          <w:sz w:val="20"/>
          <w:szCs w:val="20"/>
          <w:lang w:eastAsia="es-MX"/>
        </w:rPr>
        <w:t>  </w:t>
      </w:r>
      <w:r w:rsidRPr="00656FE7">
        <w:rPr>
          <w:rFonts w:ascii="Arial" w:eastAsia="Times New Roman" w:hAnsi="Arial" w:cs="Arial"/>
          <w:color w:val="2F2F2F"/>
          <w:sz w:val="18"/>
          <w:szCs w:val="18"/>
          <w:lang w:eastAsia="es-MX"/>
        </w:rPr>
        <w:t>Tiendas especializadas de artesanías</w:t>
      </w:r>
    </w:p>
    <w:p w:rsidR="00656FE7" w:rsidRPr="00656FE7" w:rsidRDefault="00656FE7" w:rsidP="00656FE7">
      <w:pPr>
        <w:shd w:val="clear" w:color="auto" w:fill="FFFFFF"/>
        <w:spacing w:after="64" w:line="240" w:lineRule="auto"/>
        <w:ind w:hanging="360"/>
        <w:jc w:val="both"/>
        <w:rPr>
          <w:rFonts w:ascii="Arial" w:eastAsia="Times New Roman" w:hAnsi="Arial" w:cs="Arial"/>
          <w:color w:val="2F2F2F"/>
          <w:sz w:val="18"/>
          <w:szCs w:val="18"/>
          <w:lang w:eastAsia="es-MX"/>
        </w:rPr>
      </w:pPr>
      <w:r w:rsidRPr="00656FE7">
        <w:rPr>
          <w:rFonts w:ascii="Symbol" w:eastAsia="Times New Roman" w:hAnsi="Symbol" w:cs="Arial"/>
          <w:color w:val="2F2F2F"/>
          <w:sz w:val="20"/>
          <w:szCs w:val="20"/>
          <w:lang w:eastAsia="es-MX"/>
        </w:rPr>
        <w:t></w:t>
      </w:r>
      <w:r w:rsidRPr="00656FE7">
        <w:rPr>
          <w:rFonts w:ascii="Arial" w:eastAsia="Times New Roman" w:hAnsi="Arial" w:cs="Arial"/>
          <w:color w:val="2F2F2F"/>
          <w:sz w:val="20"/>
          <w:szCs w:val="20"/>
          <w:lang w:eastAsia="es-MX"/>
        </w:rPr>
        <w:t>  </w:t>
      </w:r>
      <w:r w:rsidRPr="00656FE7">
        <w:rPr>
          <w:rFonts w:ascii="Arial" w:eastAsia="Times New Roman" w:hAnsi="Arial" w:cs="Arial"/>
          <w:color w:val="2F2F2F"/>
          <w:sz w:val="18"/>
          <w:szCs w:val="18"/>
          <w:lang w:eastAsia="es-MX"/>
        </w:rPr>
        <w:t>Museo Textil de Oaxaca</w:t>
      </w:r>
    </w:p>
    <w:p w:rsidR="00656FE7" w:rsidRPr="00656FE7" w:rsidRDefault="00656FE7" w:rsidP="00656FE7">
      <w:pPr>
        <w:shd w:val="clear" w:color="auto" w:fill="FFFFFF"/>
        <w:spacing w:after="64" w:line="240" w:lineRule="auto"/>
        <w:ind w:hanging="360"/>
        <w:jc w:val="both"/>
        <w:rPr>
          <w:rFonts w:ascii="Arial" w:eastAsia="Times New Roman" w:hAnsi="Arial" w:cs="Arial"/>
          <w:color w:val="2F2F2F"/>
          <w:sz w:val="18"/>
          <w:szCs w:val="18"/>
          <w:lang w:eastAsia="es-MX"/>
        </w:rPr>
      </w:pPr>
      <w:r w:rsidRPr="00656FE7">
        <w:rPr>
          <w:rFonts w:ascii="Symbol" w:eastAsia="Times New Roman" w:hAnsi="Symbol" w:cs="Arial"/>
          <w:color w:val="2F2F2F"/>
          <w:sz w:val="20"/>
          <w:szCs w:val="20"/>
          <w:lang w:eastAsia="es-MX"/>
        </w:rPr>
        <w:t></w:t>
      </w:r>
      <w:r w:rsidRPr="00656FE7">
        <w:rPr>
          <w:rFonts w:ascii="Arial" w:eastAsia="Times New Roman" w:hAnsi="Arial" w:cs="Arial"/>
          <w:color w:val="2F2F2F"/>
          <w:sz w:val="20"/>
          <w:szCs w:val="20"/>
          <w:lang w:eastAsia="es-MX"/>
        </w:rPr>
        <w:t>  </w:t>
      </w:r>
      <w:r w:rsidRPr="00656FE7">
        <w:rPr>
          <w:rFonts w:ascii="Arial" w:eastAsia="Times New Roman" w:hAnsi="Arial" w:cs="Arial"/>
          <w:color w:val="2F2F2F"/>
          <w:sz w:val="18"/>
          <w:szCs w:val="18"/>
          <w:lang w:eastAsia="es-MX"/>
        </w:rPr>
        <w:t>Redes sociales del internet</w:t>
      </w:r>
    </w:p>
    <w:p w:rsidR="00656FE7" w:rsidRPr="00656FE7" w:rsidRDefault="00656FE7" w:rsidP="00656FE7">
      <w:pPr>
        <w:shd w:val="clear" w:color="auto" w:fill="FFFFFF"/>
        <w:spacing w:after="64" w:line="240" w:lineRule="auto"/>
        <w:ind w:firstLine="288"/>
        <w:jc w:val="both"/>
        <w:rPr>
          <w:rFonts w:ascii="Arial" w:eastAsia="Times New Roman" w:hAnsi="Arial" w:cs="Arial"/>
          <w:color w:val="2F2F2F"/>
          <w:sz w:val="18"/>
          <w:szCs w:val="18"/>
          <w:lang w:eastAsia="es-MX"/>
        </w:rPr>
      </w:pPr>
      <w:r w:rsidRPr="00656FE7">
        <w:rPr>
          <w:rFonts w:ascii="Arial" w:eastAsia="Times New Roman" w:hAnsi="Arial" w:cs="Arial"/>
          <w:b/>
          <w:bCs/>
          <w:color w:val="2F2F2F"/>
          <w:sz w:val="18"/>
          <w:szCs w:val="18"/>
          <w:lang w:eastAsia="es-MX"/>
        </w:rPr>
        <w:t>Tipos de lugares de ventas</w:t>
      </w:r>
    </w:p>
    <w:p w:rsidR="00656FE7" w:rsidRPr="00656FE7" w:rsidRDefault="00656FE7" w:rsidP="00656FE7">
      <w:pPr>
        <w:shd w:val="clear" w:color="auto" w:fill="FFFFFF"/>
        <w:spacing w:after="64" w:line="240" w:lineRule="auto"/>
        <w:ind w:hanging="360"/>
        <w:jc w:val="both"/>
        <w:rPr>
          <w:rFonts w:ascii="Arial" w:eastAsia="Times New Roman" w:hAnsi="Arial" w:cs="Arial"/>
          <w:color w:val="2F2F2F"/>
          <w:sz w:val="18"/>
          <w:szCs w:val="18"/>
          <w:lang w:eastAsia="es-MX"/>
        </w:rPr>
      </w:pPr>
      <w:r w:rsidRPr="00656FE7">
        <w:rPr>
          <w:rFonts w:ascii="Symbol" w:eastAsia="Times New Roman" w:hAnsi="Symbol" w:cs="Arial"/>
          <w:color w:val="2F2F2F"/>
          <w:sz w:val="20"/>
          <w:szCs w:val="20"/>
          <w:lang w:eastAsia="es-MX"/>
        </w:rPr>
        <w:t></w:t>
      </w:r>
      <w:r w:rsidRPr="00656FE7">
        <w:rPr>
          <w:rFonts w:ascii="Arial" w:eastAsia="Times New Roman" w:hAnsi="Arial" w:cs="Arial"/>
          <w:color w:val="2F2F2F"/>
          <w:sz w:val="20"/>
          <w:szCs w:val="20"/>
          <w:lang w:eastAsia="es-MX"/>
        </w:rPr>
        <w:t>  </w:t>
      </w:r>
      <w:r w:rsidRPr="00656FE7">
        <w:rPr>
          <w:rFonts w:ascii="Arial" w:eastAsia="Times New Roman" w:hAnsi="Arial" w:cs="Arial"/>
          <w:color w:val="2F2F2F"/>
          <w:sz w:val="18"/>
          <w:szCs w:val="18"/>
          <w:lang w:eastAsia="es-MX"/>
        </w:rPr>
        <w:t>Talleres locales</w:t>
      </w:r>
    </w:p>
    <w:p w:rsidR="00656FE7" w:rsidRPr="00656FE7" w:rsidRDefault="00656FE7" w:rsidP="00656FE7">
      <w:pPr>
        <w:shd w:val="clear" w:color="auto" w:fill="FFFFFF"/>
        <w:spacing w:after="64" w:line="240" w:lineRule="auto"/>
        <w:ind w:hanging="360"/>
        <w:jc w:val="both"/>
        <w:rPr>
          <w:rFonts w:ascii="Arial" w:eastAsia="Times New Roman" w:hAnsi="Arial" w:cs="Arial"/>
          <w:color w:val="2F2F2F"/>
          <w:sz w:val="18"/>
          <w:szCs w:val="18"/>
          <w:lang w:eastAsia="es-MX"/>
        </w:rPr>
      </w:pPr>
      <w:r w:rsidRPr="00656FE7">
        <w:rPr>
          <w:rFonts w:ascii="Symbol" w:eastAsia="Times New Roman" w:hAnsi="Symbol" w:cs="Arial"/>
          <w:color w:val="2F2F2F"/>
          <w:sz w:val="20"/>
          <w:szCs w:val="20"/>
          <w:lang w:eastAsia="es-MX"/>
        </w:rPr>
        <w:t></w:t>
      </w:r>
      <w:r w:rsidRPr="00656FE7">
        <w:rPr>
          <w:rFonts w:ascii="Arial" w:eastAsia="Times New Roman" w:hAnsi="Arial" w:cs="Arial"/>
          <w:color w:val="2F2F2F"/>
          <w:sz w:val="20"/>
          <w:szCs w:val="20"/>
          <w:lang w:eastAsia="es-MX"/>
        </w:rPr>
        <w:t>  </w:t>
      </w:r>
      <w:r w:rsidRPr="00656FE7">
        <w:rPr>
          <w:rFonts w:ascii="Arial" w:eastAsia="Times New Roman" w:hAnsi="Arial" w:cs="Arial"/>
          <w:color w:val="2F2F2F"/>
          <w:sz w:val="18"/>
          <w:szCs w:val="18"/>
          <w:lang w:eastAsia="es-MX"/>
        </w:rPr>
        <w:t xml:space="preserve">Tiendas especializadas, en San Pedro </w:t>
      </w:r>
      <w:proofErr w:type="spellStart"/>
      <w:r w:rsidRPr="00656FE7">
        <w:rPr>
          <w:rFonts w:ascii="Arial" w:eastAsia="Times New Roman" w:hAnsi="Arial" w:cs="Arial"/>
          <w:color w:val="2F2F2F"/>
          <w:sz w:val="18"/>
          <w:szCs w:val="18"/>
          <w:lang w:eastAsia="es-MX"/>
        </w:rPr>
        <w:t>Cajonos</w:t>
      </w:r>
      <w:proofErr w:type="spellEnd"/>
      <w:r w:rsidRPr="00656FE7">
        <w:rPr>
          <w:rFonts w:ascii="Arial" w:eastAsia="Times New Roman" w:hAnsi="Arial" w:cs="Arial"/>
          <w:color w:val="2F2F2F"/>
          <w:sz w:val="18"/>
          <w:szCs w:val="18"/>
          <w:lang w:eastAsia="es-MX"/>
        </w:rPr>
        <w:t>, la tienda del Santuario de Seda, en Oaxaca Los Baúles de Juana Cata</w:t>
      </w:r>
    </w:p>
    <w:p w:rsidR="00656FE7" w:rsidRPr="00656FE7" w:rsidRDefault="00656FE7" w:rsidP="00656FE7">
      <w:pPr>
        <w:shd w:val="clear" w:color="auto" w:fill="FFFFFF"/>
        <w:spacing w:after="64" w:line="240" w:lineRule="auto"/>
        <w:ind w:hanging="360"/>
        <w:jc w:val="both"/>
        <w:rPr>
          <w:rFonts w:ascii="Arial" w:eastAsia="Times New Roman" w:hAnsi="Arial" w:cs="Arial"/>
          <w:color w:val="2F2F2F"/>
          <w:sz w:val="18"/>
          <w:szCs w:val="18"/>
          <w:lang w:eastAsia="es-MX"/>
        </w:rPr>
      </w:pPr>
      <w:r w:rsidRPr="00656FE7">
        <w:rPr>
          <w:rFonts w:ascii="Symbol" w:eastAsia="Times New Roman" w:hAnsi="Symbol" w:cs="Arial"/>
          <w:color w:val="2F2F2F"/>
          <w:sz w:val="20"/>
          <w:szCs w:val="20"/>
          <w:lang w:eastAsia="es-MX"/>
        </w:rPr>
        <w:t></w:t>
      </w:r>
      <w:r w:rsidRPr="00656FE7">
        <w:rPr>
          <w:rFonts w:ascii="Arial" w:eastAsia="Times New Roman" w:hAnsi="Arial" w:cs="Arial"/>
          <w:color w:val="2F2F2F"/>
          <w:sz w:val="20"/>
          <w:szCs w:val="20"/>
          <w:lang w:eastAsia="es-MX"/>
        </w:rPr>
        <w:t>  </w:t>
      </w:r>
      <w:r w:rsidRPr="00656FE7">
        <w:rPr>
          <w:rFonts w:ascii="Arial" w:eastAsia="Times New Roman" w:hAnsi="Arial" w:cs="Arial"/>
          <w:color w:val="2F2F2F"/>
          <w:sz w:val="18"/>
          <w:szCs w:val="18"/>
          <w:lang w:eastAsia="es-MX"/>
        </w:rPr>
        <w:t>Museos textiles, Museo Textil de Oaxaca</w:t>
      </w:r>
    </w:p>
    <w:p w:rsidR="00656FE7" w:rsidRPr="00656FE7" w:rsidRDefault="00656FE7" w:rsidP="00656FE7">
      <w:pPr>
        <w:shd w:val="clear" w:color="auto" w:fill="FFFFFF"/>
        <w:spacing w:after="64" w:line="240" w:lineRule="auto"/>
        <w:ind w:hanging="360"/>
        <w:jc w:val="both"/>
        <w:rPr>
          <w:rFonts w:ascii="Arial" w:eastAsia="Times New Roman" w:hAnsi="Arial" w:cs="Arial"/>
          <w:color w:val="2F2F2F"/>
          <w:sz w:val="18"/>
          <w:szCs w:val="18"/>
          <w:lang w:eastAsia="es-MX"/>
        </w:rPr>
      </w:pPr>
      <w:r w:rsidRPr="00656FE7">
        <w:rPr>
          <w:rFonts w:ascii="Symbol" w:eastAsia="Times New Roman" w:hAnsi="Symbol" w:cs="Arial"/>
          <w:color w:val="2F2F2F"/>
          <w:sz w:val="20"/>
          <w:szCs w:val="20"/>
          <w:lang w:eastAsia="es-MX"/>
        </w:rPr>
        <w:t></w:t>
      </w:r>
      <w:r w:rsidRPr="00656FE7">
        <w:rPr>
          <w:rFonts w:ascii="Arial" w:eastAsia="Times New Roman" w:hAnsi="Arial" w:cs="Arial"/>
          <w:color w:val="2F2F2F"/>
          <w:sz w:val="20"/>
          <w:szCs w:val="20"/>
          <w:lang w:eastAsia="es-MX"/>
        </w:rPr>
        <w:t>  </w:t>
      </w:r>
      <w:r w:rsidRPr="00656FE7">
        <w:rPr>
          <w:rFonts w:ascii="Arial" w:eastAsia="Times New Roman" w:hAnsi="Arial" w:cs="Arial"/>
          <w:color w:val="2F2F2F"/>
          <w:sz w:val="18"/>
          <w:szCs w:val="18"/>
          <w:lang w:eastAsia="es-MX"/>
        </w:rPr>
        <w:t>Sitios web y redes sociales</w:t>
      </w:r>
    </w:p>
    <w:p w:rsidR="00656FE7" w:rsidRPr="00656FE7" w:rsidRDefault="00656FE7" w:rsidP="00656FE7">
      <w:pPr>
        <w:shd w:val="clear" w:color="auto" w:fill="FFFFFF"/>
        <w:spacing w:after="64" w:line="240" w:lineRule="auto"/>
        <w:ind w:firstLine="288"/>
        <w:jc w:val="both"/>
        <w:rPr>
          <w:rFonts w:ascii="Arial" w:eastAsia="Times New Roman" w:hAnsi="Arial" w:cs="Arial"/>
          <w:color w:val="2F2F2F"/>
          <w:sz w:val="18"/>
          <w:szCs w:val="18"/>
          <w:lang w:eastAsia="es-MX"/>
        </w:rPr>
      </w:pPr>
      <w:r w:rsidRPr="00656FE7">
        <w:rPr>
          <w:rFonts w:ascii="Arial" w:eastAsia="Times New Roman" w:hAnsi="Arial" w:cs="Arial"/>
          <w:b/>
          <w:bCs/>
          <w:color w:val="2F2F2F"/>
          <w:sz w:val="18"/>
          <w:szCs w:val="18"/>
          <w:lang w:eastAsia="es-MX"/>
        </w:rPr>
        <w:t>III.- Territorio o zona geográfica protegida.</w:t>
      </w:r>
    </w:p>
    <w:p w:rsidR="00656FE7" w:rsidRPr="00656FE7" w:rsidRDefault="00656FE7" w:rsidP="00656FE7">
      <w:pPr>
        <w:shd w:val="clear" w:color="auto" w:fill="FFFFFF"/>
        <w:spacing w:after="64" w:line="240" w:lineRule="auto"/>
        <w:ind w:firstLine="288"/>
        <w:jc w:val="both"/>
        <w:rPr>
          <w:rFonts w:ascii="Arial" w:eastAsia="Times New Roman" w:hAnsi="Arial" w:cs="Arial"/>
          <w:color w:val="2F2F2F"/>
          <w:sz w:val="18"/>
          <w:szCs w:val="18"/>
          <w:lang w:eastAsia="es-MX"/>
        </w:rPr>
      </w:pPr>
      <w:r w:rsidRPr="00656FE7">
        <w:rPr>
          <w:rFonts w:ascii="Arial" w:eastAsia="Times New Roman" w:hAnsi="Arial" w:cs="Arial"/>
          <w:color w:val="2F2F2F"/>
          <w:sz w:val="18"/>
          <w:szCs w:val="18"/>
          <w:lang w:eastAsia="es-MX"/>
        </w:rPr>
        <w:t xml:space="preserve">Municipios de San Pedro </w:t>
      </w:r>
      <w:proofErr w:type="spellStart"/>
      <w:r w:rsidRPr="00656FE7">
        <w:rPr>
          <w:rFonts w:ascii="Arial" w:eastAsia="Times New Roman" w:hAnsi="Arial" w:cs="Arial"/>
          <w:color w:val="2F2F2F"/>
          <w:sz w:val="18"/>
          <w:szCs w:val="18"/>
          <w:lang w:eastAsia="es-MX"/>
        </w:rPr>
        <w:t>Cajonos</w:t>
      </w:r>
      <w:proofErr w:type="spellEnd"/>
      <w:r w:rsidRPr="00656FE7">
        <w:rPr>
          <w:rFonts w:ascii="Arial" w:eastAsia="Times New Roman" w:hAnsi="Arial" w:cs="Arial"/>
          <w:color w:val="2F2F2F"/>
          <w:sz w:val="18"/>
          <w:szCs w:val="18"/>
          <w:lang w:eastAsia="es-MX"/>
        </w:rPr>
        <w:t xml:space="preserve">, San Francisco </w:t>
      </w:r>
      <w:proofErr w:type="spellStart"/>
      <w:r w:rsidRPr="00656FE7">
        <w:rPr>
          <w:rFonts w:ascii="Arial" w:eastAsia="Times New Roman" w:hAnsi="Arial" w:cs="Arial"/>
          <w:color w:val="2F2F2F"/>
          <w:sz w:val="18"/>
          <w:szCs w:val="18"/>
          <w:lang w:eastAsia="es-MX"/>
        </w:rPr>
        <w:t>Cajonos</w:t>
      </w:r>
      <w:proofErr w:type="spellEnd"/>
      <w:r w:rsidRPr="00656FE7">
        <w:rPr>
          <w:rFonts w:ascii="Arial" w:eastAsia="Times New Roman" w:hAnsi="Arial" w:cs="Arial"/>
          <w:color w:val="2F2F2F"/>
          <w:sz w:val="18"/>
          <w:szCs w:val="18"/>
          <w:lang w:eastAsia="es-MX"/>
        </w:rPr>
        <w:t xml:space="preserve">, Santo Domingo </w:t>
      </w:r>
      <w:proofErr w:type="spellStart"/>
      <w:r w:rsidRPr="00656FE7">
        <w:rPr>
          <w:rFonts w:ascii="Arial" w:eastAsia="Times New Roman" w:hAnsi="Arial" w:cs="Arial"/>
          <w:color w:val="2F2F2F"/>
          <w:sz w:val="18"/>
          <w:szCs w:val="18"/>
          <w:lang w:eastAsia="es-MX"/>
        </w:rPr>
        <w:t>Xagacía</w:t>
      </w:r>
      <w:proofErr w:type="spellEnd"/>
      <w:r w:rsidRPr="00656FE7">
        <w:rPr>
          <w:rFonts w:ascii="Arial" w:eastAsia="Times New Roman" w:hAnsi="Arial" w:cs="Arial"/>
          <w:color w:val="2F2F2F"/>
          <w:sz w:val="18"/>
          <w:szCs w:val="18"/>
          <w:lang w:eastAsia="es-MX"/>
        </w:rPr>
        <w:t xml:space="preserve">, San Pablo </w:t>
      </w:r>
      <w:proofErr w:type="spellStart"/>
      <w:r w:rsidRPr="00656FE7">
        <w:rPr>
          <w:rFonts w:ascii="Arial" w:eastAsia="Times New Roman" w:hAnsi="Arial" w:cs="Arial"/>
          <w:color w:val="2F2F2F"/>
          <w:sz w:val="18"/>
          <w:szCs w:val="18"/>
          <w:lang w:eastAsia="es-MX"/>
        </w:rPr>
        <w:t>Yaganiza</w:t>
      </w:r>
      <w:proofErr w:type="spellEnd"/>
      <w:r w:rsidRPr="00656FE7">
        <w:rPr>
          <w:rFonts w:ascii="Arial" w:eastAsia="Times New Roman" w:hAnsi="Arial" w:cs="Arial"/>
          <w:color w:val="2F2F2F"/>
          <w:sz w:val="18"/>
          <w:szCs w:val="18"/>
          <w:lang w:eastAsia="es-MX"/>
        </w:rPr>
        <w:t xml:space="preserve">, San Mateo </w:t>
      </w:r>
      <w:proofErr w:type="spellStart"/>
      <w:r w:rsidRPr="00656FE7">
        <w:rPr>
          <w:rFonts w:ascii="Arial" w:eastAsia="Times New Roman" w:hAnsi="Arial" w:cs="Arial"/>
          <w:color w:val="2F2F2F"/>
          <w:sz w:val="18"/>
          <w:szCs w:val="18"/>
          <w:lang w:eastAsia="es-MX"/>
        </w:rPr>
        <w:t>Cajonos</w:t>
      </w:r>
      <w:proofErr w:type="spellEnd"/>
      <w:r w:rsidRPr="00656FE7">
        <w:rPr>
          <w:rFonts w:ascii="Arial" w:eastAsia="Times New Roman" w:hAnsi="Arial" w:cs="Arial"/>
          <w:color w:val="2F2F2F"/>
          <w:sz w:val="18"/>
          <w:szCs w:val="18"/>
          <w:lang w:eastAsia="es-MX"/>
        </w:rPr>
        <w:t xml:space="preserve">, y la Agencia de San Miguel </w:t>
      </w:r>
      <w:proofErr w:type="spellStart"/>
      <w:r w:rsidRPr="00656FE7">
        <w:rPr>
          <w:rFonts w:ascii="Arial" w:eastAsia="Times New Roman" w:hAnsi="Arial" w:cs="Arial"/>
          <w:color w:val="2F2F2F"/>
          <w:sz w:val="18"/>
          <w:szCs w:val="18"/>
          <w:lang w:eastAsia="es-MX"/>
        </w:rPr>
        <w:t>Cajonos</w:t>
      </w:r>
      <w:proofErr w:type="spellEnd"/>
      <w:r w:rsidRPr="00656FE7">
        <w:rPr>
          <w:rFonts w:ascii="Arial" w:eastAsia="Times New Roman" w:hAnsi="Arial" w:cs="Arial"/>
          <w:color w:val="2F2F2F"/>
          <w:sz w:val="18"/>
          <w:szCs w:val="18"/>
          <w:lang w:eastAsia="es-MX"/>
        </w:rPr>
        <w:t xml:space="preserve"> del Municipio de San Francisco </w:t>
      </w:r>
      <w:proofErr w:type="spellStart"/>
      <w:r w:rsidRPr="00656FE7">
        <w:rPr>
          <w:rFonts w:ascii="Arial" w:eastAsia="Times New Roman" w:hAnsi="Arial" w:cs="Arial"/>
          <w:color w:val="2F2F2F"/>
          <w:sz w:val="18"/>
          <w:szCs w:val="18"/>
          <w:lang w:eastAsia="es-MX"/>
        </w:rPr>
        <w:t>Cajonos</w:t>
      </w:r>
      <w:proofErr w:type="spellEnd"/>
      <w:r w:rsidRPr="00656FE7">
        <w:rPr>
          <w:rFonts w:ascii="Arial" w:eastAsia="Times New Roman" w:hAnsi="Arial" w:cs="Arial"/>
          <w:color w:val="2F2F2F"/>
          <w:sz w:val="18"/>
          <w:szCs w:val="18"/>
          <w:lang w:eastAsia="es-MX"/>
        </w:rPr>
        <w:t>, todos en el Estado de Oaxaca.</w:t>
      </w:r>
    </w:p>
    <w:p w:rsidR="00656FE7" w:rsidRPr="00656FE7" w:rsidRDefault="00656FE7" w:rsidP="00656FE7">
      <w:pPr>
        <w:shd w:val="clear" w:color="auto" w:fill="FFFFFF"/>
        <w:spacing w:after="64" w:line="240" w:lineRule="auto"/>
        <w:ind w:firstLine="288"/>
        <w:jc w:val="both"/>
        <w:rPr>
          <w:rFonts w:ascii="Arial" w:eastAsia="Times New Roman" w:hAnsi="Arial" w:cs="Arial"/>
          <w:color w:val="2F2F2F"/>
          <w:sz w:val="18"/>
          <w:szCs w:val="18"/>
          <w:lang w:eastAsia="es-MX"/>
        </w:rPr>
      </w:pPr>
      <w:r w:rsidRPr="00656FE7">
        <w:rPr>
          <w:rFonts w:ascii="Arial" w:eastAsia="Times New Roman" w:hAnsi="Arial" w:cs="Arial"/>
          <w:b/>
          <w:bCs/>
          <w:color w:val="2F2F2F"/>
          <w:sz w:val="18"/>
          <w:szCs w:val="18"/>
          <w:lang w:eastAsia="es-MX"/>
        </w:rPr>
        <w:t>SEGUNDO. -</w:t>
      </w:r>
      <w:r w:rsidRPr="00656FE7">
        <w:rPr>
          <w:rFonts w:ascii="Arial" w:eastAsia="Times New Roman" w:hAnsi="Arial" w:cs="Arial"/>
          <w:color w:val="2F2F2F"/>
          <w:sz w:val="18"/>
          <w:szCs w:val="18"/>
          <w:lang w:eastAsia="es-MX"/>
        </w:rPr>
        <w:t> La Indicación Geográfica "</w:t>
      </w:r>
      <w:r w:rsidRPr="00656FE7">
        <w:rPr>
          <w:rFonts w:ascii="Arial" w:eastAsia="Times New Roman" w:hAnsi="Arial" w:cs="Arial"/>
          <w:b/>
          <w:bCs/>
          <w:color w:val="2F2F2F"/>
          <w:sz w:val="18"/>
          <w:szCs w:val="18"/>
          <w:lang w:eastAsia="es-MX"/>
        </w:rPr>
        <w:t>SEDA DE CAJONOS</w:t>
      </w:r>
      <w:r w:rsidRPr="00656FE7">
        <w:rPr>
          <w:rFonts w:ascii="Arial" w:eastAsia="Times New Roman" w:hAnsi="Arial" w:cs="Arial"/>
          <w:color w:val="2F2F2F"/>
          <w:sz w:val="18"/>
          <w:szCs w:val="18"/>
          <w:lang w:eastAsia="es-MX"/>
        </w:rPr>
        <w:t>" sólo podrán usarse mediante la autorización que expida el Instituto Mexicano de la Propiedad Industrial, de conformidad con las disposiciones legales aplicables.</w:t>
      </w:r>
    </w:p>
    <w:p w:rsidR="00656FE7" w:rsidRPr="00656FE7" w:rsidRDefault="00656FE7" w:rsidP="00656FE7">
      <w:pPr>
        <w:shd w:val="clear" w:color="auto" w:fill="FFFFFF"/>
        <w:spacing w:after="64" w:line="240" w:lineRule="auto"/>
        <w:ind w:firstLine="288"/>
        <w:jc w:val="both"/>
        <w:rPr>
          <w:rFonts w:ascii="Arial" w:eastAsia="Times New Roman" w:hAnsi="Arial" w:cs="Arial"/>
          <w:color w:val="2F2F2F"/>
          <w:sz w:val="18"/>
          <w:szCs w:val="18"/>
          <w:lang w:eastAsia="es-MX"/>
        </w:rPr>
      </w:pPr>
      <w:r w:rsidRPr="00656FE7">
        <w:rPr>
          <w:rFonts w:ascii="Arial" w:eastAsia="Times New Roman" w:hAnsi="Arial" w:cs="Arial"/>
          <w:b/>
          <w:bCs/>
          <w:color w:val="2F2F2F"/>
          <w:sz w:val="18"/>
          <w:szCs w:val="18"/>
          <w:lang w:eastAsia="es-MX"/>
        </w:rPr>
        <w:t>TERCERO</w:t>
      </w:r>
      <w:r w:rsidRPr="00656FE7">
        <w:rPr>
          <w:rFonts w:ascii="Arial" w:eastAsia="Times New Roman" w:hAnsi="Arial" w:cs="Arial"/>
          <w:color w:val="2F2F2F"/>
          <w:sz w:val="18"/>
          <w:szCs w:val="18"/>
          <w:lang w:eastAsia="es-MX"/>
        </w:rPr>
        <w:t>. - La presente Declaración surtirá sus efectos el día hábil siguiente al de su publicación en el Diario Oficial de la Federación.</w:t>
      </w:r>
    </w:p>
    <w:p w:rsidR="00656FE7" w:rsidRPr="00656FE7" w:rsidRDefault="00656FE7" w:rsidP="00656FE7">
      <w:pPr>
        <w:shd w:val="clear" w:color="auto" w:fill="FFFFFF"/>
        <w:spacing w:after="64" w:line="240" w:lineRule="auto"/>
        <w:ind w:firstLine="288"/>
        <w:jc w:val="both"/>
        <w:rPr>
          <w:rFonts w:ascii="Arial" w:eastAsia="Times New Roman" w:hAnsi="Arial" w:cs="Arial"/>
          <w:color w:val="2F2F2F"/>
          <w:sz w:val="18"/>
          <w:szCs w:val="18"/>
          <w:lang w:eastAsia="es-MX"/>
        </w:rPr>
      </w:pPr>
      <w:r w:rsidRPr="00656FE7">
        <w:rPr>
          <w:rFonts w:ascii="Arial" w:eastAsia="Times New Roman" w:hAnsi="Arial" w:cs="Arial"/>
          <w:b/>
          <w:bCs/>
          <w:color w:val="2F2F2F"/>
          <w:sz w:val="18"/>
          <w:szCs w:val="18"/>
          <w:lang w:eastAsia="es-MX"/>
        </w:rPr>
        <w:t>CUARTO. -</w:t>
      </w:r>
      <w:r w:rsidRPr="00656FE7">
        <w:rPr>
          <w:rFonts w:ascii="Arial" w:eastAsia="Times New Roman" w:hAnsi="Arial" w:cs="Arial"/>
          <w:color w:val="2F2F2F"/>
          <w:sz w:val="18"/>
          <w:szCs w:val="18"/>
          <w:lang w:eastAsia="es-MX"/>
        </w:rPr>
        <w:t> La vigencia de la presente Declaración de Protección de la Indicación Geográfica "</w:t>
      </w:r>
      <w:r w:rsidRPr="00656FE7">
        <w:rPr>
          <w:rFonts w:ascii="Arial" w:eastAsia="Times New Roman" w:hAnsi="Arial" w:cs="Arial"/>
          <w:b/>
          <w:bCs/>
          <w:color w:val="2F2F2F"/>
          <w:sz w:val="18"/>
          <w:szCs w:val="18"/>
          <w:lang w:eastAsia="es-MX"/>
        </w:rPr>
        <w:t>SEDA DE CAJONOS</w:t>
      </w:r>
      <w:r w:rsidRPr="00656FE7">
        <w:rPr>
          <w:rFonts w:ascii="Arial" w:eastAsia="Times New Roman" w:hAnsi="Arial" w:cs="Arial"/>
          <w:color w:val="2F2F2F"/>
          <w:sz w:val="18"/>
          <w:szCs w:val="18"/>
          <w:lang w:eastAsia="es-MX"/>
        </w:rPr>
        <w:t>" estará determinada por la subsistencia de las condiciones que la motivaron.</w:t>
      </w:r>
    </w:p>
    <w:p w:rsidR="00656FE7" w:rsidRPr="00656FE7" w:rsidRDefault="00656FE7" w:rsidP="00656FE7">
      <w:pPr>
        <w:shd w:val="clear" w:color="auto" w:fill="FFFFFF"/>
        <w:spacing w:after="64" w:line="240" w:lineRule="auto"/>
        <w:ind w:firstLine="288"/>
        <w:jc w:val="both"/>
        <w:rPr>
          <w:rFonts w:ascii="Arial" w:eastAsia="Times New Roman" w:hAnsi="Arial" w:cs="Arial"/>
          <w:color w:val="2F2F2F"/>
          <w:sz w:val="18"/>
          <w:szCs w:val="18"/>
          <w:lang w:eastAsia="es-MX"/>
        </w:rPr>
      </w:pPr>
      <w:r w:rsidRPr="00656FE7">
        <w:rPr>
          <w:rFonts w:ascii="Arial" w:eastAsia="Times New Roman" w:hAnsi="Arial" w:cs="Arial"/>
          <w:color w:val="2F2F2F"/>
          <w:sz w:val="18"/>
          <w:szCs w:val="18"/>
          <w:lang w:eastAsia="es-MX"/>
        </w:rPr>
        <w:t xml:space="preserve">La presente se </w:t>
      </w:r>
      <w:proofErr w:type="spellStart"/>
      <w:r w:rsidRPr="00656FE7">
        <w:rPr>
          <w:rFonts w:ascii="Arial" w:eastAsia="Times New Roman" w:hAnsi="Arial" w:cs="Arial"/>
          <w:color w:val="2F2F2F"/>
          <w:sz w:val="18"/>
          <w:szCs w:val="18"/>
          <w:lang w:eastAsia="es-MX"/>
        </w:rPr>
        <w:t>signa</w:t>
      </w:r>
      <w:proofErr w:type="spellEnd"/>
      <w:r w:rsidRPr="00656FE7">
        <w:rPr>
          <w:rFonts w:ascii="Arial" w:eastAsia="Times New Roman" w:hAnsi="Arial" w:cs="Arial"/>
          <w:color w:val="2F2F2F"/>
          <w:sz w:val="18"/>
          <w:szCs w:val="18"/>
          <w:lang w:eastAsia="es-MX"/>
        </w:rPr>
        <w:t xml:space="preserve"> con fundamento en los artículos 1, 5 fracción I, 6, 8, 9, 265, 266, 267, 284, 286 y 288 de la </w:t>
      </w:r>
      <w:r w:rsidRPr="00656FE7">
        <w:rPr>
          <w:rFonts w:ascii="Arial" w:eastAsia="Times New Roman" w:hAnsi="Arial" w:cs="Arial"/>
          <w:i/>
          <w:iCs/>
          <w:color w:val="2F2F2F"/>
          <w:sz w:val="18"/>
          <w:szCs w:val="18"/>
          <w:lang w:eastAsia="es-MX"/>
        </w:rPr>
        <w:t>Ley Federal de Protección a la Propiedad Industrial</w:t>
      </w:r>
      <w:r w:rsidRPr="00656FE7">
        <w:rPr>
          <w:rFonts w:ascii="Arial" w:eastAsia="Times New Roman" w:hAnsi="Arial" w:cs="Arial"/>
          <w:color w:val="2F2F2F"/>
          <w:sz w:val="18"/>
          <w:szCs w:val="18"/>
          <w:lang w:eastAsia="es-MX"/>
        </w:rPr>
        <w:t>; 1o., 2o., 3o. fracción V, inciso b), 4o., 5o., 7o. fracción III y 11 fracción II del </w:t>
      </w:r>
      <w:r w:rsidRPr="00656FE7">
        <w:rPr>
          <w:rFonts w:ascii="Arial" w:eastAsia="Times New Roman" w:hAnsi="Arial" w:cs="Arial"/>
          <w:i/>
          <w:iCs/>
          <w:color w:val="2F2F2F"/>
          <w:sz w:val="18"/>
          <w:szCs w:val="18"/>
          <w:lang w:eastAsia="es-MX"/>
        </w:rPr>
        <w:t>Reglamento del Instituto Mexicano de la Propiedad Industrial</w:t>
      </w:r>
      <w:r w:rsidRPr="00656FE7">
        <w:rPr>
          <w:rFonts w:ascii="Arial" w:eastAsia="Times New Roman" w:hAnsi="Arial" w:cs="Arial"/>
          <w:color w:val="2F2F2F"/>
          <w:sz w:val="18"/>
          <w:szCs w:val="18"/>
          <w:lang w:eastAsia="es-MX"/>
        </w:rPr>
        <w:t>; 1o., 2o., 5o. fracción V, inciso b), 11 fracción III, 15 fracción II y 26 de su </w:t>
      </w:r>
      <w:r w:rsidRPr="00656FE7">
        <w:rPr>
          <w:rFonts w:ascii="Arial" w:eastAsia="Times New Roman" w:hAnsi="Arial" w:cs="Arial"/>
          <w:i/>
          <w:iCs/>
          <w:color w:val="2F2F2F"/>
          <w:sz w:val="18"/>
          <w:szCs w:val="18"/>
          <w:lang w:eastAsia="es-MX"/>
        </w:rPr>
        <w:t>Estatuto Orgánico</w:t>
      </w:r>
      <w:r w:rsidRPr="00656FE7">
        <w:rPr>
          <w:rFonts w:ascii="Arial" w:eastAsia="Times New Roman" w:hAnsi="Arial" w:cs="Arial"/>
          <w:color w:val="2F2F2F"/>
          <w:sz w:val="18"/>
          <w:szCs w:val="18"/>
          <w:lang w:eastAsia="es-MX"/>
        </w:rPr>
        <w:t>, y 1 y 6 fracciones I y II del </w:t>
      </w:r>
      <w:r w:rsidRPr="00656FE7">
        <w:rPr>
          <w:rFonts w:ascii="Arial" w:eastAsia="Times New Roman" w:hAnsi="Arial" w:cs="Arial"/>
          <w:i/>
          <w:iCs/>
          <w:color w:val="2F2F2F"/>
          <w:sz w:val="18"/>
          <w:szCs w:val="18"/>
          <w:lang w:eastAsia="es-MX"/>
        </w:rPr>
        <w:t>Acuerdo delegatorio de facultades del Instituto Mexicano de la Propiedad Industrial</w:t>
      </w:r>
      <w:r w:rsidRPr="00656FE7">
        <w:rPr>
          <w:rFonts w:ascii="Arial" w:eastAsia="Times New Roman" w:hAnsi="Arial" w:cs="Arial"/>
          <w:color w:val="2F2F2F"/>
          <w:sz w:val="18"/>
          <w:szCs w:val="18"/>
          <w:lang w:eastAsia="es-MX"/>
        </w:rPr>
        <w:t>.</w:t>
      </w:r>
    </w:p>
    <w:p w:rsidR="00656FE7" w:rsidRPr="00656FE7" w:rsidRDefault="00656FE7" w:rsidP="00656FE7">
      <w:pPr>
        <w:shd w:val="clear" w:color="auto" w:fill="FFFFFF"/>
        <w:spacing w:after="64" w:line="240" w:lineRule="auto"/>
        <w:ind w:firstLine="288"/>
        <w:jc w:val="both"/>
        <w:rPr>
          <w:rFonts w:ascii="Arial" w:eastAsia="Times New Roman" w:hAnsi="Arial" w:cs="Arial"/>
          <w:color w:val="2F2F2F"/>
          <w:sz w:val="18"/>
          <w:szCs w:val="18"/>
          <w:lang w:eastAsia="es-MX"/>
        </w:rPr>
      </w:pPr>
      <w:r w:rsidRPr="00656FE7">
        <w:rPr>
          <w:rFonts w:ascii="Arial" w:eastAsia="Times New Roman" w:hAnsi="Arial" w:cs="Arial"/>
          <w:color w:val="2F2F2F"/>
          <w:sz w:val="18"/>
          <w:szCs w:val="18"/>
          <w:lang w:eastAsia="es-MX"/>
        </w:rPr>
        <w:t>Ciudad de México, a 3 de febrero de 2022.- La Directora Divisional de Marcas, </w:t>
      </w:r>
      <w:r w:rsidRPr="00656FE7">
        <w:rPr>
          <w:rFonts w:ascii="Arial" w:eastAsia="Times New Roman" w:hAnsi="Arial" w:cs="Arial"/>
          <w:b/>
          <w:bCs/>
          <w:color w:val="2F2F2F"/>
          <w:sz w:val="18"/>
          <w:szCs w:val="18"/>
          <w:lang w:eastAsia="es-MX"/>
        </w:rPr>
        <w:t>Paola Franco Abarca</w:t>
      </w:r>
      <w:r w:rsidRPr="00656FE7">
        <w:rPr>
          <w:rFonts w:ascii="Arial" w:eastAsia="Times New Roman" w:hAnsi="Arial" w:cs="Arial"/>
          <w:color w:val="2F2F2F"/>
          <w:sz w:val="18"/>
          <w:szCs w:val="18"/>
          <w:lang w:eastAsia="es-MX"/>
        </w:rPr>
        <w:t>.- Rúbrica.</w:t>
      </w:r>
    </w:p>
    <w:p w:rsidR="00656FE7" w:rsidRPr="00656FE7" w:rsidRDefault="00656FE7" w:rsidP="00656FE7">
      <w:pPr>
        <w:shd w:val="clear" w:color="auto" w:fill="FFFFFF"/>
        <w:spacing w:after="64" w:line="240" w:lineRule="auto"/>
        <w:ind w:firstLine="288"/>
        <w:jc w:val="right"/>
        <w:rPr>
          <w:rFonts w:ascii="Arial" w:eastAsia="Times New Roman" w:hAnsi="Arial" w:cs="Arial"/>
          <w:color w:val="2F2F2F"/>
          <w:sz w:val="18"/>
          <w:szCs w:val="18"/>
          <w:lang w:eastAsia="es-MX"/>
        </w:rPr>
      </w:pPr>
      <w:r w:rsidRPr="00656FE7">
        <w:rPr>
          <w:rFonts w:ascii="Arial" w:eastAsia="Times New Roman" w:hAnsi="Arial" w:cs="Arial"/>
          <w:b/>
          <w:bCs/>
          <w:color w:val="2F2F2F"/>
          <w:sz w:val="18"/>
          <w:szCs w:val="18"/>
          <w:lang w:eastAsia="es-MX"/>
        </w:rPr>
        <w:t>(R.- 517426)</w:t>
      </w:r>
    </w:p>
    <w:p w:rsidR="00656FE7" w:rsidRPr="00656FE7" w:rsidRDefault="00656FE7" w:rsidP="00656FE7">
      <w:pPr>
        <w:shd w:val="clear" w:color="auto" w:fill="FFFFFF"/>
        <w:spacing w:after="101" w:line="240" w:lineRule="auto"/>
        <w:ind w:firstLine="288"/>
        <w:jc w:val="both"/>
        <w:rPr>
          <w:rFonts w:ascii="Arial" w:eastAsia="Times New Roman" w:hAnsi="Arial" w:cs="Arial"/>
          <w:color w:val="2F2F2F"/>
          <w:sz w:val="18"/>
          <w:szCs w:val="18"/>
          <w:lang w:eastAsia="es-MX"/>
        </w:rPr>
      </w:pPr>
      <w:r w:rsidRPr="00656FE7">
        <w:rPr>
          <w:rFonts w:ascii="Arial" w:eastAsia="Times New Roman" w:hAnsi="Arial" w:cs="Arial"/>
          <w:color w:val="2F2F2F"/>
          <w:sz w:val="18"/>
          <w:szCs w:val="18"/>
          <w:lang w:eastAsia="es-MX"/>
        </w:rPr>
        <w:t> </w:t>
      </w:r>
    </w:p>
    <w:p w:rsidR="00656FE7" w:rsidRPr="00656FE7" w:rsidRDefault="00656FE7" w:rsidP="00656FE7">
      <w:pPr>
        <w:shd w:val="clear" w:color="auto" w:fill="FFFFFF"/>
        <w:spacing w:after="101" w:line="240" w:lineRule="auto"/>
        <w:ind w:firstLine="288"/>
        <w:jc w:val="both"/>
        <w:rPr>
          <w:rFonts w:ascii="Arial" w:eastAsia="Times New Roman" w:hAnsi="Arial" w:cs="Arial"/>
          <w:color w:val="2F2F2F"/>
          <w:sz w:val="16"/>
          <w:szCs w:val="16"/>
          <w:lang w:eastAsia="es-MX"/>
        </w:rPr>
      </w:pPr>
      <w:r w:rsidRPr="00656FE7">
        <w:rPr>
          <w:rFonts w:ascii="Arial" w:eastAsia="Times New Roman" w:hAnsi="Arial" w:cs="Arial"/>
          <w:color w:val="2F2F2F"/>
          <w:sz w:val="16"/>
          <w:szCs w:val="16"/>
          <w:lang w:eastAsia="es-MX"/>
        </w:rPr>
        <w:t>1</w:t>
      </w:r>
      <w:r w:rsidRPr="00656FE7">
        <w:rPr>
          <w:rFonts w:ascii="Arial" w:eastAsia="Times New Roman" w:hAnsi="Arial" w:cs="Arial"/>
          <w:color w:val="2F2F2F"/>
          <w:sz w:val="20"/>
          <w:szCs w:val="20"/>
          <w:lang w:eastAsia="es-MX"/>
        </w:rPr>
        <w:t>     </w:t>
      </w:r>
      <w:r w:rsidRPr="00656FE7">
        <w:rPr>
          <w:rFonts w:ascii="Arial" w:eastAsia="Times New Roman" w:hAnsi="Arial" w:cs="Arial"/>
          <w:color w:val="2F2F2F"/>
          <w:sz w:val="16"/>
          <w:szCs w:val="16"/>
          <w:lang w:eastAsia="es-MX"/>
        </w:rPr>
        <w:t xml:space="preserve">El Santuario de Seda de San Pedro </w:t>
      </w:r>
      <w:proofErr w:type="spellStart"/>
      <w:r w:rsidRPr="00656FE7">
        <w:rPr>
          <w:rFonts w:ascii="Arial" w:eastAsia="Times New Roman" w:hAnsi="Arial" w:cs="Arial"/>
          <w:color w:val="2F2F2F"/>
          <w:sz w:val="16"/>
          <w:szCs w:val="16"/>
          <w:lang w:eastAsia="es-MX"/>
        </w:rPr>
        <w:t>Cajonos</w:t>
      </w:r>
      <w:proofErr w:type="spellEnd"/>
      <w:r w:rsidRPr="00656FE7">
        <w:rPr>
          <w:rFonts w:ascii="Arial" w:eastAsia="Times New Roman" w:hAnsi="Arial" w:cs="Arial"/>
          <w:color w:val="2F2F2F"/>
          <w:sz w:val="16"/>
          <w:szCs w:val="16"/>
          <w:lang w:eastAsia="es-MX"/>
        </w:rPr>
        <w:t xml:space="preserve"> se inauguró en octubre de 2020 con la intención de impulsar la producción de seda en la región.</w:t>
      </w:r>
    </w:p>
    <w:p w:rsidR="00656FE7" w:rsidRDefault="00656FE7" w:rsidP="00656FE7">
      <w:pPr>
        <w:jc w:val="both"/>
      </w:pPr>
    </w:p>
    <w:sectPr w:rsidR="00656FE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6FE7"/>
    <w:rsid w:val="00656FE7"/>
    <w:rsid w:val="00857D96"/>
    <w:rsid w:val="00C500C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6FE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liststyle1867256190level1">
    <w:name w:val="liststyle_1867256190_level_1"/>
    <w:basedOn w:val="Fuentedeprrafopredeter"/>
    <w:rsid w:val="00656FE7"/>
  </w:style>
  <w:style w:type="character" w:customStyle="1" w:styleId="liststyle1236932612level1">
    <w:name w:val="liststyle_1236932612_level_1"/>
    <w:basedOn w:val="Fuentedeprrafopredeter"/>
    <w:rsid w:val="00656FE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6FE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liststyle1867256190level1">
    <w:name w:val="liststyle_1867256190_level_1"/>
    <w:basedOn w:val="Fuentedeprrafopredeter"/>
    <w:rsid w:val="00656FE7"/>
  </w:style>
  <w:style w:type="character" w:customStyle="1" w:styleId="liststyle1236932612level1">
    <w:name w:val="liststyle_1236932612_level_1"/>
    <w:basedOn w:val="Fuentedeprrafopredeter"/>
    <w:rsid w:val="00656F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3673566">
      <w:bodyDiv w:val="1"/>
      <w:marLeft w:val="0"/>
      <w:marRight w:val="0"/>
      <w:marTop w:val="0"/>
      <w:marBottom w:val="0"/>
      <w:divBdr>
        <w:top w:val="none" w:sz="0" w:space="0" w:color="auto"/>
        <w:left w:val="none" w:sz="0" w:space="0" w:color="auto"/>
        <w:bottom w:val="none" w:sz="0" w:space="0" w:color="auto"/>
        <w:right w:val="none" w:sz="0" w:space="0" w:color="auto"/>
      </w:divBdr>
      <w:divsChild>
        <w:div w:id="1582523865">
          <w:marLeft w:val="0"/>
          <w:marRight w:val="0"/>
          <w:marTop w:val="0"/>
          <w:marBottom w:val="101"/>
          <w:divBdr>
            <w:top w:val="none" w:sz="0" w:space="0" w:color="auto"/>
            <w:left w:val="none" w:sz="0" w:space="0" w:color="auto"/>
            <w:bottom w:val="none" w:sz="0" w:space="0" w:color="auto"/>
            <w:right w:val="none" w:sz="0" w:space="0" w:color="auto"/>
          </w:divBdr>
        </w:div>
        <w:div w:id="1772434409">
          <w:marLeft w:val="0"/>
          <w:marRight w:val="0"/>
          <w:marTop w:val="101"/>
          <w:marBottom w:val="101"/>
          <w:divBdr>
            <w:top w:val="none" w:sz="0" w:space="0" w:color="auto"/>
            <w:left w:val="none" w:sz="0" w:space="0" w:color="auto"/>
            <w:bottom w:val="none" w:sz="0" w:space="0" w:color="auto"/>
            <w:right w:val="none" w:sz="0" w:space="0" w:color="auto"/>
          </w:divBdr>
        </w:div>
        <w:div w:id="82845281">
          <w:marLeft w:val="0"/>
          <w:marRight w:val="0"/>
          <w:marTop w:val="0"/>
          <w:marBottom w:val="101"/>
          <w:divBdr>
            <w:top w:val="none" w:sz="0" w:space="0" w:color="auto"/>
            <w:left w:val="none" w:sz="0" w:space="0" w:color="auto"/>
            <w:bottom w:val="none" w:sz="0" w:space="0" w:color="auto"/>
            <w:right w:val="none" w:sz="0" w:space="0" w:color="auto"/>
          </w:divBdr>
        </w:div>
        <w:div w:id="158739367">
          <w:marLeft w:val="0"/>
          <w:marRight w:val="0"/>
          <w:marTop w:val="0"/>
          <w:marBottom w:val="101"/>
          <w:divBdr>
            <w:top w:val="none" w:sz="0" w:space="0" w:color="auto"/>
            <w:left w:val="none" w:sz="0" w:space="0" w:color="auto"/>
            <w:bottom w:val="none" w:sz="0" w:space="0" w:color="auto"/>
            <w:right w:val="none" w:sz="0" w:space="0" w:color="auto"/>
          </w:divBdr>
        </w:div>
        <w:div w:id="832263925">
          <w:marLeft w:val="0"/>
          <w:marRight w:val="0"/>
          <w:marTop w:val="0"/>
          <w:marBottom w:val="101"/>
          <w:divBdr>
            <w:top w:val="none" w:sz="0" w:space="0" w:color="auto"/>
            <w:left w:val="none" w:sz="0" w:space="0" w:color="auto"/>
            <w:bottom w:val="none" w:sz="0" w:space="0" w:color="auto"/>
            <w:right w:val="none" w:sz="0" w:space="0" w:color="auto"/>
          </w:divBdr>
        </w:div>
        <w:div w:id="428474640">
          <w:marLeft w:val="0"/>
          <w:marRight w:val="0"/>
          <w:marTop w:val="0"/>
          <w:marBottom w:val="101"/>
          <w:divBdr>
            <w:top w:val="none" w:sz="0" w:space="0" w:color="auto"/>
            <w:left w:val="none" w:sz="0" w:space="0" w:color="auto"/>
            <w:bottom w:val="none" w:sz="0" w:space="0" w:color="auto"/>
            <w:right w:val="none" w:sz="0" w:space="0" w:color="auto"/>
          </w:divBdr>
        </w:div>
        <w:div w:id="1061245396">
          <w:marLeft w:val="0"/>
          <w:marRight w:val="0"/>
          <w:marTop w:val="0"/>
          <w:marBottom w:val="101"/>
          <w:divBdr>
            <w:top w:val="none" w:sz="0" w:space="0" w:color="auto"/>
            <w:left w:val="none" w:sz="0" w:space="0" w:color="auto"/>
            <w:bottom w:val="none" w:sz="0" w:space="0" w:color="auto"/>
            <w:right w:val="none" w:sz="0" w:space="0" w:color="auto"/>
          </w:divBdr>
        </w:div>
        <w:div w:id="1383016627">
          <w:marLeft w:val="0"/>
          <w:marRight w:val="0"/>
          <w:marTop w:val="0"/>
          <w:marBottom w:val="101"/>
          <w:divBdr>
            <w:top w:val="none" w:sz="0" w:space="0" w:color="auto"/>
            <w:left w:val="none" w:sz="0" w:space="0" w:color="auto"/>
            <w:bottom w:val="none" w:sz="0" w:space="0" w:color="auto"/>
            <w:right w:val="none" w:sz="0" w:space="0" w:color="auto"/>
          </w:divBdr>
        </w:div>
        <w:div w:id="1881894416">
          <w:marLeft w:val="0"/>
          <w:marRight w:val="0"/>
          <w:marTop w:val="0"/>
          <w:marBottom w:val="101"/>
          <w:divBdr>
            <w:top w:val="none" w:sz="0" w:space="0" w:color="auto"/>
            <w:left w:val="none" w:sz="0" w:space="0" w:color="auto"/>
            <w:bottom w:val="none" w:sz="0" w:space="0" w:color="auto"/>
            <w:right w:val="none" w:sz="0" w:space="0" w:color="auto"/>
          </w:divBdr>
        </w:div>
        <w:div w:id="375467819">
          <w:marLeft w:val="0"/>
          <w:marRight w:val="0"/>
          <w:marTop w:val="0"/>
          <w:marBottom w:val="101"/>
          <w:divBdr>
            <w:top w:val="none" w:sz="0" w:space="0" w:color="auto"/>
            <w:left w:val="none" w:sz="0" w:space="0" w:color="auto"/>
            <w:bottom w:val="none" w:sz="0" w:space="0" w:color="auto"/>
            <w:right w:val="none" w:sz="0" w:space="0" w:color="auto"/>
          </w:divBdr>
        </w:div>
        <w:div w:id="662316929">
          <w:marLeft w:val="0"/>
          <w:marRight w:val="0"/>
          <w:marTop w:val="0"/>
          <w:marBottom w:val="101"/>
          <w:divBdr>
            <w:top w:val="none" w:sz="0" w:space="0" w:color="auto"/>
            <w:left w:val="none" w:sz="0" w:space="0" w:color="auto"/>
            <w:bottom w:val="none" w:sz="0" w:space="0" w:color="auto"/>
            <w:right w:val="none" w:sz="0" w:space="0" w:color="auto"/>
          </w:divBdr>
        </w:div>
        <w:div w:id="786702296">
          <w:marLeft w:val="0"/>
          <w:marRight w:val="0"/>
          <w:marTop w:val="0"/>
          <w:marBottom w:val="101"/>
          <w:divBdr>
            <w:top w:val="none" w:sz="0" w:space="0" w:color="auto"/>
            <w:left w:val="none" w:sz="0" w:space="0" w:color="auto"/>
            <w:bottom w:val="none" w:sz="0" w:space="0" w:color="auto"/>
            <w:right w:val="none" w:sz="0" w:space="0" w:color="auto"/>
          </w:divBdr>
        </w:div>
        <w:div w:id="771557934">
          <w:marLeft w:val="0"/>
          <w:marRight w:val="0"/>
          <w:marTop w:val="0"/>
          <w:marBottom w:val="101"/>
          <w:divBdr>
            <w:top w:val="none" w:sz="0" w:space="0" w:color="auto"/>
            <w:left w:val="none" w:sz="0" w:space="0" w:color="auto"/>
            <w:bottom w:val="none" w:sz="0" w:space="0" w:color="auto"/>
            <w:right w:val="none" w:sz="0" w:space="0" w:color="auto"/>
          </w:divBdr>
        </w:div>
        <w:div w:id="293565627">
          <w:marLeft w:val="0"/>
          <w:marRight w:val="0"/>
          <w:marTop w:val="0"/>
          <w:marBottom w:val="101"/>
          <w:divBdr>
            <w:top w:val="none" w:sz="0" w:space="0" w:color="auto"/>
            <w:left w:val="none" w:sz="0" w:space="0" w:color="auto"/>
            <w:bottom w:val="none" w:sz="0" w:space="0" w:color="auto"/>
            <w:right w:val="none" w:sz="0" w:space="0" w:color="auto"/>
          </w:divBdr>
        </w:div>
        <w:div w:id="1165828636">
          <w:marLeft w:val="0"/>
          <w:marRight w:val="0"/>
          <w:marTop w:val="0"/>
          <w:marBottom w:val="101"/>
          <w:divBdr>
            <w:top w:val="none" w:sz="0" w:space="0" w:color="auto"/>
            <w:left w:val="none" w:sz="0" w:space="0" w:color="auto"/>
            <w:bottom w:val="none" w:sz="0" w:space="0" w:color="auto"/>
            <w:right w:val="none" w:sz="0" w:space="0" w:color="auto"/>
          </w:divBdr>
        </w:div>
        <w:div w:id="703791905">
          <w:marLeft w:val="0"/>
          <w:marRight w:val="0"/>
          <w:marTop w:val="0"/>
          <w:marBottom w:val="101"/>
          <w:divBdr>
            <w:top w:val="none" w:sz="0" w:space="0" w:color="auto"/>
            <w:left w:val="none" w:sz="0" w:space="0" w:color="auto"/>
            <w:bottom w:val="none" w:sz="0" w:space="0" w:color="auto"/>
            <w:right w:val="none" w:sz="0" w:space="0" w:color="auto"/>
          </w:divBdr>
        </w:div>
        <w:div w:id="364795917">
          <w:marLeft w:val="0"/>
          <w:marRight w:val="0"/>
          <w:marTop w:val="0"/>
          <w:marBottom w:val="101"/>
          <w:divBdr>
            <w:top w:val="none" w:sz="0" w:space="0" w:color="auto"/>
            <w:left w:val="none" w:sz="0" w:space="0" w:color="auto"/>
            <w:bottom w:val="none" w:sz="0" w:space="0" w:color="auto"/>
            <w:right w:val="none" w:sz="0" w:space="0" w:color="auto"/>
          </w:divBdr>
        </w:div>
        <w:div w:id="2120174720">
          <w:marLeft w:val="0"/>
          <w:marRight w:val="0"/>
          <w:marTop w:val="0"/>
          <w:marBottom w:val="101"/>
          <w:divBdr>
            <w:top w:val="none" w:sz="0" w:space="0" w:color="auto"/>
            <w:left w:val="none" w:sz="0" w:space="0" w:color="auto"/>
            <w:bottom w:val="none" w:sz="0" w:space="0" w:color="auto"/>
            <w:right w:val="none" w:sz="0" w:space="0" w:color="auto"/>
          </w:divBdr>
        </w:div>
        <w:div w:id="1872451430">
          <w:marLeft w:val="0"/>
          <w:marRight w:val="0"/>
          <w:marTop w:val="0"/>
          <w:marBottom w:val="101"/>
          <w:divBdr>
            <w:top w:val="none" w:sz="0" w:space="0" w:color="auto"/>
            <w:left w:val="none" w:sz="0" w:space="0" w:color="auto"/>
            <w:bottom w:val="none" w:sz="0" w:space="0" w:color="auto"/>
            <w:right w:val="none" w:sz="0" w:space="0" w:color="auto"/>
          </w:divBdr>
        </w:div>
        <w:div w:id="469830496">
          <w:marLeft w:val="0"/>
          <w:marRight w:val="0"/>
          <w:marTop w:val="0"/>
          <w:marBottom w:val="200"/>
          <w:divBdr>
            <w:top w:val="none" w:sz="0" w:space="0" w:color="auto"/>
            <w:left w:val="none" w:sz="0" w:space="0" w:color="auto"/>
            <w:bottom w:val="none" w:sz="0" w:space="0" w:color="auto"/>
            <w:right w:val="none" w:sz="0" w:space="0" w:color="auto"/>
          </w:divBdr>
        </w:div>
        <w:div w:id="414936615">
          <w:marLeft w:val="0"/>
          <w:marRight w:val="0"/>
          <w:marTop w:val="0"/>
          <w:marBottom w:val="101"/>
          <w:divBdr>
            <w:top w:val="none" w:sz="0" w:space="0" w:color="auto"/>
            <w:left w:val="none" w:sz="0" w:space="0" w:color="auto"/>
            <w:bottom w:val="none" w:sz="0" w:space="0" w:color="auto"/>
            <w:right w:val="none" w:sz="0" w:space="0" w:color="auto"/>
          </w:divBdr>
        </w:div>
        <w:div w:id="1782799613">
          <w:marLeft w:val="0"/>
          <w:marRight w:val="0"/>
          <w:marTop w:val="0"/>
          <w:marBottom w:val="101"/>
          <w:divBdr>
            <w:top w:val="none" w:sz="0" w:space="0" w:color="auto"/>
            <w:left w:val="none" w:sz="0" w:space="0" w:color="auto"/>
            <w:bottom w:val="none" w:sz="0" w:space="0" w:color="auto"/>
            <w:right w:val="none" w:sz="0" w:space="0" w:color="auto"/>
          </w:divBdr>
        </w:div>
        <w:div w:id="1886259797">
          <w:marLeft w:val="0"/>
          <w:marRight w:val="0"/>
          <w:marTop w:val="0"/>
          <w:marBottom w:val="101"/>
          <w:divBdr>
            <w:top w:val="none" w:sz="0" w:space="0" w:color="auto"/>
            <w:left w:val="none" w:sz="0" w:space="0" w:color="auto"/>
            <w:bottom w:val="none" w:sz="0" w:space="0" w:color="auto"/>
            <w:right w:val="none" w:sz="0" w:space="0" w:color="auto"/>
          </w:divBdr>
        </w:div>
        <w:div w:id="1688093575">
          <w:marLeft w:val="0"/>
          <w:marRight w:val="0"/>
          <w:marTop w:val="0"/>
          <w:marBottom w:val="101"/>
          <w:divBdr>
            <w:top w:val="none" w:sz="0" w:space="0" w:color="auto"/>
            <w:left w:val="none" w:sz="0" w:space="0" w:color="auto"/>
            <w:bottom w:val="none" w:sz="0" w:space="0" w:color="auto"/>
            <w:right w:val="none" w:sz="0" w:space="0" w:color="auto"/>
          </w:divBdr>
        </w:div>
        <w:div w:id="521747021">
          <w:marLeft w:val="0"/>
          <w:marRight w:val="0"/>
          <w:marTop w:val="0"/>
          <w:marBottom w:val="101"/>
          <w:divBdr>
            <w:top w:val="none" w:sz="0" w:space="0" w:color="auto"/>
            <w:left w:val="none" w:sz="0" w:space="0" w:color="auto"/>
            <w:bottom w:val="none" w:sz="0" w:space="0" w:color="auto"/>
            <w:right w:val="none" w:sz="0" w:space="0" w:color="auto"/>
          </w:divBdr>
        </w:div>
        <w:div w:id="950011507">
          <w:marLeft w:val="0"/>
          <w:marRight w:val="0"/>
          <w:marTop w:val="0"/>
          <w:marBottom w:val="101"/>
          <w:divBdr>
            <w:top w:val="none" w:sz="0" w:space="0" w:color="auto"/>
            <w:left w:val="none" w:sz="0" w:space="0" w:color="auto"/>
            <w:bottom w:val="none" w:sz="0" w:space="0" w:color="auto"/>
            <w:right w:val="none" w:sz="0" w:space="0" w:color="auto"/>
          </w:divBdr>
        </w:div>
        <w:div w:id="1628505862">
          <w:marLeft w:val="0"/>
          <w:marRight w:val="0"/>
          <w:marTop w:val="0"/>
          <w:marBottom w:val="101"/>
          <w:divBdr>
            <w:top w:val="none" w:sz="0" w:space="0" w:color="auto"/>
            <w:left w:val="none" w:sz="0" w:space="0" w:color="auto"/>
            <w:bottom w:val="none" w:sz="0" w:space="0" w:color="auto"/>
            <w:right w:val="none" w:sz="0" w:space="0" w:color="auto"/>
          </w:divBdr>
        </w:div>
        <w:div w:id="1260408832">
          <w:marLeft w:val="0"/>
          <w:marRight w:val="0"/>
          <w:marTop w:val="0"/>
          <w:marBottom w:val="200"/>
          <w:divBdr>
            <w:top w:val="none" w:sz="0" w:space="0" w:color="auto"/>
            <w:left w:val="none" w:sz="0" w:space="0" w:color="auto"/>
            <w:bottom w:val="none" w:sz="0" w:space="0" w:color="auto"/>
            <w:right w:val="none" w:sz="0" w:space="0" w:color="auto"/>
          </w:divBdr>
        </w:div>
        <w:div w:id="935796049">
          <w:marLeft w:val="0"/>
          <w:marRight w:val="0"/>
          <w:marTop w:val="0"/>
          <w:marBottom w:val="101"/>
          <w:divBdr>
            <w:top w:val="none" w:sz="0" w:space="0" w:color="auto"/>
            <w:left w:val="none" w:sz="0" w:space="0" w:color="auto"/>
            <w:bottom w:val="none" w:sz="0" w:space="0" w:color="auto"/>
            <w:right w:val="none" w:sz="0" w:space="0" w:color="auto"/>
          </w:divBdr>
        </w:div>
        <w:div w:id="1238907227">
          <w:marLeft w:val="0"/>
          <w:marRight w:val="0"/>
          <w:marTop w:val="0"/>
          <w:marBottom w:val="101"/>
          <w:divBdr>
            <w:top w:val="none" w:sz="0" w:space="0" w:color="auto"/>
            <w:left w:val="none" w:sz="0" w:space="0" w:color="auto"/>
            <w:bottom w:val="none" w:sz="0" w:space="0" w:color="auto"/>
            <w:right w:val="none" w:sz="0" w:space="0" w:color="auto"/>
          </w:divBdr>
        </w:div>
        <w:div w:id="1858815067">
          <w:marLeft w:val="0"/>
          <w:marRight w:val="0"/>
          <w:marTop w:val="0"/>
          <w:marBottom w:val="101"/>
          <w:divBdr>
            <w:top w:val="none" w:sz="0" w:space="0" w:color="auto"/>
            <w:left w:val="none" w:sz="0" w:space="0" w:color="auto"/>
            <w:bottom w:val="none" w:sz="0" w:space="0" w:color="auto"/>
            <w:right w:val="none" w:sz="0" w:space="0" w:color="auto"/>
          </w:divBdr>
        </w:div>
        <w:div w:id="2070881136">
          <w:marLeft w:val="0"/>
          <w:marRight w:val="0"/>
          <w:marTop w:val="0"/>
          <w:marBottom w:val="101"/>
          <w:divBdr>
            <w:top w:val="none" w:sz="0" w:space="0" w:color="auto"/>
            <w:left w:val="none" w:sz="0" w:space="0" w:color="auto"/>
            <w:bottom w:val="none" w:sz="0" w:space="0" w:color="auto"/>
            <w:right w:val="none" w:sz="0" w:space="0" w:color="auto"/>
          </w:divBdr>
        </w:div>
        <w:div w:id="84813083">
          <w:marLeft w:val="0"/>
          <w:marRight w:val="0"/>
          <w:marTop w:val="0"/>
          <w:marBottom w:val="101"/>
          <w:divBdr>
            <w:top w:val="none" w:sz="0" w:space="0" w:color="auto"/>
            <w:left w:val="none" w:sz="0" w:space="0" w:color="auto"/>
            <w:bottom w:val="none" w:sz="0" w:space="0" w:color="auto"/>
            <w:right w:val="none" w:sz="0" w:space="0" w:color="auto"/>
          </w:divBdr>
        </w:div>
        <w:div w:id="1470171558">
          <w:marLeft w:val="0"/>
          <w:marRight w:val="0"/>
          <w:marTop w:val="0"/>
          <w:marBottom w:val="101"/>
          <w:divBdr>
            <w:top w:val="none" w:sz="0" w:space="0" w:color="auto"/>
            <w:left w:val="none" w:sz="0" w:space="0" w:color="auto"/>
            <w:bottom w:val="none" w:sz="0" w:space="0" w:color="auto"/>
            <w:right w:val="none" w:sz="0" w:space="0" w:color="auto"/>
          </w:divBdr>
        </w:div>
        <w:div w:id="641076922">
          <w:marLeft w:val="0"/>
          <w:marRight w:val="0"/>
          <w:marTop w:val="0"/>
          <w:marBottom w:val="101"/>
          <w:divBdr>
            <w:top w:val="none" w:sz="0" w:space="0" w:color="auto"/>
            <w:left w:val="none" w:sz="0" w:space="0" w:color="auto"/>
            <w:bottom w:val="none" w:sz="0" w:space="0" w:color="auto"/>
            <w:right w:val="none" w:sz="0" w:space="0" w:color="auto"/>
          </w:divBdr>
        </w:div>
        <w:div w:id="1906333667">
          <w:marLeft w:val="0"/>
          <w:marRight w:val="0"/>
          <w:marTop w:val="0"/>
          <w:marBottom w:val="101"/>
          <w:divBdr>
            <w:top w:val="none" w:sz="0" w:space="0" w:color="auto"/>
            <w:left w:val="none" w:sz="0" w:space="0" w:color="auto"/>
            <w:bottom w:val="none" w:sz="0" w:space="0" w:color="auto"/>
            <w:right w:val="none" w:sz="0" w:space="0" w:color="auto"/>
          </w:divBdr>
        </w:div>
        <w:div w:id="881475151">
          <w:marLeft w:val="0"/>
          <w:marRight w:val="0"/>
          <w:marTop w:val="0"/>
          <w:marBottom w:val="101"/>
          <w:divBdr>
            <w:top w:val="none" w:sz="0" w:space="0" w:color="auto"/>
            <w:left w:val="none" w:sz="0" w:space="0" w:color="auto"/>
            <w:bottom w:val="none" w:sz="0" w:space="0" w:color="auto"/>
            <w:right w:val="none" w:sz="0" w:space="0" w:color="auto"/>
          </w:divBdr>
        </w:div>
        <w:div w:id="913012873">
          <w:marLeft w:val="0"/>
          <w:marRight w:val="0"/>
          <w:marTop w:val="0"/>
          <w:marBottom w:val="200"/>
          <w:divBdr>
            <w:top w:val="none" w:sz="0" w:space="0" w:color="auto"/>
            <w:left w:val="none" w:sz="0" w:space="0" w:color="auto"/>
            <w:bottom w:val="none" w:sz="0" w:space="0" w:color="auto"/>
            <w:right w:val="none" w:sz="0" w:space="0" w:color="auto"/>
          </w:divBdr>
        </w:div>
        <w:div w:id="1357735893">
          <w:marLeft w:val="0"/>
          <w:marRight w:val="0"/>
          <w:marTop w:val="0"/>
          <w:marBottom w:val="101"/>
          <w:divBdr>
            <w:top w:val="none" w:sz="0" w:space="0" w:color="auto"/>
            <w:left w:val="none" w:sz="0" w:space="0" w:color="auto"/>
            <w:bottom w:val="none" w:sz="0" w:space="0" w:color="auto"/>
            <w:right w:val="none" w:sz="0" w:space="0" w:color="auto"/>
          </w:divBdr>
        </w:div>
        <w:div w:id="2083602552">
          <w:marLeft w:val="0"/>
          <w:marRight w:val="0"/>
          <w:marTop w:val="0"/>
          <w:marBottom w:val="101"/>
          <w:divBdr>
            <w:top w:val="none" w:sz="0" w:space="0" w:color="auto"/>
            <w:left w:val="none" w:sz="0" w:space="0" w:color="auto"/>
            <w:bottom w:val="none" w:sz="0" w:space="0" w:color="auto"/>
            <w:right w:val="none" w:sz="0" w:space="0" w:color="auto"/>
          </w:divBdr>
        </w:div>
        <w:div w:id="1240364859">
          <w:marLeft w:val="0"/>
          <w:marRight w:val="0"/>
          <w:marTop w:val="0"/>
          <w:marBottom w:val="101"/>
          <w:divBdr>
            <w:top w:val="none" w:sz="0" w:space="0" w:color="auto"/>
            <w:left w:val="none" w:sz="0" w:space="0" w:color="auto"/>
            <w:bottom w:val="none" w:sz="0" w:space="0" w:color="auto"/>
            <w:right w:val="none" w:sz="0" w:space="0" w:color="auto"/>
          </w:divBdr>
        </w:div>
        <w:div w:id="1062753278">
          <w:marLeft w:val="0"/>
          <w:marRight w:val="0"/>
          <w:marTop w:val="0"/>
          <w:marBottom w:val="101"/>
          <w:divBdr>
            <w:top w:val="none" w:sz="0" w:space="0" w:color="auto"/>
            <w:left w:val="none" w:sz="0" w:space="0" w:color="auto"/>
            <w:bottom w:val="none" w:sz="0" w:space="0" w:color="auto"/>
            <w:right w:val="none" w:sz="0" w:space="0" w:color="auto"/>
          </w:divBdr>
        </w:div>
        <w:div w:id="1480340775">
          <w:marLeft w:val="0"/>
          <w:marRight w:val="0"/>
          <w:marTop w:val="0"/>
          <w:marBottom w:val="101"/>
          <w:divBdr>
            <w:top w:val="none" w:sz="0" w:space="0" w:color="auto"/>
            <w:left w:val="none" w:sz="0" w:space="0" w:color="auto"/>
            <w:bottom w:val="none" w:sz="0" w:space="0" w:color="auto"/>
            <w:right w:val="none" w:sz="0" w:space="0" w:color="auto"/>
          </w:divBdr>
        </w:div>
        <w:div w:id="987781083">
          <w:marLeft w:val="0"/>
          <w:marRight w:val="0"/>
          <w:marTop w:val="0"/>
          <w:marBottom w:val="101"/>
          <w:divBdr>
            <w:top w:val="none" w:sz="0" w:space="0" w:color="auto"/>
            <w:left w:val="none" w:sz="0" w:space="0" w:color="auto"/>
            <w:bottom w:val="none" w:sz="0" w:space="0" w:color="auto"/>
            <w:right w:val="none" w:sz="0" w:space="0" w:color="auto"/>
          </w:divBdr>
        </w:div>
        <w:div w:id="2112774425">
          <w:marLeft w:val="0"/>
          <w:marRight w:val="0"/>
          <w:marTop w:val="0"/>
          <w:marBottom w:val="101"/>
          <w:divBdr>
            <w:top w:val="none" w:sz="0" w:space="0" w:color="auto"/>
            <w:left w:val="none" w:sz="0" w:space="0" w:color="auto"/>
            <w:bottom w:val="none" w:sz="0" w:space="0" w:color="auto"/>
            <w:right w:val="none" w:sz="0" w:space="0" w:color="auto"/>
          </w:divBdr>
        </w:div>
        <w:div w:id="695959043">
          <w:marLeft w:val="0"/>
          <w:marRight w:val="0"/>
          <w:marTop w:val="0"/>
          <w:marBottom w:val="101"/>
          <w:divBdr>
            <w:top w:val="none" w:sz="0" w:space="0" w:color="auto"/>
            <w:left w:val="none" w:sz="0" w:space="0" w:color="auto"/>
            <w:bottom w:val="none" w:sz="0" w:space="0" w:color="auto"/>
            <w:right w:val="none" w:sz="0" w:space="0" w:color="auto"/>
          </w:divBdr>
        </w:div>
        <w:div w:id="632563095">
          <w:marLeft w:val="0"/>
          <w:marRight w:val="0"/>
          <w:marTop w:val="0"/>
          <w:marBottom w:val="200"/>
          <w:divBdr>
            <w:top w:val="none" w:sz="0" w:space="0" w:color="auto"/>
            <w:left w:val="none" w:sz="0" w:space="0" w:color="auto"/>
            <w:bottom w:val="none" w:sz="0" w:space="0" w:color="auto"/>
            <w:right w:val="none" w:sz="0" w:space="0" w:color="auto"/>
          </w:divBdr>
        </w:div>
        <w:div w:id="161284878">
          <w:marLeft w:val="0"/>
          <w:marRight w:val="0"/>
          <w:marTop w:val="0"/>
          <w:marBottom w:val="101"/>
          <w:divBdr>
            <w:top w:val="none" w:sz="0" w:space="0" w:color="auto"/>
            <w:left w:val="none" w:sz="0" w:space="0" w:color="auto"/>
            <w:bottom w:val="none" w:sz="0" w:space="0" w:color="auto"/>
            <w:right w:val="none" w:sz="0" w:space="0" w:color="auto"/>
          </w:divBdr>
        </w:div>
        <w:div w:id="1002857254">
          <w:marLeft w:val="0"/>
          <w:marRight w:val="0"/>
          <w:marTop w:val="0"/>
          <w:marBottom w:val="101"/>
          <w:divBdr>
            <w:top w:val="none" w:sz="0" w:space="0" w:color="auto"/>
            <w:left w:val="none" w:sz="0" w:space="0" w:color="auto"/>
            <w:bottom w:val="none" w:sz="0" w:space="0" w:color="auto"/>
            <w:right w:val="none" w:sz="0" w:space="0" w:color="auto"/>
          </w:divBdr>
        </w:div>
        <w:div w:id="1489320032">
          <w:marLeft w:val="0"/>
          <w:marRight w:val="0"/>
          <w:marTop w:val="0"/>
          <w:marBottom w:val="101"/>
          <w:divBdr>
            <w:top w:val="none" w:sz="0" w:space="0" w:color="auto"/>
            <w:left w:val="none" w:sz="0" w:space="0" w:color="auto"/>
            <w:bottom w:val="none" w:sz="0" w:space="0" w:color="auto"/>
            <w:right w:val="none" w:sz="0" w:space="0" w:color="auto"/>
          </w:divBdr>
        </w:div>
        <w:div w:id="1573545110">
          <w:marLeft w:val="0"/>
          <w:marRight w:val="0"/>
          <w:marTop w:val="0"/>
          <w:marBottom w:val="101"/>
          <w:divBdr>
            <w:top w:val="none" w:sz="0" w:space="0" w:color="auto"/>
            <w:left w:val="none" w:sz="0" w:space="0" w:color="auto"/>
            <w:bottom w:val="none" w:sz="0" w:space="0" w:color="auto"/>
            <w:right w:val="none" w:sz="0" w:space="0" w:color="auto"/>
          </w:divBdr>
        </w:div>
        <w:div w:id="1946308523">
          <w:marLeft w:val="0"/>
          <w:marRight w:val="0"/>
          <w:marTop w:val="0"/>
          <w:marBottom w:val="101"/>
          <w:divBdr>
            <w:top w:val="none" w:sz="0" w:space="0" w:color="auto"/>
            <w:left w:val="none" w:sz="0" w:space="0" w:color="auto"/>
            <w:bottom w:val="none" w:sz="0" w:space="0" w:color="auto"/>
            <w:right w:val="none" w:sz="0" w:space="0" w:color="auto"/>
          </w:divBdr>
        </w:div>
        <w:div w:id="1923567205">
          <w:marLeft w:val="0"/>
          <w:marRight w:val="0"/>
          <w:marTop w:val="0"/>
          <w:marBottom w:val="101"/>
          <w:divBdr>
            <w:top w:val="none" w:sz="0" w:space="0" w:color="auto"/>
            <w:left w:val="none" w:sz="0" w:space="0" w:color="auto"/>
            <w:bottom w:val="none" w:sz="0" w:space="0" w:color="auto"/>
            <w:right w:val="none" w:sz="0" w:space="0" w:color="auto"/>
          </w:divBdr>
        </w:div>
        <w:div w:id="264577813">
          <w:marLeft w:val="0"/>
          <w:marRight w:val="0"/>
          <w:marTop w:val="0"/>
          <w:marBottom w:val="101"/>
          <w:divBdr>
            <w:top w:val="none" w:sz="0" w:space="0" w:color="auto"/>
            <w:left w:val="none" w:sz="0" w:space="0" w:color="auto"/>
            <w:bottom w:val="none" w:sz="0" w:space="0" w:color="auto"/>
            <w:right w:val="none" w:sz="0" w:space="0" w:color="auto"/>
          </w:divBdr>
        </w:div>
        <w:div w:id="1849783032">
          <w:marLeft w:val="0"/>
          <w:marRight w:val="0"/>
          <w:marTop w:val="0"/>
          <w:marBottom w:val="101"/>
          <w:divBdr>
            <w:top w:val="none" w:sz="0" w:space="0" w:color="auto"/>
            <w:left w:val="none" w:sz="0" w:space="0" w:color="auto"/>
            <w:bottom w:val="none" w:sz="0" w:space="0" w:color="auto"/>
            <w:right w:val="none" w:sz="0" w:space="0" w:color="auto"/>
          </w:divBdr>
        </w:div>
        <w:div w:id="827093415">
          <w:marLeft w:val="0"/>
          <w:marRight w:val="0"/>
          <w:marTop w:val="0"/>
          <w:marBottom w:val="101"/>
          <w:divBdr>
            <w:top w:val="none" w:sz="0" w:space="0" w:color="auto"/>
            <w:left w:val="none" w:sz="0" w:space="0" w:color="auto"/>
            <w:bottom w:val="none" w:sz="0" w:space="0" w:color="auto"/>
            <w:right w:val="none" w:sz="0" w:space="0" w:color="auto"/>
          </w:divBdr>
        </w:div>
        <w:div w:id="1863666787">
          <w:marLeft w:val="0"/>
          <w:marRight w:val="0"/>
          <w:marTop w:val="0"/>
          <w:marBottom w:val="200"/>
          <w:divBdr>
            <w:top w:val="none" w:sz="0" w:space="0" w:color="auto"/>
            <w:left w:val="none" w:sz="0" w:space="0" w:color="auto"/>
            <w:bottom w:val="none" w:sz="0" w:space="0" w:color="auto"/>
            <w:right w:val="none" w:sz="0" w:space="0" w:color="auto"/>
          </w:divBdr>
        </w:div>
        <w:div w:id="96144273">
          <w:marLeft w:val="0"/>
          <w:marRight w:val="0"/>
          <w:marTop w:val="0"/>
          <w:marBottom w:val="101"/>
          <w:divBdr>
            <w:top w:val="none" w:sz="0" w:space="0" w:color="auto"/>
            <w:left w:val="none" w:sz="0" w:space="0" w:color="auto"/>
            <w:bottom w:val="none" w:sz="0" w:space="0" w:color="auto"/>
            <w:right w:val="none" w:sz="0" w:space="0" w:color="auto"/>
          </w:divBdr>
        </w:div>
        <w:div w:id="1384868642">
          <w:marLeft w:val="0"/>
          <w:marRight w:val="0"/>
          <w:marTop w:val="0"/>
          <w:marBottom w:val="101"/>
          <w:divBdr>
            <w:top w:val="none" w:sz="0" w:space="0" w:color="auto"/>
            <w:left w:val="none" w:sz="0" w:space="0" w:color="auto"/>
            <w:bottom w:val="none" w:sz="0" w:space="0" w:color="auto"/>
            <w:right w:val="none" w:sz="0" w:space="0" w:color="auto"/>
          </w:divBdr>
        </w:div>
        <w:div w:id="606890420">
          <w:marLeft w:val="0"/>
          <w:marRight w:val="0"/>
          <w:marTop w:val="0"/>
          <w:marBottom w:val="101"/>
          <w:divBdr>
            <w:top w:val="none" w:sz="0" w:space="0" w:color="auto"/>
            <w:left w:val="none" w:sz="0" w:space="0" w:color="auto"/>
            <w:bottom w:val="none" w:sz="0" w:space="0" w:color="auto"/>
            <w:right w:val="none" w:sz="0" w:space="0" w:color="auto"/>
          </w:divBdr>
        </w:div>
        <w:div w:id="1285888231">
          <w:marLeft w:val="0"/>
          <w:marRight w:val="0"/>
          <w:marTop w:val="0"/>
          <w:marBottom w:val="101"/>
          <w:divBdr>
            <w:top w:val="none" w:sz="0" w:space="0" w:color="auto"/>
            <w:left w:val="none" w:sz="0" w:space="0" w:color="auto"/>
            <w:bottom w:val="none" w:sz="0" w:space="0" w:color="auto"/>
            <w:right w:val="none" w:sz="0" w:space="0" w:color="auto"/>
          </w:divBdr>
        </w:div>
        <w:div w:id="1706711918">
          <w:marLeft w:val="0"/>
          <w:marRight w:val="0"/>
          <w:marTop w:val="0"/>
          <w:marBottom w:val="101"/>
          <w:divBdr>
            <w:top w:val="none" w:sz="0" w:space="0" w:color="auto"/>
            <w:left w:val="none" w:sz="0" w:space="0" w:color="auto"/>
            <w:bottom w:val="none" w:sz="0" w:space="0" w:color="auto"/>
            <w:right w:val="none" w:sz="0" w:space="0" w:color="auto"/>
          </w:divBdr>
        </w:div>
        <w:div w:id="463431914">
          <w:marLeft w:val="0"/>
          <w:marRight w:val="0"/>
          <w:marTop w:val="0"/>
          <w:marBottom w:val="101"/>
          <w:divBdr>
            <w:top w:val="none" w:sz="0" w:space="0" w:color="auto"/>
            <w:left w:val="none" w:sz="0" w:space="0" w:color="auto"/>
            <w:bottom w:val="none" w:sz="0" w:space="0" w:color="auto"/>
            <w:right w:val="none" w:sz="0" w:space="0" w:color="auto"/>
          </w:divBdr>
        </w:div>
        <w:div w:id="1912498967">
          <w:marLeft w:val="0"/>
          <w:marRight w:val="0"/>
          <w:marTop w:val="0"/>
          <w:marBottom w:val="101"/>
          <w:divBdr>
            <w:top w:val="none" w:sz="0" w:space="0" w:color="auto"/>
            <w:left w:val="none" w:sz="0" w:space="0" w:color="auto"/>
            <w:bottom w:val="none" w:sz="0" w:space="0" w:color="auto"/>
            <w:right w:val="none" w:sz="0" w:space="0" w:color="auto"/>
          </w:divBdr>
        </w:div>
        <w:div w:id="1983072565">
          <w:marLeft w:val="0"/>
          <w:marRight w:val="0"/>
          <w:marTop w:val="0"/>
          <w:marBottom w:val="101"/>
          <w:divBdr>
            <w:top w:val="none" w:sz="0" w:space="0" w:color="auto"/>
            <w:left w:val="none" w:sz="0" w:space="0" w:color="auto"/>
            <w:bottom w:val="none" w:sz="0" w:space="0" w:color="auto"/>
            <w:right w:val="none" w:sz="0" w:space="0" w:color="auto"/>
          </w:divBdr>
        </w:div>
        <w:div w:id="341785481">
          <w:marLeft w:val="0"/>
          <w:marRight w:val="0"/>
          <w:marTop w:val="0"/>
          <w:marBottom w:val="101"/>
          <w:divBdr>
            <w:top w:val="none" w:sz="0" w:space="0" w:color="auto"/>
            <w:left w:val="none" w:sz="0" w:space="0" w:color="auto"/>
            <w:bottom w:val="none" w:sz="0" w:space="0" w:color="auto"/>
            <w:right w:val="none" w:sz="0" w:space="0" w:color="auto"/>
          </w:divBdr>
        </w:div>
        <w:div w:id="149684743">
          <w:marLeft w:val="0"/>
          <w:marRight w:val="0"/>
          <w:marTop w:val="0"/>
          <w:marBottom w:val="101"/>
          <w:divBdr>
            <w:top w:val="none" w:sz="0" w:space="0" w:color="auto"/>
            <w:left w:val="none" w:sz="0" w:space="0" w:color="auto"/>
            <w:bottom w:val="none" w:sz="0" w:space="0" w:color="auto"/>
            <w:right w:val="none" w:sz="0" w:space="0" w:color="auto"/>
          </w:divBdr>
        </w:div>
        <w:div w:id="1740324379">
          <w:marLeft w:val="0"/>
          <w:marRight w:val="0"/>
          <w:marTop w:val="0"/>
          <w:marBottom w:val="200"/>
          <w:divBdr>
            <w:top w:val="none" w:sz="0" w:space="0" w:color="auto"/>
            <w:left w:val="none" w:sz="0" w:space="0" w:color="auto"/>
            <w:bottom w:val="none" w:sz="0" w:space="0" w:color="auto"/>
            <w:right w:val="none" w:sz="0" w:space="0" w:color="auto"/>
          </w:divBdr>
        </w:div>
        <w:div w:id="998731167">
          <w:marLeft w:val="0"/>
          <w:marRight w:val="0"/>
          <w:marTop w:val="0"/>
          <w:marBottom w:val="101"/>
          <w:divBdr>
            <w:top w:val="none" w:sz="0" w:space="0" w:color="auto"/>
            <w:left w:val="none" w:sz="0" w:space="0" w:color="auto"/>
            <w:bottom w:val="none" w:sz="0" w:space="0" w:color="auto"/>
            <w:right w:val="none" w:sz="0" w:space="0" w:color="auto"/>
          </w:divBdr>
        </w:div>
        <w:div w:id="352419070">
          <w:marLeft w:val="0"/>
          <w:marRight w:val="0"/>
          <w:marTop w:val="0"/>
          <w:marBottom w:val="101"/>
          <w:divBdr>
            <w:top w:val="none" w:sz="0" w:space="0" w:color="auto"/>
            <w:left w:val="none" w:sz="0" w:space="0" w:color="auto"/>
            <w:bottom w:val="none" w:sz="0" w:space="0" w:color="auto"/>
            <w:right w:val="none" w:sz="0" w:space="0" w:color="auto"/>
          </w:divBdr>
        </w:div>
        <w:div w:id="1398670701">
          <w:marLeft w:val="0"/>
          <w:marRight w:val="0"/>
          <w:marTop w:val="0"/>
          <w:marBottom w:val="101"/>
          <w:divBdr>
            <w:top w:val="none" w:sz="0" w:space="0" w:color="auto"/>
            <w:left w:val="none" w:sz="0" w:space="0" w:color="auto"/>
            <w:bottom w:val="none" w:sz="0" w:space="0" w:color="auto"/>
            <w:right w:val="none" w:sz="0" w:space="0" w:color="auto"/>
          </w:divBdr>
        </w:div>
        <w:div w:id="961889059">
          <w:marLeft w:val="0"/>
          <w:marRight w:val="0"/>
          <w:marTop w:val="0"/>
          <w:marBottom w:val="101"/>
          <w:divBdr>
            <w:top w:val="none" w:sz="0" w:space="0" w:color="auto"/>
            <w:left w:val="none" w:sz="0" w:space="0" w:color="auto"/>
            <w:bottom w:val="none" w:sz="0" w:space="0" w:color="auto"/>
            <w:right w:val="none" w:sz="0" w:space="0" w:color="auto"/>
          </w:divBdr>
        </w:div>
        <w:div w:id="1103261543">
          <w:marLeft w:val="0"/>
          <w:marRight w:val="0"/>
          <w:marTop w:val="0"/>
          <w:marBottom w:val="101"/>
          <w:divBdr>
            <w:top w:val="none" w:sz="0" w:space="0" w:color="auto"/>
            <w:left w:val="none" w:sz="0" w:space="0" w:color="auto"/>
            <w:bottom w:val="none" w:sz="0" w:space="0" w:color="auto"/>
            <w:right w:val="none" w:sz="0" w:space="0" w:color="auto"/>
          </w:divBdr>
        </w:div>
        <w:div w:id="1728454043">
          <w:marLeft w:val="0"/>
          <w:marRight w:val="0"/>
          <w:marTop w:val="0"/>
          <w:marBottom w:val="101"/>
          <w:divBdr>
            <w:top w:val="none" w:sz="0" w:space="0" w:color="auto"/>
            <w:left w:val="none" w:sz="0" w:space="0" w:color="auto"/>
            <w:bottom w:val="none" w:sz="0" w:space="0" w:color="auto"/>
            <w:right w:val="none" w:sz="0" w:space="0" w:color="auto"/>
          </w:divBdr>
        </w:div>
        <w:div w:id="1410887954">
          <w:marLeft w:val="0"/>
          <w:marRight w:val="0"/>
          <w:marTop w:val="0"/>
          <w:marBottom w:val="101"/>
          <w:divBdr>
            <w:top w:val="none" w:sz="0" w:space="0" w:color="auto"/>
            <w:left w:val="none" w:sz="0" w:space="0" w:color="auto"/>
            <w:bottom w:val="none" w:sz="0" w:space="0" w:color="auto"/>
            <w:right w:val="none" w:sz="0" w:space="0" w:color="auto"/>
          </w:divBdr>
        </w:div>
        <w:div w:id="1890148701">
          <w:marLeft w:val="0"/>
          <w:marRight w:val="0"/>
          <w:marTop w:val="0"/>
          <w:marBottom w:val="101"/>
          <w:divBdr>
            <w:top w:val="none" w:sz="0" w:space="0" w:color="auto"/>
            <w:left w:val="none" w:sz="0" w:space="0" w:color="auto"/>
            <w:bottom w:val="none" w:sz="0" w:space="0" w:color="auto"/>
            <w:right w:val="none" w:sz="0" w:space="0" w:color="auto"/>
          </w:divBdr>
        </w:div>
        <w:div w:id="1271857691">
          <w:marLeft w:val="0"/>
          <w:marRight w:val="0"/>
          <w:marTop w:val="0"/>
          <w:marBottom w:val="101"/>
          <w:divBdr>
            <w:top w:val="none" w:sz="0" w:space="0" w:color="auto"/>
            <w:left w:val="none" w:sz="0" w:space="0" w:color="auto"/>
            <w:bottom w:val="none" w:sz="0" w:space="0" w:color="auto"/>
            <w:right w:val="none" w:sz="0" w:space="0" w:color="auto"/>
          </w:divBdr>
        </w:div>
        <w:div w:id="1150177149">
          <w:marLeft w:val="0"/>
          <w:marRight w:val="0"/>
          <w:marTop w:val="0"/>
          <w:marBottom w:val="200"/>
          <w:divBdr>
            <w:top w:val="none" w:sz="0" w:space="0" w:color="auto"/>
            <w:left w:val="none" w:sz="0" w:space="0" w:color="auto"/>
            <w:bottom w:val="none" w:sz="0" w:space="0" w:color="auto"/>
            <w:right w:val="none" w:sz="0" w:space="0" w:color="auto"/>
          </w:divBdr>
        </w:div>
        <w:div w:id="200410117">
          <w:marLeft w:val="0"/>
          <w:marRight w:val="0"/>
          <w:marTop w:val="0"/>
          <w:marBottom w:val="101"/>
          <w:divBdr>
            <w:top w:val="none" w:sz="0" w:space="0" w:color="auto"/>
            <w:left w:val="none" w:sz="0" w:space="0" w:color="auto"/>
            <w:bottom w:val="none" w:sz="0" w:space="0" w:color="auto"/>
            <w:right w:val="none" w:sz="0" w:space="0" w:color="auto"/>
          </w:divBdr>
        </w:div>
        <w:div w:id="737828202">
          <w:marLeft w:val="0"/>
          <w:marRight w:val="0"/>
          <w:marTop w:val="0"/>
          <w:marBottom w:val="101"/>
          <w:divBdr>
            <w:top w:val="none" w:sz="0" w:space="0" w:color="auto"/>
            <w:left w:val="none" w:sz="0" w:space="0" w:color="auto"/>
            <w:bottom w:val="none" w:sz="0" w:space="0" w:color="auto"/>
            <w:right w:val="none" w:sz="0" w:space="0" w:color="auto"/>
          </w:divBdr>
        </w:div>
        <w:div w:id="1150973988">
          <w:marLeft w:val="0"/>
          <w:marRight w:val="0"/>
          <w:marTop w:val="0"/>
          <w:marBottom w:val="101"/>
          <w:divBdr>
            <w:top w:val="none" w:sz="0" w:space="0" w:color="auto"/>
            <w:left w:val="none" w:sz="0" w:space="0" w:color="auto"/>
            <w:bottom w:val="none" w:sz="0" w:space="0" w:color="auto"/>
            <w:right w:val="none" w:sz="0" w:space="0" w:color="auto"/>
          </w:divBdr>
        </w:div>
        <w:div w:id="974414319">
          <w:marLeft w:val="0"/>
          <w:marRight w:val="0"/>
          <w:marTop w:val="0"/>
          <w:marBottom w:val="101"/>
          <w:divBdr>
            <w:top w:val="none" w:sz="0" w:space="0" w:color="auto"/>
            <w:left w:val="none" w:sz="0" w:space="0" w:color="auto"/>
            <w:bottom w:val="none" w:sz="0" w:space="0" w:color="auto"/>
            <w:right w:val="none" w:sz="0" w:space="0" w:color="auto"/>
          </w:divBdr>
        </w:div>
        <w:div w:id="573511973">
          <w:marLeft w:val="0"/>
          <w:marRight w:val="0"/>
          <w:marTop w:val="0"/>
          <w:marBottom w:val="101"/>
          <w:divBdr>
            <w:top w:val="none" w:sz="0" w:space="0" w:color="auto"/>
            <w:left w:val="none" w:sz="0" w:space="0" w:color="auto"/>
            <w:bottom w:val="none" w:sz="0" w:space="0" w:color="auto"/>
            <w:right w:val="none" w:sz="0" w:space="0" w:color="auto"/>
          </w:divBdr>
        </w:div>
        <w:div w:id="671300631">
          <w:marLeft w:val="0"/>
          <w:marRight w:val="0"/>
          <w:marTop w:val="0"/>
          <w:marBottom w:val="101"/>
          <w:divBdr>
            <w:top w:val="none" w:sz="0" w:space="0" w:color="auto"/>
            <w:left w:val="none" w:sz="0" w:space="0" w:color="auto"/>
            <w:bottom w:val="none" w:sz="0" w:space="0" w:color="auto"/>
            <w:right w:val="none" w:sz="0" w:space="0" w:color="auto"/>
          </w:divBdr>
        </w:div>
        <w:div w:id="1222643801">
          <w:marLeft w:val="0"/>
          <w:marRight w:val="0"/>
          <w:marTop w:val="0"/>
          <w:marBottom w:val="101"/>
          <w:divBdr>
            <w:top w:val="none" w:sz="0" w:space="0" w:color="auto"/>
            <w:left w:val="none" w:sz="0" w:space="0" w:color="auto"/>
            <w:bottom w:val="none" w:sz="0" w:space="0" w:color="auto"/>
            <w:right w:val="none" w:sz="0" w:space="0" w:color="auto"/>
          </w:divBdr>
        </w:div>
        <w:div w:id="2073888386">
          <w:marLeft w:val="0"/>
          <w:marRight w:val="0"/>
          <w:marTop w:val="0"/>
          <w:marBottom w:val="200"/>
          <w:divBdr>
            <w:top w:val="none" w:sz="0" w:space="0" w:color="auto"/>
            <w:left w:val="none" w:sz="0" w:space="0" w:color="auto"/>
            <w:bottom w:val="none" w:sz="0" w:space="0" w:color="auto"/>
            <w:right w:val="none" w:sz="0" w:space="0" w:color="auto"/>
          </w:divBdr>
        </w:div>
        <w:div w:id="761990504">
          <w:marLeft w:val="0"/>
          <w:marRight w:val="0"/>
          <w:marTop w:val="0"/>
          <w:marBottom w:val="101"/>
          <w:divBdr>
            <w:top w:val="none" w:sz="0" w:space="0" w:color="auto"/>
            <w:left w:val="none" w:sz="0" w:space="0" w:color="auto"/>
            <w:bottom w:val="none" w:sz="0" w:space="0" w:color="auto"/>
            <w:right w:val="none" w:sz="0" w:space="0" w:color="auto"/>
          </w:divBdr>
        </w:div>
        <w:div w:id="1386686552">
          <w:marLeft w:val="0"/>
          <w:marRight w:val="0"/>
          <w:marTop w:val="0"/>
          <w:marBottom w:val="101"/>
          <w:divBdr>
            <w:top w:val="none" w:sz="0" w:space="0" w:color="auto"/>
            <w:left w:val="none" w:sz="0" w:space="0" w:color="auto"/>
            <w:bottom w:val="none" w:sz="0" w:space="0" w:color="auto"/>
            <w:right w:val="none" w:sz="0" w:space="0" w:color="auto"/>
          </w:divBdr>
        </w:div>
        <w:div w:id="1194269257">
          <w:marLeft w:val="0"/>
          <w:marRight w:val="0"/>
          <w:marTop w:val="0"/>
          <w:marBottom w:val="101"/>
          <w:divBdr>
            <w:top w:val="none" w:sz="0" w:space="0" w:color="auto"/>
            <w:left w:val="none" w:sz="0" w:space="0" w:color="auto"/>
            <w:bottom w:val="none" w:sz="0" w:space="0" w:color="auto"/>
            <w:right w:val="none" w:sz="0" w:space="0" w:color="auto"/>
          </w:divBdr>
        </w:div>
        <w:div w:id="2123919449">
          <w:marLeft w:val="0"/>
          <w:marRight w:val="0"/>
          <w:marTop w:val="0"/>
          <w:marBottom w:val="101"/>
          <w:divBdr>
            <w:top w:val="none" w:sz="0" w:space="0" w:color="auto"/>
            <w:left w:val="none" w:sz="0" w:space="0" w:color="auto"/>
            <w:bottom w:val="none" w:sz="0" w:space="0" w:color="auto"/>
            <w:right w:val="none" w:sz="0" w:space="0" w:color="auto"/>
          </w:divBdr>
        </w:div>
        <w:div w:id="823395018">
          <w:marLeft w:val="0"/>
          <w:marRight w:val="0"/>
          <w:marTop w:val="0"/>
          <w:marBottom w:val="101"/>
          <w:divBdr>
            <w:top w:val="none" w:sz="0" w:space="0" w:color="auto"/>
            <w:left w:val="none" w:sz="0" w:space="0" w:color="auto"/>
            <w:bottom w:val="none" w:sz="0" w:space="0" w:color="auto"/>
            <w:right w:val="none" w:sz="0" w:space="0" w:color="auto"/>
          </w:divBdr>
        </w:div>
        <w:div w:id="11031914">
          <w:marLeft w:val="0"/>
          <w:marRight w:val="0"/>
          <w:marTop w:val="0"/>
          <w:marBottom w:val="101"/>
          <w:divBdr>
            <w:top w:val="none" w:sz="0" w:space="0" w:color="auto"/>
            <w:left w:val="none" w:sz="0" w:space="0" w:color="auto"/>
            <w:bottom w:val="none" w:sz="0" w:space="0" w:color="auto"/>
            <w:right w:val="none" w:sz="0" w:space="0" w:color="auto"/>
          </w:divBdr>
        </w:div>
        <w:div w:id="1021782749">
          <w:marLeft w:val="0"/>
          <w:marRight w:val="0"/>
          <w:marTop w:val="0"/>
          <w:marBottom w:val="64"/>
          <w:divBdr>
            <w:top w:val="none" w:sz="0" w:space="0" w:color="auto"/>
            <w:left w:val="none" w:sz="0" w:space="0" w:color="auto"/>
            <w:bottom w:val="none" w:sz="0" w:space="0" w:color="auto"/>
            <w:right w:val="none" w:sz="0" w:space="0" w:color="auto"/>
          </w:divBdr>
        </w:div>
        <w:div w:id="1848867716">
          <w:marLeft w:val="0"/>
          <w:marRight w:val="0"/>
          <w:marTop w:val="0"/>
          <w:marBottom w:val="64"/>
          <w:divBdr>
            <w:top w:val="none" w:sz="0" w:space="0" w:color="auto"/>
            <w:left w:val="none" w:sz="0" w:space="0" w:color="auto"/>
            <w:bottom w:val="none" w:sz="0" w:space="0" w:color="auto"/>
            <w:right w:val="none" w:sz="0" w:space="0" w:color="auto"/>
          </w:divBdr>
        </w:div>
        <w:div w:id="375157663">
          <w:marLeft w:val="0"/>
          <w:marRight w:val="0"/>
          <w:marTop w:val="0"/>
          <w:marBottom w:val="64"/>
          <w:divBdr>
            <w:top w:val="none" w:sz="0" w:space="0" w:color="auto"/>
            <w:left w:val="none" w:sz="0" w:space="0" w:color="auto"/>
            <w:bottom w:val="none" w:sz="0" w:space="0" w:color="auto"/>
            <w:right w:val="none" w:sz="0" w:space="0" w:color="auto"/>
          </w:divBdr>
        </w:div>
        <w:div w:id="1344474717">
          <w:marLeft w:val="0"/>
          <w:marRight w:val="0"/>
          <w:marTop w:val="0"/>
          <w:marBottom w:val="64"/>
          <w:divBdr>
            <w:top w:val="none" w:sz="0" w:space="0" w:color="auto"/>
            <w:left w:val="none" w:sz="0" w:space="0" w:color="auto"/>
            <w:bottom w:val="none" w:sz="0" w:space="0" w:color="auto"/>
            <w:right w:val="none" w:sz="0" w:space="0" w:color="auto"/>
          </w:divBdr>
        </w:div>
        <w:div w:id="536772263">
          <w:marLeft w:val="0"/>
          <w:marRight w:val="0"/>
          <w:marTop w:val="0"/>
          <w:marBottom w:val="64"/>
          <w:divBdr>
            <w:top w:val="none" w:sz="0" w:space="0" w:color="auto"/>
            <w:left w:val="none" w:sz="0" w:space="0" w:color="auto"/>
            <w:bottom w:val="none" w:sz="0" w:space="0" w:color="auto"/>
            <w:right w:val="none" w:sz="0" w:space="0" w:color="auto"/>
          </w:divBdr>
        </w:div>
        <w:div w:id="2025282425">
          <w:marLeft w:val="0"/>
          <w:marRight w:val="0"/>
          <w:marTop w:val="0"/>
          <w:marBottom w:val="64"/>
          <w:divBdr>
            <w:top w:val="none" w:sz="0" w:space="0" w:color="auto"/>
            <w:left w:val="none" w:sz="0" w:space="0" w:color="auto"/>
            <w:bottom w:val="none" w:sz="0" w:space="0" w:color="auto"/>
            <w:right w:val="none" w:sz="0" w:space="0" w:color="auto"/>
          </w:divBdr>
        </w:div>
        <w:div w:id="1668168334">
          <w:marLeft w:val="0"/>
          <w:marRight w:val="0"/>
          <w:marTop w:val="0"/>
          <w:marBottom w:val="64"/>
          <w:divBdr>
            <w:top w:val="none" w:sz="0" w:space="0" w:color="auto"/>
            <w:left w:val="none" w:sz="0" w:space="0" w:color="auto"/>
            <w:bottom w:val="none" w:sz="0" w:space="0" w:color="auto"/>
            <w:right w:val="none" w:sz="0" w:space="0" w:color="auto"/>
          </w:divBdr>
        </w:div>
        <w:div w:id="1983147974">
          <w:marLeft w:val="0"/>
          <w:marRight w:val="0"/>
          <w:marTop w:val="0"/>
          <w:marBottom w:val="64"/>
          <w:divBdr>
            <w:top w:val="none" w:sz="0" w:space="0" w:color="auto"/>
            <w:left w:val="none" w:sz="0" w:space="0" w:color="auto"/>
            <w:bottom w:val="none" w:sz="0" w:space="0" w:color="auto"/>
            <w:right w:val="none" w:sz="0" w:space="0" w:color="auto"/>
          </w:divBdr>
        </w:div>
        <w:div w:id="929237403">
          <w:marLeft w:val="0"/>
          <w:marRight w:val="0"/>
          <w:marTop w:val="0"/>
          <w:marBottom w:val="64"/>
          <w:divBdr>
            <w:top w:val="none" w:sz="0" w:space="0" w:color="auto"/>
            <w:left w:val="none" w:sz="0" w:space="0" w:color="auto"/>
            <w:bottom w:val="none" w:sz="0" w:space="0" w:color="auto"/>
            <w:right w:val="none" w:sz="0" w:space="0" w:color="auto"/>
          </w:divBdr>
        </w:div>
        <w:div w:id="435251484">
          <w:marLeft w:val="1080"/>
          <w:marRight w:val="0"/>
          <w:marTop w:val="0"/>
          <w:marBottom w:val="64"/>
          <w:divBdr>
            <w:top w:val="none" w:sz="0" w:space="0" w:color="auto"/>
            <w:left w:val="none" w:sz="0" w:space="0" w:color="auto"/>
            <w:bottom w:val="none" w:sz="0" w:space="0" w:color="auto"/>
            <w:right w:val="none" w:sz="0" w:space="0" w:color="auto"/>
          </w:divBdr>
        </w:div>
        <w:div w:id="2033258925">
          <w:marLeft w:val="1080"/>
          <w:marRight w:val="0"/>
          <w:marTop w:val="0"/>
          <w:marBottom w:val="64"/>
          <w:divBdr>
            <w:top w:val="none" w:sz="0" w:space="0" w:color="auto"/>
            <w:left w:val="none" w:sz="0" w:space="0" w:color="auto"/>
            <w:bottom w:val="none" w:sz="0" w:space="0" w:color="auto"/>
            <w:right w:val="none" w:sz="0" w:space="0" w:color="auto"/>
          </w:divBdr>
        </w:div>
        <w:div w:id="521012507">
          <w:marLeft w:val="1080"/>
          <w:marRight w:val="0"/>
          <w:marTop w:val="0"/>
          <w:marBottom w:val="64"/>
          <w:divBdr>
            <w:top w:val="none" w:sz="0" w:space="0" w:color="auto"/>
            <w:left w:val="none" w:sz="0" w:space="0" w:color="auto"/>
            <w:bottom w:val="none" w:sz="0" w:space="0" w:color="auto"/>
            <w:right w:val="none" w:sz="0" w:space="0" w:color="auto"/>
          </w:divBdr>
        </w:div>
        <w:div w:id="1528367771">
          <w:marLeft w:val="1080"/>
          <w:marRight w:val="0"/>
          <w:marTop w:val="0"/>
          <w:marBottom w:val="64"/>
          <w:divBdr>
            <w:top w:val="none" w:sz="0" w:space="0" w:color="auto"/>
            <w:left w:val="none" w:sz="0" w:space="0" w:color="auto"/>
            <w:bottom w:val="none" w:sz="0" w:space="0" w:color="auto"/>
            <w:right w:val="none" w:sz="0" w:space="0" w:color="auto"/>
          </w:divBdr>
        </w:div>
        <w:div w:id="1912620366">
          <w:marLeft w:val="0"/>
          <w:marRight w:val="0"/>
          <w:marTop w:val="0"/>
          <w:marBottom w:val="64"/>
          <w:divBdr>
            <w:top w:val="none" w:sz="0" w:space="0" w:color="auto"/>
            <w:left w:val="none" w:sz="0" w:space="0" w:color="auto"/>
            <w:bottom w:val="none" w:sz="0" w:space="0" w:color="auto"/>
            <w:right w:val="none" w:sz="0" w:space="0" w:color="auto"/>
          </w:divBdr>
        </w:div>
        <w:div w:id="1413307999">
          <w:marLeft w:val="1080"/>
          <w:marRight w:val="0"/>
          <w:marTop w:val="0"/>
          <w:marBottom w:val="64"/>
          <w:divBdr>
            <w:top w:val="none" w:sz="0" w:space="0" w:color="auto"/>
            <w:left w:val="none" w:sz="0" w:space="0" w:color="auto"/>
            <w:bottom w:val="none" w:sz="0" w:space="0" w:color="auto"/>
            <w:right w:val="none" w:sz="0" w:space="0" w:color="auto"/>
          </w:divBdr>
        </w:div>
        <w:div w:id="163204316">
          <w:marLeft w:val="1080"/>
          <w:marRight w:val="0"/>
          <w:marTop w:val="0"/>
          <w:marBottom w:val="64"/>
          <w:divBdr>
            <w:top w:val="none" w:sz="0" w:space="0" w:color="auto"/>
            <w:left w:val="none" w:sz="0" w:space="0" w:color="auto"/>
            <w:bottom w:val="none" w:sz="0" w:space="0" w:color="auto"/>
            <w:right w:val="none" w:sz="0" w:space="0" w:color="auto"/>
          </w:divBdr>
        </w:div>
        <w:div w:id="1121267281">
          <w:marLeft w:val="1080"/>
          <w:marRight w:val="0"/>
          <w:marTop w:val="0"/>
          <w:marBottom w:val="64"/>
          <w:divBdr>
            <w:top w:val="none" w:sz="0" w:space="0" w:color="auto"/>
            <w:left w:val="none" w:sz="0" w:space="0" w:color="auto"/>
            <w:bottom w:val="none" w:sz="0" w:space="0" w:color="auto"/>
            <w:right w:val="none" w:sz="0" w:space="0" w:color="auto"/>
          </w:divBdr>
        </w:div>
        <w:div w:id="1689066600">
          <w:marLeft w:val="1080"/>
          <w:marRight w:val="0"/>
          <w:marTop w:val="0"/>
          <w:marBottom w:val="64"/>
          <w:divBdr>
            <w:top w:val="none" w:sz="0" w:space="0" w:color="auto"/>
            <w:left w:val="none" w:sz="0" w:space="0" w:color="auto"/>
            <w:bottom w:val="none" w:sz="0" w:space="0" w:color="auto"/>
            <w:right w:val="none" w:sz="0" w:space="0" w:color="auto"/>
          </w:divBdr>
        </w:div>
        <w:div w:id="1629244356">
          <w:marLeft w:val="0"/>
          <w:marRight w:val="0"/>
          <w:marTop w:val="0"/>
          <w:marBottom w:val="64"/>
          <w:divBdr>
            <w:top w:val="none" w:sz="0" w:space="0" w:color="auto"/>
            <w:left w:val="none" w:sz="0" w:space="0" w:color="auto"/>
            <w:bottom w:val="none" w:sz="0" w:space="0" w:color="auto"/>
            <w:right w:val="none" w:sz="0" w:space="0" w:color="auto"/>
          </w:divBdr>
        </w:div>
        <w:div w:id="1088694560">
          <w:marLeft w:val="0"/>
          <w:marRight w:val="0"/>
          <w:marTop w:val="0"/>
          <w:marBottom w:val="64"/>
          <w:divBdr>
            <w:top w:val="none" w:sz="0" w:space="0" w:color="auto"/>
            <w:left w:val="none" w:sz="0" w:space="0" w:color="auto"/>
            <w:bottom w:val="none" w:sz="0" w:space="0" w:color="auto"/>
            <w:right w:val="none" w:sz="0" w:space="0" w:color="auto"/>
          </w:divBdr>
        </w:div>
        <w:div w:id="1241479553">
          <w:marLeft w:val="0"/>
          <w:marRight w:val="0"/>
          <w:marTop w:val="0"/>
          <w:marBottom w:val="64"/>
          <w:divBdr>
            <w:top w:val="none" w:sz="0" w:space="0" w:color="auto"/>
            <w:left w:val="none" w:sz="0" w:space="0" w:color="auto"/>
            <w:bottom w:val="none" w:sz="0" w:space="0" w:color="auto"/>
            <w:right w:val="none" w:sz="0" w:space="0" w:color="auto"/>
          </w:divBdr>
        </w:div>
        <w:div w:id="1837451984">
          <w:marLeft w:val="0"/>
          <w:marRight w:val="0"/>
          <w:marTop w:val="0"/>
          <w:marBottom w:val="64"/>
          <w:divBdr>
            <w:top w:val="none" w:sz="0" w:space="0" w:color="auto"/>
            <w:left w:val="none" w:sz="0" w:space="0" w:color="auto"/>
            <w:bottom w:val="none" w:sz="0" w:space="0" w:color="auto"/>
            <w:right w:val="none" w:sz="0" w:space="0" w:color="auto"/>
          </w:divBdr>
        </w:div>
        <w:div w:id="794519626">
          <w:marLeft w:val="0"/>
          <w:marRight w:val="0"/>
          <w:marTop w:val="0"/>
          <w:marBottom w:val="64"/>
          <w:divBdr>
            <w:top w:val="none" w:sz="0" w:space="0" w:color="auto"/>
            <w:left w:val="none" w:sz="0" w:space="0" w:color="auto"/>
            <w:bottom w:val="none" w:sz="0" w:space="0" w:color="auto"/>
            <w:right w:val="none" w:sz="0" w:space="0" w:color="auto"/>
          </w:divBdr>
        </w:div>
        <w:div w:id="60446988">
          <w:marLeft w:val="0"/>
          <w:marRight w:val="0"/>
          <w:marTop w:val="0"/>
          <w:marBottom w:val="64"/>
          <w:divBdr>
            <w:top w:val="none" w:sz="0" w:space="0" w:color="auto"/>
            <w:left w:val="none" w:sz="0" w:space="0" w:color="auto"/>
            <w:bottom w:val="none" w:sz="0" w:space="0" w:color="auto"/>
            <w:right w:val="none" w:sz="0" w:space="0" w:color="auto"/>
          </w:divBdr>
        </w:div>
        <w:div w:id="1282034920">
          <w:marLeft w:val="0"/>
          <w:marRight w:val="0"/>
          <w:marTop w:val="0"/>
          <w:marBottom w:val="64"/>
          <w:divBdr>
            <w:top w:val="none" w:sz="0" w:space="0" w:color="auto"/>
            <w:left w:val="none" w:sz="0" w:space="0" w:color="auto"/>
            <w:bottom w:val="none" w:sz="0" w:space="0" w:color="auto"/>
            <w:right w:val="none" w:sz="0" w:space="0" w:color="auto"/>
          </w:divBdr>
        </w:div>
        <w:div w:id="18161274">
          <w:marLeft w:val="0"/>
          <w:marRight w:val="0"/>
          <w:marTop w:val="0"/>
          <w:marBottom w:val="64"/>
          <w:divBdr>
            <w:top w:val="none" w:sz="0" w:space="0" w:color="auto"/>
            <w:left w:val="none" w:sz="0" w:space="0" w:color="auto"/>
            <w:bottom w:val="none" w:sz="0" w:space="0" w:color="auto"/>
            <w:right w:val="none" w:sz="0" w:space="0" w:color="auto"/>
          </w:divBdr>
        </w:div>
        <w:div w:id="1174226772">
          <w:marLeft w:val="0"/>
          <w:marRight w:val="0"/>
          <w:marTop w:val="0"/>
          <w:marBottom w:val="101"/>
          <w:divBdr>
            <w:top w:val="none" w:sz="0" w:space="0" w:color="auto"/>
            <w:left w:val="none" w:sz="0" w:space="0" w:color="auto"/>
            <w:bottom w:val="none" w:sz="0" w:space="0" w:color="auto"/>
            <w:right w:val="none" w:sz="0" w:space="0" w:color="auto"/>
          </w:divBdr>
        </w:div>
        <w:div w:id="2024625035">
          <w:marLeft w:val="0"/>
          <w:marRight w:val="0"/>
          <w:marTop w:val="0"/>
          <w:marBottom w:val="101"/>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10</Pages>
  <Words>3612</Words>
  <Characters>19867</Characters>
  <Application>Microsoft Office Word</Application>
  <DocSecurity>0</DocSecurity>
  <Lines>165</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23433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Nancy Escutia Baez</dc:creator>
  <cp:lastModifiedBy>Nancy Escutia Baez</cp:lastModifiedBy>
  <cp:revision>1</cp:revision>
  <dcterms:created xsi:type="dcterms:W3CDTF">2022-03-02T14:44:00Z</dcterms:created>
  <dcterms:modified xsi:type="dcterms:W3CDTF">2022-03-02T14:47:00Z</dcterms:modified>
</cp:coreProperties>
</file>