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extraordinaria de treinta de septiembre de dos mil veinte, por el que se amplía el periodo de aplicación y vigencia de los lineamientos sanitarios establecidos en los acuerdos de veinticuatro de julio de dos mil veinte, en las Salas y Unidades Administrativas que integran este Órgano Colegiado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octubre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Conciliación y Arbitraje.- Secretaría General de Acuerdos.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DICTADO POR EL PLENO DEL TRIBUNAL FEDERAL DE CONCILIACIÓN Y ARBITRAJE, EN SESIÓN EXTRAORDINARIA DE TREINTA DE SEPTIEMBRE DOS MIL VEINTE, POR EL QUE SE AMPLIA EL PERIODO DE APLICACIÓN Y VIGENCIA DE LOS LINEAMIENTOS SANITARIOS ESTABLECIDOS EN LOS ACUERDOS DE VEINTICUATRO DE JULIO DE DOS MIL VEINTE, EN LAS SALAS Y UNIDADES ADMINISTRATIVAS QUE INTEGRAN ESTE ÓRGANO COLEGIADO.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Mediante acuerdos de veinticuatro de julio de dos mil veinte, publicados en el Boletín Laboral Burocrático el veintisiete del mes y año citados, dictados por el Pleno de este Órgano Jurisdiccional, se aprobó el </w:t>
      </w:r>
      <w:r w:rsidDel="00000000" w:rsidR="00000000" w:rsidRPr="00000000">
        <w:rPr>
          <w:rFonts w:ascii="Verdana" w:cs="Verdana" w:eastAsia="Verdana" w:hAnsi="Verdana"/>
          <w:i w:val="1"/>
          <w:color w:val="2f2f2f"/>
          <w:sz w:val="20"/>
          <w:szCs w:val="20"/>
          <w:rtl w:val="0"/>
        </w:rPr>
        <w:t xml:space="preserve">Protocolo Sanitario para el Reinicio de Actividades en el Tribunal Federal de Conciliación y Arbitraje</w:t>
      </w:r>
      <w:r w:rsidDel="00000000" w:rsidR="00000000" w:rsidRPr="00000000">
        <w:rPr>
          <w:rFonts w:ascii="Verdana" w:cs="Verdana" w:eastAsia="Verdana" w:hAnsi="Verdana"/>
          <w:color w:val="2f2f2f"/>
          <w:sz w:val="20"/>
          <w:szCs w:val="20"/>
          <w:rtl w:val="0"/>
        </w:rPr>
        <w:t xml:space="preserve">, así como el diverso por el que se establecen los </w:t>
      </w:r>
      <w:r w:rsidDel="00000000" w:rsidR="00000000" w:rsidRPr="00000000">
        <w:rPr>
          <w:rFonts w:ascii="Verdana" w:cs="Verdana" w:eastAsia="Verdana" w:hAnsi="Verdana"/>
          <w:i w:val="1"/>
          <w:color w:val="2f2f2f"/>
          <w:sz w:val="20"/>
          <w:szCs w:val="20"/>
          <w:rtl w:val="0"/>
        </w:rPr>
        <w:t xml:space="preserve">Lineamientos para la Reapertura de Actividades y la Aplicación del Protocolo Sanitario en las Salas y Unidades Administrativas que integran este Órgano Colegiado, </w:t>
      </w:r>
      <w:r w:rsidDel="00000000" w:rsidR="00000000" w:rsidRPr="00000000">
        <w:rPr>
          <w:rFonts w:ascii="Verdana" w:cs="Verdana" w:eastAsia="Verdana" w:hAnsi="Verdana"/>
          <w:color w:val="2f2f2f"/>
          <w:sz w:val="20"/>
          <w:szCs w:val="20"/>
          <w:rtl w:val="0"/>
        </w:rPr>
        <w:t xml:space="preserve">mismos que entraron en vigor a partir del tres de agosto de dos mil veinte,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En virtud de que prevalecen las condiciones de emergencia sanitaria, que propiciaron el dictado de los acuerdos de veinticuatro de julio de dos mil veinte, publicados en el Boletín Laboral Burocrático el veintisiete del mes y año citado,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treinta de septiembre de dos mil veinte,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rFonts w:ascii="Verdana" w:cs="Verdana" w:eastAsia="Verdana" w:hAnsi="Verdana"/>
          <w:color w:val="2f2f2f"/>
          <w:sz w:val="20"/>
          <w:szCs w:val="20"/>
          <w:rtl w:val="0"/>
        </w:rPr>
        <w:t xml:space="preserve">, el cual, en su artículo único, establece:</w:t>
      </w:r>
    </w:p>
    <w:p w:rsidR="00000000" w:rsidDel="00000000" w:rsidP="00000000" w:rsidRDefault="00000000" w:rsidRPr="00000000" w14:paraId="0000000D">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E">
      <w:pPr>
        <w:shd w:fill="ffffff" w:val="clear"/>
        <w:spacing w:after="100" w:lineRule="auto"/>
        <w:ind w:left="1160" w:right="116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Durante el periodo comprendido entre </w:t>
      </w:r>
      <w:r w:rsidDel="00000000" w:rsidR="00000000" w:rsidRPr="00000000">
        <w:rPr>
          <w:rFonts w:ascii="Verdana" w:cs="Verdana" w:eastAsia="Verdana" w:hAnsi="Verdana"/>
          <w:b w:val="1"/>
          <w:color w:val="2f2f2f"/>
          <w:sz w:val="20"/>
          <w:szCs w:val="20"/>
          <w:rtl w:val="0"/>
        </w:rPr>
        <w:t xml:space="preserve">el 1º </w:t>
      </w:r>
      <w:r w:rsidDel="00000000" w:rsidR="00000000" w:rsidRPr="00000000">
        <w:rPr>
          <w:rFonts w:ascii="Verdana" w:cs="Verdana" w:eastAsia="Verdana" w:hAnsi="Verdana"/>
          <w:color w:val="2f2f2f"/>
          <w:sz w:val="20"/>
          <w:szCs w:val="20"/>
          <w:rtl w:val="0"/>
        </w:rPr>
        <w:t xml:space="preserve">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F">
      <w:pPr>
        <w:shd w:fill="ffffff" w:val="clear"/>
        <w:spacing w:after="100" w:lineRule="auto"/>
        <w:ind w:left="1160" w:righ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left="1160" w:right="116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V...</w:t>
      </w:r>
    </w:p>
    <w:p w:rsidR="00000000" w:rsidDel="00000000" w:rsidP="00000000" w:rsidRDefault="00000000" w:rsidRPr="00000000" w14:paraId="00000011">
      <w:pPr>
        <w:shd w:fill="ffffff" w:val="clear"/>
        <w:spacing w:after="100" w:lineRule="auto"/>
        <w:ind w:left="1160" w:right="116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 </w:t>
      </w:r>
      <w:r w:rsidDel="00000000" w:rsidR="00000000" w:rsidRPr="00000000">
        <w:rPr>
          <w:rFonts w:ascii="Verdana" w:cs="Verdana" w:eastAsia="Verdana" w:hAnsi="Verdana"/>
          <w:color w:val="2f2f2f"/>
          <w:sz w:val="20"/>
          <w:szCs w:val="20"/>
          <w:rtl w:val="0"/>
        </w:rPr>
        <w:t xml:space="preserve">Quedan exceptuadas de la aplicación del presente Acuerdo, 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 prestan o están relacionados con los servicios de salud, protección civil y demás que se determine como esenciales o que por su naturaleza deban prestarse de manera presencial, y todas aquellas que determine el Presidente de los Estados Unidos Mexicanos."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Con fecha veintiocho de septiembre se publicó en el Diario Oficial de la Federación el </w:t>
      </w:r>
      <w:r w:rsidDel="00000000" w:rsidR="00000000" w:rsidRPr="00000000">
        <w:rPr>
          <w:rFonts w:ascii="Verdana" w:cs="Verdana" w:eastAsia="Verdana" w:hAnsi="Verdana"/>
          <w:i w:val="1"/>
          <w:color w:val="2f2f2f"/>
          <w:sz w:val="20"/>
          <w:szCs w:val="20"/>
          <w:rtl w:val="0"/>
        </w:rPr>
        <w:t xml:space="preserve">INSTRUMENTO Normativo aprobado por el Pleno de la Suprema Corte de Justicia de la Nación el veinticuatro de septiembre de dos mil veinte, en virtud del cual se prorroga del uno al treinta y uno de octubre de ese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r w:rsidDel="00000000" w:rsidR="00000000" w:rsidRPr="00000000">
        <w:rPr>
          <w:rFonts w:ascii="Verdana" w:cs="Verdana" w:eastAsia="Verdana" w:hAnsi="Verdana"/>
          <w:color w:val="2f2f2f"/>
          <w:sz w:val="20"/>
          <w:szCs w:val="20"/>
          <w:rtl w:val="0"/>
        </w:rPr>
        <w:t xml:space="preserve">, desprendiéndose de su único resolutivo, lo siguiente:</w:t>
      </w:r>
    </w:p>
    <w:p w:rsidR="00000000" w:rsidDel="00000000" w:rsidP="00000000" w:rsidRDefault="00000000" w:rsidRPr="00000000" w14:paraId="00000013">
      <w:pPr>
        <w:shd w:fill="ffffff" w:val="clear"/>
        <w:spacing w:after="100" w:lineRule="auto"/>
        <w:ind w:left="1160" w:righ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prorroga del </w:t>
      </w:r>
      <w:r w:rsidDel="00000000" w:rsidR="00000000" w:rsidRPr="00000000">
        <w:rPr>
          <w:rFonts w:ascii="Verdana" w:cs="Verdana" w:eastAsia="Verdana" w:hAnsi="Verdana"/>
          <w:b w:val="1"/>
          <w:color w:val="2f2f2f"/>
          <w:sz w:val="20"/>
          <w:szCs w:val="20"/>
          <w:rtl w:val="0"/>
        </w:rPr>
        <w:t xml:space="preserve">uno al treinta y uno de octubre de dos mil veinte,</w:t>
      </w:r>
      <w:r w:rsidDel="00000000" w:rsidR="00000000" w:rsidRPr="00000000">
        <w:rPr>
          <w:rFonts w:ascii="Verdana" w:cs="Verdana" w:eastAsia="Verdana" w:hAnsi="Verdana"/>
          <w:color w:val="2f2f2f"/>
          <w:sz w:val="20"/>
          <w:szCs w:val="20"/>
          <w:rtl w:val="0"/>
        </w:rPr>
        <w:t xml:space="preserve"> la vigencia de lo establecido en los puntos del Tercero al Noveno del Acuerdo General 14/2020, de veintiocho de julio de dos mil veinte."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Pleno del Tribunal Federal de Conciliación y Arbitraje amplia el periodo de aplicación y vigencia de las medidas establecidas en los acuerdos de veinticuatro de julio de dos mil veinte, publicados en el Boletín Laboral Burocrático el veintisiete del mes y año citado, hasta el treinta y uno de octubre de dos mil veinte; lo anterior, en términos de lo expuesto y fundado en la parte considerativa de la presente resolución.</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Publíquese en el Diario Oficial de la Federación y Boletín Laboral Burocrático.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publico usurario.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w:t>
      </w:r>
      <w:r w:rsidDel="00000000" w:rsidR="00000000" w:rsidRPr="00000000">
        <w:rPr>
          <w:rFonts w:ascii="Verdana" w:cs="Verdana" w:eastAsia="Verdana" w:hAnsi="Verdana"/>
          <w:b w:val="1"/>
          <w:color w:val="2f2f2f"/>
          <w:sz w:val="20"/>
          <w:szCs w:val="20"/>
          <w:rtl w:val="0"/>
        </w:rPr>
        <w:t xml:space="preserve"> UNANIMIDAD </w:t>
      </w:r>
      <w:r w:rsidDel="00000000" w:rsidR="00000000" w:rsidRPr="00000000">
        <w:rPr>
          <w:rFonts w:ascii="Verdana" w:cs="Verdana" w:eastAsia="Verdana" w:hAnsi="Verdana"/>
          <w:color w:val="2f2f2f"/>
          <w:sz w:val="20"/>
          <w:szCs w:val="20"/>
          <w:rtl w:val="0"/>
        </w:rPr>
        <w:t xml:space="preserve">de votos de los Magistrados que integran el Pleno del Tribunal Federal de Conciliación y Arbitraje, en sesión extraordinaria de esta misma fecha.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SECRETARIO GENERAL DE ACUERDOS DEL TRIBUNAL FEDERAL DE CONCILIACIÓN Y ARBITRAJE: CERTIFICA: Que este acuerdo mediante el que se amplía el periodo de aplicación y vigencia de los lineamientos sanitarios establecidos en los acuerdos de veinticuatro de julio de dos mil veinte, en las Salas y Unidades Administrativas que integran este Órgano Colegiado, fue emitido por el Tribunal en Pleno, en sesión extraordinaria del treinta de septiembre de dos mil veinte, por unanimidad de votos de los Señores Magistrados: Plácido Humberto Morales Vázquez, José Luis Soto Miranda, Eduardo Laris González, Ismael Cruz López, Salvador Oyanguren Guedea, José Luis Amador Morales Gutiérrez, José Roberto Córdova Becerril, Miguel Ángel Gutiérrez Cantú, Patricia Isabella Pedrero Iduarte, Janitzio Ramón Guzmán Gutiérrez, Mario Emilio Garzón Chapa, Nicéforo Guerrero Reynoso, Humberto Cervantes Vega, Carlos Francisco Quintana Roldán, María del Rosario Jiménez Moles, Rocío Rojas Pérez, Alfredo Freyssinier Álvarez, Errol Obed Ordoñez Camacho, Pedro José Escárcega Delgado, Fernando Ignacio Tovar y de Teresa, Jorge Arturo Flores Ochoa, Eduardo Arturo Hernández Castillón, Israel Requena Palafox, Carlos Maldonado Barón y Ángel Humberto Félix Estrada.- En la Ciudad de México, al día uno del mes de octubre de dos mil veinte.- El Secretario General de Acuerdos,</w:t>
      </w:r>
      <w:r w:rsidDel="00000000" w:rsidR="00000000" w:rsidRPr="00000000">
        <w:rPr>
          <w:rFonts w:ascii="Verdana" w:cs="Verdana" w:eastAsia="Verdana" w:hAnsi="Verdana"/>
          <w:b w:val="1"/>
          <w:color w:val="2f2f2f"/>
          <w:sz w:val="20"/>
          <w:szCs w:val="20"/>
          <w:rtl w:val="0"/>
        </w:rPr>
        <w:t xml:space="preserve"> Raziel Levi Segura de Iturbide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