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90" w:rsidRPr="00841D9A" w:rsidRDefault="00686E90" w:rsidP="00686E90">
      <w:pPr>
        <w:jc w:val="center"/>
        <w:rPr>
          <w:rFonts w:ascii="Verdana" w:eastAsia="Verdana" w:hAnsi="Verdana" w:cs="Verdana"/>
          <w:b/>
          <w:color w:val="0000FF"/>
          <w:sz w:val="24"/>
          <w:szCs w:val="24"/>
        </w:rPr>
      </w:pPr>
      <w:r w:rsidRPr="00686E90">
        <w:rPr>
          <w:rFonts w:ascii="Verdana" w:eastAsia="Verdana" w:hAnsi="Verdana" w:cs="Verdana"/>
          <w:b/>
          <w:color w:val="0000FF"/>
          <w:sz w:val="24"/>
          <w:szCs w:val="24"/>
        </w:rPr>
        <w:t>ACUERDO General 32/2022 del Pleno del Consejo de la Judicatura Federal, relativo a la creación, denominación e inicio de funciones de los Tribunales Colegiados de Apelación Primero y Segundo del Segundo Circuito, con residencia en Toluca; y de la creación, denominación e inicio de funciones del Tribunal Colegiado de Apelación del Segundo Circuito, residencia en Nezahualcóyotl,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w:t>
      </w:r>
      <w:r>
        <w:rPr>
          <w:rFonts w:ascii="Verdana" w:eastAsia="Verdana" w:hAnsi="Verdana" w:cs="Verdana"/>
          <w:b/>
          <w:color w:val="0000FF"/>
          <w:sz w:val="24"/>
          <w:szCs w:val="24"/>
        </w:rPr>
        <w:br/>
      </w:r>
      <w:r w:rsidR="00E9077A" w:rsidRPr="00E9077A">
        <w:rPr>
          <w:rFonts w:ascii="Verdana" w:eastAsia="Verdana" w:hAnsi="Verdana" w:cs="Verdana"/>
          <w:b/>
          <w:color w:val="0000FF"/>
          <w:sz w:val="24"/>
          <w:szCs w:val="24"/>
        </w:rPr>
        <w:t>(DOF del 09 de diciembre de 2022)</w:t>
      </w:r>
      <w:bookmarkStart w:id="0" w:name="_GoBack"/>
      <w:bookmarkEnd w:id="0"/>
    </w:p>
    <w:p w:rsidR="00686E90" w:rsidRDefault="00686E90" w:rsidP="00686E90">
      <w:pPr>
        <w:jc w:val="both"/>
        <w:rPr>
          <w:rFonts w:ascii="Arial" w:hAnsi="Arial" w:cs="Arial"/>
          <w:b/>
          <w:color w:val="2F2F2F"/>
          <w:sz w:val="18"/>
          <w:szCs w:val="18"/>
          <w:shd w:val="clear" w:color="auto" w:fill="FFFFFF"/>
        </w:rPr>
      </w:pPr>
      <w:r w:rsidRPr="00F2772A">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6"/>
          <w:szCs w:val="16"/>
          <w:lang w:eastAsia="es-MX"/>
        </w:rPr>
      </w:pPr>
      <w:r w:rsidRPr="00686E90">
        <w:rPr>
          <w:rFonts w:ascii="Arial" w:eastAsia="Times New Roman" w:hAnsi="Arial" w:cs="Arial"/>
          <w:color w:val="2F2F2F"/>
          <w:sz w:val="16"/>
          <w:szCs w:val="16"/>
          <w:lang w:eastAsia="es-MX"/>
        </w:rPr>
        <w:t>ACUERDO GENERAL 32/2022, DEL PLENO DEL CONSEJO DE LA JUDICATURA FEDERAL, RELATIVO A LA CREACIÓN, DENOMINACIÓN E INICIO DE FUNCIONES DE LOS TRIBUNALES COLEGIADOS DE APELACIÓN PRIMERO Y SEGUNDO DEL SEGUNDO CIRCUITO, CON RESIDENCIA EN TOLUCA; Y DE LA CREACIÓN, DENOMINACIÓN E INICIO DE FUNCIONES DEL TRIBUNAL COLEGIADO DE APELACIÓN DEL SEGUNDO CIRCUITO, RESIDENCIA EN NEZAHUALCÓYOTL,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w:t>
      </w:r>
    </w:p>
    <w:p w:rsidR="00686E90" w:rsidRPr="00686E90" w:rsidRDefault="00686E90" w:rsidP="00686E9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6E90">
        <w:rPr>
          <w:rFonts w:ascii="Times" w:eastAsia="Times New Roman" w:hAnsi="Times" w:cs="Times New Roman"/>
          <w:b/>
          <w:bCs/>
          <w:color w:val="2F2F2F"/>
          <w:sz w:val="18"/>
          <w:szCs w:val="18"/>
          <w:lang w:eastAsia="es-MX"/>
        </w:rPr>
        <w:t>CONSIDERANDO</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PRIMERO.</w:t>
      </w:r>
      <w:r w:rsidRPr="00686E90">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SEGUNDO.</w:t>
      </w:r>
      <w:r w:rsidRPr="00686E90">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TERCERO.</w:t>
      </w:r>
      <w:r w:rsidRPr="00686E90">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CUARTO.</w:t>
      </w:r>
      <w:r w:rsidRPr="00686E90">
        <w:rPr>
          <w:rFonts w:ascii="Arial" w:eastAsia="Times New Roman" w:hAnsi="Arial" w:cs="Arial"/>
          <w:color w:val="2F2F2F"/>
          <w:sz w:val="18"/>
          <w:szCs w:val="18"/>
          <w:lang w:eastAsia="es-MX"/>
        </w:rPr>
        <w:t> El 11 de marzo de 2021 se publicó en el Diario Oficial de la Federación emitió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QUINTO.</w:t>
      </w:r>
      <w:r w:rsidRPr="00686E90">
        <w:rPr>
          <w:rFonts w:ascii="Arial" w:eastAsia="Times New Roman" w:hAnsi="Arial" w:cs="Arial"/>
          <w:color w:val="2F2F2F"/>
          <w:sz w:val="18"/>
          <w:szCs w:val="18"/>
          <w:lang w:eastAsia="es-MX"/>
        </w:rPr>
        <w:t xml:space="preserve">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w:t>
      </w:r>
      <w:r w:rsidRPr="00686E90">
        <w:rPr>
          <w:rFonts w:ascii="Arial" w:eastAsia="Times New Roman" w:hAnsi="Arial" w:cs="Arial"/>
          <w:color w:val="2F2F2F"/>
          <w:sz w:val="18"/>
          <w:szCs w:val="18"/>
          <w:lang w:eastAsia="es-MX"/>
        </w:rPr>
        <w:lastRenderedPageBreak/>
        <w:t>Acuerdo General 24/2022, que reglamenta la integración, organización y funcionamiento de los Tribunales Colegiados de Apelación.</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Al aprobar estos documentos, entre otras cuestiones, el Pleno consideró que solo habría un Tribunal Colegiado de Apelación en el Segundo Circuito con residencia en Nezahualcóyotl y dos con residencia en Toluca. Por ello, en términos del artículo 36 de la Ley de Amparo, un Tribunal Colegiado de Apelación con residencia en Toluca conocerá de los amparos que se promuevan en contra de los actos del otro, y viceversa. Asimismo, alguno de éstos conocerá de los amparos que se promuevan en contra de los actos del Tribunal Colegiado de Apelación de Nezahualcóyotl; y</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SEXTO. </w:t>
      </w:r>
      <w:r w:rsidRPr="00686E90">
        <w:rPr>
          <w:rFonts w:ascii="Arial" w:eastAsia="Times New Roman" w:hAnsi="Arial" w:cs="Arial"/>
          <w:color w:val="2F2F2F"/>
          <w:sz w:val="18"/>
          <w:szCs w:val="18"/>
          <w:lang w:eastAsia="es-MX"/>
        </w:rPr>
        <w:t>El Pleno del Consejo de la Judicatura Federal, en sesión de 26 de octubre de 2022, aprobó el Dictamen relativo a la creación de los Tribunales Colegiados de Apelación del Segundo Circuito, con sedes en Toluca y Nezahualcóyotl.</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 </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Por lo anterior, se expide el siguiente</w:t>
      </w:r>
    </w:p>
    <w:p w:rsidR="00686E90" w:rsidRPr="00686E90" w:rsidRDefault="00686E90" w:rsidP="00686E9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6E90">
        <w:rPr>
          <w:rFonts w:ascii="Times" w:eastAsia="Times New Roman" w:hAnsi="Times" w:cs="Times New Roman"/>
          <w:b/>
          <w:bCs/>
          <w:color w:val="2F2F2F"/>
          <w:sz w:val="18"/>
          <w:szCs w:val="18"/>
          <w:lang w:eastAsia="es-MX"/>
        </w:rPr>
        <w:t>ACUERDO</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1.</w:t>
      </w:r>
      <w:r w:rsidRPr="00686E90">
        <w:rPr>
          <w:rFonts w:ascii="Arial" w:eastAsia="Times New Roman" w:hAnsi="Arial" w:cs="Arial"/>
          <w:color w:val="2F2F2F"/>
          <w:sz w:val="18"/>
          <w:szCs w:val="18"/>
          <w:lang w:eastAsia="es-MX"/>
        </w:rPr>
        <w:t> Se crean el Primer Tribunal Colegiado de Apelación del Segundo Circuito, con residencia en Toluca; el Segundo Tribunal Colegiado de Apelación del Segundo Circuito, con residencia en Toluca; y el Tribunal Colegiado de Apelación del Segundo Circuito, con residencia en Nezahualcóyotl.</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2.</w:t>
      </w:r>
      <w:r w:rsidRPr="00686E90">
        <w:rPr>
          <w:rFonts w:ascii="Arial" w:eastAsia="Times New Roman" w:hAnsi="Arial" w:cs="Arial"/>
          <w:color w:val="2F2F2F"/>
          <w:sz w:val="18"/>
          <w:szCs w:val="18"/>
          <w:lang w:eastAsia="es-MX"/>
        </w:rPr>
        <w:t> Los Tribunales Colegiados de Apelación del Segundo Circuito iniciarán funciones el 16 de diciembre de 2022.</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3.</w:t>
      </w:r>
      <w:r w:rsidRPr="00686E90">
        <w:rPr>
          <w:rFonts w:ascii="Arial" w:eastAsia="Times New Roman" w:hAnsi="Arial" w:cs="Arial"/>
          <w:color w:val="2F2F2F"/>
          <w:sz w:val="18"/>
          <w:szCs w:val="18"/>
          <w:lang w:eastAsia="es-MX"/>
        </w:rPr>
        <w:t> Los Tribunales Colegiados de Apelación del Segundo Circuito, con residencia en Toluca y Nezahualcóyotl, Estado de México tendrán competencia mixta conforme a lo dispuesto en los artículos 35, 36 y 49 de la Ley Orgánica del Poder Judicial de la Federación y ejercerán jurisdicción territorial:</w:t>
      </w:r>
    </w:p>
    <w:p w:rsidR="00686E90" w:rsidRPr="00686E90" w:rsidRDefault="00686E90" w:rsidP="00686E90">
      <w:pPr>
        <w:shd w:val="clear" w:color="auto" w:fill="FFFFFF"/>
        <w:spacing w:after="101" w:line="240" w:lineRule="auto"/>
        <w:ind w:hanging="432"/>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w:t>
      </w: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Los Tribunales Colegiados de Apelación Primero y Segundo, con residencia en Toluca, en el territorio del Estado de México, con la excepción prevista en la fracción siguiente, y</w:t>
      </w:r>
    </w:p>
    <w:p w:rsidR="00686E90" w:rsidRPr="00686E90" w:rsidRDefault="00686E90" w:rsidP="00686E90">
      <w:pPr>
        <w:shd w:val="clear" w:color="auto" w:fill="FFFFFF"/>
        <w:spacing w:after="101" w:line="240" w:lineRule="auto"/>
        <w:ind w:hanging="432"/>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II.</w:t>
      </w: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El Tribunal Colegiado de Apelación con residencia en Nezahualcóyotl, de la forma establecida para los Juzgados de Distrito con residencia en la ciudad del mismo nombre.</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4.</w:t>
      </w:r>
      <w:r w:rsidRPr="00686E90">
        <w:rPr>
          <w:rFonts w:ascii="Arial" w:eastAsia="Times New Roman" w:hAnsi="Arial" w:cs="Arial"/>
          <w:color w:val="2F2F2F"/>
          <w:sz w:val="18"/>
          <w:szCs w:val="18"/>
          <w:lang w:eastAsia="es-MX"/>
        </w:rPr>
        <w:t> Los Tribunales Colegiados de Apelación del Segundo Circuito, con residencia en Toluca tendrán su domicilio en Dr. Nicolás San Juan número 104, colonia Magdalena, código postal 50010, Toluca Estado de México.</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A partir de la fecha precisada en el artículo 2, inicia funciones la Oficina de Correspondencia Común de los Tribunales Colegiados de Apelación del Segundo Circuito, con residencia en Toluca.</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5.</w:t>
      </w:r>
      <w:r w:rsidRPr="00686E90">
        <w:rPr>
          <w:rFonts w:ascii="Arial" w:eastAsia="Times New Roman" w:hAnsi="Arial" w:cs="Arial"/>
          <w:color w:val="2F2F2F"/>
          <w:sz w:val="18"/>
          <w:szCs w:val="18"/>
          <w:lang w:eastAsia="es-MX"/>
        </w:rPr>
        <w:t xml:space="preserve"> El Tribunal Colegiado de Apelación del Segundo Circuito, con residencia en Nezahualcóyotl, tendrá su domicilio en Edificio Sede en Nezahualcóyotl localizado en Av. Bordo de </w:t>
      </w:r>
      <w:proofErr w:type="spellStart"/>
      <w:r w:rsidRPr="00686E90">
        <w:rPr>
          <w:rFonts w:ascii="Arial" w:eastAsia="Times New Roman" w:hAnsi="Arial" w:cs="Arial"/>
          <w:color w:val="2F2F2F"/>
          <w:sz w:val="18"/>
          <w:szCs w:val="18"/>
          <w:lang w:eastAsia="es-MX"/>
        </w:rPr>
        <w:t>Xochiaca</w:t>
      </w:r>
      <w:proofErr w:type="spellEnd"/>
      <w:r w:rsidRPr="00686E90">
        <w:rPr>
          <w:rFonts w:ascii="Arial" w:eastAsia="Times New Roman" w:hAnsi="Arial" w:cs="Arial"/>
          <w:color w:val="2F2F2F"/>
          <w:sz w:val="18"/>
          <w:szCs w:val="18"/>
          <w:lang w:eastAsia="es-MX"/>
        </w:rPr>
        <w:t xml:space="preserve"> No. 2, Colonia Ciudad Jardín Bicentenario, C.P. 57000, Nezahualcóyotl, Estado de México.</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6. </w:t>
      </w:r>
      <w:r w:rsidRPr="00686E90">
        <w:rPr>
          <w:rFonts w:ascii="Arial" w:eastAsia="Times New Roman" w:hAnsi="Arial" w:cs="Arial"/>
          <w:color w:val="2F2F2F"/>
          <w:sz w:val="18"/>
          <w:szCs w:val="18"/>
          <w:lang w:eastAsia="es-MX"/>
        </w:rPr>
        <w:t>La Oficina de Correspondencia Común de los Tribunales Colegiados del Segundo Circuito con residencia en Nezahualcóyotl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7. </w:t>
      </w:r>
      <w:r w:rsidRPr="00686E90">
        <w:rPr>
          <w:rFonts w:ascii="Arial" w:eastAsia="Times New Roman" w:hAnsi="Arial" w:cs="Arial"/>
          <w:color w:val="2F2F2F"/>
          <w:sz w:val="18"/>
          <w:szCs w:val="18"/>
          <w:lang w:eastAsia="es-MX"/>
        </w:rPr>
        <w:t>El turno de guardia para la recepción de asuntos en días y horas inhábiles establecidas a la entrada en vigor de este Acuerdo para el Primer y Segundo Tribunales Colegiados de Apelación del Segundo Circuito, con residencia en Toluca, queda como sigue:</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491"/>
        <w:gridCol w:w="4491"/>
      </w:tblGrid>
      <w:tr w:rsidR="00686E90" w:rsidRPr="00686E90" w:rsidTr="00686E90">
        <w:trPr>
          <w:trHeight w:val="463"/>
        </w:trPr>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b/>
                <w:bCs/>
                <w:color w:val="000000"/>
                <w:sz w:val="16"/>
                <w:szCs w:val="16"/>
                <w:lang w:eastAsia="es-MX"/>
              </w:rPr>
              <w:t>PERIODO DE GUARDIA</w:t>
            </w:r>
          </w:p>
        </w:tc>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b/>
                <w:bCs/>
                <w:color w:val="000000"/>
                <w:sz w:val="16"/>
                <w:szCs w:val="16"/>
                <w:lang w:eastAsia="es-MX"/>
              </w:rPr>
              <w:t>ÓRGANO JURISDICCIONAL AL QUE CORRESPONDE LA</w:t>
            </w:r>
            <w:r w:rsidRPr="00686E90">
              <w:rPr>
                <w:rFonts w:ascii="Times New Roman" w:eastAsia="Times New Roman" w:hAnsi="Times New Roman" w:cs="Times New Roman"/>
                <w:color w:val="000000"/>
                <w:sz w:val="16"/>
                <w:szCs w:val="16"/>
                <w:lang w:eastAsia="es-MX"/>
              </w:rPr>
              <w:br/>
            </w:r>
            <w:r w:rsidRPr="00686E90">
              <w:rPr>
                <w:rFonts w:ascii="Arial" w:eastAsia="Times New Roman" w:hAnsi="Arial" w:cs="Arial"/>
                <w:b/>
                <w:bCs/>
                <w:color w:val="000000"/>
                <w:sz w:val="16"/>
                <w:szCs w:val="16"/>
                <w:lang w:eastAsia="es-MX"/>
              </w:rPr>
              <w:t>GUARDIA</w:t>
            </w:r>
          </w:p>
        </w:tc>
      </w:tr>
      <w:tr w:rsidR="00686E90" w:rsidRPr="00686E90" w:rsidTr="00686E90">
        <w:trPr>
          <w:trHeight w:val="448"/>
        </w:trPr>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lastRenderedPageBreak/>
              <w:t>16 al 27 de diciembre de 2022</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Primer Tribunal Colegiado de Apelación del Segundo</w:t>
            </w:r>
            <w:r w:rsidRPr="00686E90">
              <w:rPr>
                <w:rFonts w:ascii="Times New Roman" w:eastAsia="Times New Roman" w:hAnsi="Times New Roman" w:cs="Times New Roman"/>
                <w:color w:val="000000"/>
                <w:sz w:val="16"/>
                <w:szCs w:val="16"/>
                <w:lang w:eastAsia="es-MX"/>
              </w:rPr>
              <w:br/>
            </w:r>
            <w:r w:rsidRPr="00686E90">
              <w:rPr>
                <w:rFonts w:ascii="Arial" w:eastAsia="Times New Roman" w:hAnsi="Arial" w:cs="Arial"/>
                <w:color w:val="000000"/>
                <w:sz w:val="16"/>
                <w:szCs w:val="16"/>
                <w:lang w:eastAsia="es-MX"/>
              </w:rPr>
              <w:t>Circuito, con sede en Toluca</w:t>
            </w:r>
          </w:p>
        </w:tc>
      </w:tr>
      <w:tr w:rsidR="00686E90" w:rsidRPr="00686E90" w:rsidTr="00686E90">
        <w:trPr>
          <w:trHeight w:val="448"/>
        </w:trPr>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27 de diciembre de 2022 al 10 de enero de 2023</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Segundo Tribunal Colegiado de Apelación del Segundo</w:t>
            </w:r>
            <w:r w:rsidRPr="00686E90">
              <w:rPr>
                <w:rFonts w:ascii="Times New Roman" w:eastAsia="Times New Roman" w:hAnsi="Times New Roman" w:cs="Times New Roman"/>
                <w:color w:val="000000"/>
                <w:sz w:val="16"/>
                <w:szCs w:val="16"/>
                <w:lang w:eastAsia="es-MX"/>
              </w:rPr>
              <w:br/>
            </w:r>
            <w:r w:rsidRPr="00686E90">
              <w:rPr>
                <w:rFonts w:ascii="Arial" w:eastAsia="Times New Roman" w:hAnsi="Arial" w:cs="Arial"/>
                <w:color w:val="000000"/>
                <w:sz w:val="16"/>
                <w:szCs w:val="16"/>
                <w:lang w:eastAsia="es-MX"/>
              </w:rPr>
              <w:t>Circuito, con sede en Toluca</w:t>
            </w:r>
          </w:p>
        </w:tc>
      </w:tr>
      <w:tr w:rsidR="00686E90" w:rsidRPr="00686E90" w:rsidTr="00686E90">
        <w:trPr>
          <w:trHeight w:val="448"/>
        </w:trPr>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10 al 24 de enero de 2023</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Primer Tribunal Colegiado de Apelación del Segundo</w:t>
            </w:r>
            <w:r w:rsidRPr="00686E90">
              <w:rPr>
                <w:rFonts w:ascii="Times New Roman" w:eastAsia="Times New Roman" w:hAnsi="Times New Roman" w:cs="Times New Roman"/>
                <w:color w:val="000000"/>
                <w:sz w:val="16"/>
                <w:szCs w:val="16"/>
                <w:lang w:eastAsia="es-MX"/>
              </w:rPr>
              <w:br/>
            </w:r>
            <w:r w:rsidRPr="00686E90">
              <w:rPr>
                <w:rFonts w:ascii="Arial" w:eastAsia="Times New Roman" w:hAnsi="Arial" w:cs="Arial"/>
                <w:color w:val="000000"/>
                <w:sz w:val="16"/>
                <w:szCs w:val="16"/>
                <w:lang w:eastAsia="es-MX"/>
              </w:rPr>
              <w:t>Circuito, con sede en Toluca</w:t>
            </w:r>
          </w:p>
        </w:tc>
      </w:tr>
      <w:tr w:rsidR="00686E90" w:rsidRPr="00686E90" w:rsidTr="00686E90">
        <w:trPr>
          <w:trHeight w:val="448"/>
        </w:trPr>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24 de enero al 7 de febrero de 2023</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Segundo Tribunal Colegiado de Apelación del Segundo</w:t>
            </w:r>
            <w:r w:rsidRPr="00686E90">
              <w:rPr>
                <w:rFonts w:ascii="Times New Roman" w:eastAsia="Times New Roman" w:hAnsi="Times New Roman" w:cs="Times New Roman"/>
                <w:color w:val="000000"/>
                <w:sz w:val="16"/>
                <w:szCs w:val="16"/>
                <w:lang w:eastAsia="es-MX"/>
              </w:rPr>
              <w:br/>
            </w:r>
            <w:r w:rsidRPr="00686E90">
              <w:rPr>
                <w:rFonts w:ascii="Arial" w:eastAsia="Times New Roman" w:hAnsi="Arial" w:cs="Arial"/>
                <w:color w:val="000000"/>
                <w:sz w:val="16"/>
                <w:szCs w:val="16"/>
                <w:lang w:eastAsia="es-MX"/>
              </w:rPr>
              <w:t>Circuito, con sede en Toluca</w:t>
            </w:r>
          </w:p>
        </w:tc>
      </w:tr>
      <w:tr w:rsidR="00686E90" w:rsidRPr="00686E90" w:rsidTr="00686E90">
        <w:trPr>
          <w:trHeight w:val="448"/>
        </w:trPr>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7 al 21 de febrero de 2023</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Primer Tribunal Colegiado de Apelación del Segundo</w:t>
            </w:r>
            <w:r w:rsidRPr="00686E90">
              <w:rPr>
                <w:rFonts w:ascii="Times New Roman" w:eastAsia="Times New Roman" w:hAnsi="Times New Roman" w:cs="Times New Roman"/>
                <w:color w:val="000000"/>
                <w:sz w:val="16"/>
                <w:szCs w:val="16"/>
                <w:lang w:eastAsia="es-MX"/>
              </w:rPr>
              <w:br/>
            </w:r>
            <w:r w:rsidRPr="00686E90">
              <w:rPr>
                <w:rFonts w:ascii="Arial" w:eastAsia="Times New Roman" w:hAnsi="Arial" w:cs="Arial"/>
                <w:color w:val="000000"/>
                <w:sz w:val="16"/>
                <w:szCs w:val="16"/>
                <w:lang w:eastAsia="es-MX"/>
              </w:rPr>
              <w:t>Circuito, con sede en Toluca</w:t>
            </w:r>
          </w:p>
        </w:tc>
      </w:tr>
      <w:tr w:rsidR="00686E90" w:rsidRPr="00686E90" w:rsidTr="00686E90">
        <w:trPr>
          <w:trHeight w:val="448"/>
        </w:trPr>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21 de febrero al 7 de marzo de 2023</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Segundo Tribunal Colegiado de Apelación del Segundo</w:t>
            </w:r>
            <w:r w:rsidRPr="00686E90">
              <w:rPr>
                <w:rFonts w:ascii="Times New Roman" w:eastAsia="Times New Roman" w:hAnsi="Times New Roman" w:cs="Times New Roman"/>
                <w:color w:val="000000"/>
                <w:sz w:val="16"/>
                <w:szCs w:val="16"/>
                <w:lang w:eastAsia="es-MX"/>
              </w:rPr>
              <w:br/>
            </w:r>
            <w:r w:rsidRPr="00686E90">
              <w:rPr>
                <w:rFonts w:ascii="Arial" w:eastAsia="Times New Roman" w:hAnsi="Arial" w:cs="Arial"/>
                <w:color w:val="000000"/>
                <w:sz w:val="16"/>
                <w:szCs w:val="16"/>
                <w:lang w:eastAsia="es-MX"/>
              </w:rPr>
              <w:t>Circuito, con sede en Toluca</w:t>
            </w:r>
          </w:p>
        </w:tc>
      </w:tr>
      <w:tr w:rsidR="00686E90" w:rsidRPr="00686E90" w:rsidTr="00686E90">
        <w:trPr>
          <w:trHeight w:val="463"/>
        </w:trPr>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7 al 21 de marzo de 2023</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6E90" w:rsidRPr="00686E90" w:rsidRDefault="00686E90" w:rsidP="00686E90">
            <w:pPr>
              <w:spacing w:after="20" w:line="240" w:lineRule="auto"/>
              <w:rPr>
                <w:rFonts w:ascii="Times New Roman" w:eastAsia="Times New Roman" w:hAnsi="Times New Roman" w:cs="Times New Roman"/>
                <w:color w:val="000000"/>
                <w:sz w:val="16"/>
                <w:szCs w:val="16"/>
                <w:lang w:eastAsia="es-MX"/>
              </w:rPr>
            </w:pPr>
            <w:r w:rsidRPr="00686E90">
              <w:rPr>
                <w:rFonts w:ascii="Arial" w:eastAsia="Times New Roman" w:hAnsi="Arial" w:cs="Arial"/>
                <w:color w:val="000000"/>
                <w:sz w:val="16"/>
                <w:szCs w:val="16"/>
                <w:lang w:eastAsia="es-MX"/>
              </w:rPr>
              <w:t>Primer Tribunal Colegiado de Apelación del Segundo</w:t>
            </w:r>
            <w:r w:rsidRPr="00686E90">
              <w:rPr>
                <w:rFonts w:ascii="Times New Roman" w:eastAsia="Times New Roman" w:hAnsi="Times New Roman" w:cs="Times New Roman"/>
                <w:color w:val="000000"/>
                <w:sz w:val="16"/>
                <w:szCs w:val="16"/>
                <w:lang w:eastAsia="es-MX"/>
              </w:rPr>
              <w:br/>
            </w:r>
            <w:r w:rsidRPr="00686E90">
              <w:rPr>
                <w:rFonts w:ascii="Arial" w:eastAsia="Times New Roman" w:hAnsi="Arial" w:cs="Arial"/>
                <w:color w:val="000000"/>
                <w:sz w:val="16"/>
                <w:szCs w:val="16"/>
                <w:lang w:eastAsia="es-MX"/>
              </w:rPr>
              <w:t>Circuito, con sede en Toluca</w:t>
            </w:r>
          </w:p>
        </w:tc>
      </w:tr>
    </w:tbl>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Y así sucesivamente en ese orden.</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Los turnos de guardia iniciarán a las ocho horas con treinta minutos y concluirán el segundo martes siguiente, a las ocho horas con veintinueve minutos.</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8.</w:t>
      </w:r>
      <w:r w:rsidRPr="00686E90">
        <w:rPr>
          <w:rFonts w:ascii="Arial" w:eastAsia="Times New Roman" w:hAnsi="Arial" w:cs="Arial"/>
          <w:color w:val="2F2F2F"/>
          <w:sz w:val="18"/>
          <w:szCs w:val="18"/>
          <w:lang w:eastAsia="es-MX"/>
        </w:rPr>
        <w:t> La persona Presidenta o Presidente de los Tribunales Colegiados de Apelación verificarán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9.</w:t>
      </w:r>
      <w:r w:rsidRPr="00686E90">
        <w:rPr>
          <w:rFonts w:ascii="Arial" w:eastAsia="Times New Roman" w:hAnsi="Arial" w:cs="Arial"/>
          <w:color w:val="2F2F2F"/>
          <w:sz w:val="18"/>
          <w:szCs w:val="18"/>
          <w:lang w:eastAsia="es-MX"/>
        </w:rPr>
        <w:t> Los Tribunales Colegiados de Apelación del Segundo Circuito remitirán, dentro de los primeros cinco días naturales de cada mes, un reporte estadístico a la Dirección General de Estadística Judicial.</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10.</w:t>
      </w:r>
      <w:r w:rsidRPr="00686E90">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11. </w:t>
      </w:r>
      <w:r w:rsidRPr="00686E90">
        <w:rPr>
          <w:rFonts w:ascii="Arial" w:eastAsia="Times New Roman" w:hAnsi="Arial" w:cs="Arial"/>
          <w:color w:val="2F2F2F"/>
          <w:sz w:val="18"/>
          <w:szCs w:val="18"/>
          <w:lang w:eastAsia="es-MX"/>
        </w:rPr>
        <w:t>Se reforman los numerales SEGUNDO, fracción II, número 2 y TERCERO, fracción II, párrafos segundo y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 para quedar como sigue:</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"SEGUNDO</w:t>
      </w:r>
      <w:r w:rsidRPr="00686E90">
        <w:rPr>
          <w:rFonts w:ascii="Arial" w:eastAsia="Times New Roman" w:hAnsi="Arial" w:cs="Arial"/>
          <w:color w:val="2F2F2F"/>
          <w:sz w:val="18"/>
          <w:szCs w:val="18"/>
          <w:lang w:eastAsia="es-MX"/>
        </w:rPr>
        <w:t>. </w:t>
      </w:r>
      <w:r w:rsidRPr="00686E90">
        <w:rPr>
          <w:rFonts w:ascii="Arial" w:eastAsia="Times New Roman" w:hAnsi="Arial" w:cs="Arial"/>
          <w:b/>
          <w:bCs/>
          <w:color w:val="2F2F2F"/>
          <w:sz w:val="18"/>
          <w:szCs w:val="18"/>
          <w:lang w:eastAsia="es-MX"/>
        </w:rPr>
        <w:t>...</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86E90">
        <w:rPr>
          <w:rFonts w:ascii="Arial" w:eastAsia="Times New Roman" w:hAnsi="Arial" w:cs="Arial"/>
          <w:b/>
          <w:bCs/>
          <w:color w:val="2F2F2F"/>
          <w:sz w:val="18"/>
          <w:szCs w:val="18"/>
          <w:lang w:eastAsia="es-MX"/>
        </w:rPr>
        <w:t>I.</w:t>
      </w:r>
      <w:proofErr w:type="gramEnd"/>
      <w:r w:rsidRPr="00686E90">
        <w:rPr>
          <w:rFonts w:ascii="Arial" w:eastAsia="Times New Roman" w:hAnsi="Arial" w:cs="Arial"/>
          <w:b/>
          <w:bCs/>
          <w:color w:val="2F2F2F"/>
          <w:sz w:val="18"/>
          <w:szCs w:val="18"/>
          <w:lang w:eastAsia="es-MX"/>
        </w:rPr>
        <w:t> ...</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II</w:t>
      </w:r>
      <w:proofErr w:type="gramStart"/>
      <w:r w:rsidRPr="00686E90">
        <w:rPr>
          <w:rFonts w:ascii="Arial" w:eastAsia="Times New Roman" w:hAnsi="Arial" w:cs="Arial"/>
          <w:b/>
          <w:bCs/>
          <w:color w:val="2F2F2F"/>
          <w:sz w:val="18"/>
          <w:szCs w:val="18"/>
          <w:lang w:eastAsia="es-MX"/>
        </w:rPr>
        <w:t>. ...</w:t>
      </w:r>
      <w:proofErr w:type="gramEnd"/>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86E90">
        <w:rPr>
          <w:rFonts w:ascii="Arial" w:eastAsia="Times New Roman" w:hAnsi="Arial" w:cs="Arial"/>
          <w:b/>
          <w:bCs/>
          <w:color w:val="2F2F2F"/>
          <w:sz w:val="18"/>
          <w:szCs w:val="18"/>
          <w:lang w:eastAsia="es-MX"/>
        </w:rPr>
        <w:t>1. ...</w:t>
      </w:r>
      <w:proofErr w:type="gramEnd"/>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2.</w:t>
      </w: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Tres tribunales colegiados de apelación: dos con residencia en Toluca y uno con residencia en Nezahualcóyotl.</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3. a 4. ...</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III. a XXXII. ...</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TERCERO</w:t>
      </w:r>
      <w:r w:rsidRPr="00686E90">
        <w:rPr>
          <w:rFonts w:ascii="Arial" w:eastAsia="Times New Roman" w:hAnsi="Arial" w:cs="Arial"/>
          <w:color w:val="2F2F2F"/>
          <w:sz w:val="18"/>
          <w:szCs w:val="18"/>
          <w:lang w:eastAsia="es-MX"/>
        </w:rPr>
        <w:t>. </w:t>
      </w:r>
      <w:r w:rsidRPr="00686E90">
        <w:rPr>
          <w:rFonts w:ascii="Arial" w:eastAsia="Times New Roman" w:hAnsi="Arial" w:cs="Arial"/>
          <w:b/>
          <w:bCs/>
          <w:color w:val="2F2F2F"/>
          <w:sz w:val="18"/>
          <w:szCs w:val="18"/>
          <w:lang w:eastAsia="es-MX"/>
        </w:rPr>
        <w:t>...</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86E90">
        <w:rPr>
          <w:rFonts w:ascii="Arial" w:eastAsia="Times New Roman" w:hAnsi="Arial" w:cs="Arial"/>
          <w:b/>
          <w:bCs/>
          <w:color w:val="2F2F2F"/>
          <w:sz w:val="18"/>
          <w:szCs w:val="18"/>
          <w:lang w:eastAsia="es-MX"/>
        </w:rPr>
        <w:t>I.</w:t>
      </w:r>
      <w:proofErr w:type="gramEnd"/>
      <w:r w:rsidRPr="00686E90">
        <w:rPr>
          <w:rFonts w:ascii="Arial" w:eastAsia="Times New Roman" w:hAnsi="Arial" w:cs="Arial"/>
          <w:b/>
          <w:bCs/>
          <w:color w:val="2F2F2F"/>
          <w:sz w:val="18"/>
          <w:szCs w:val="18"/>
          <w:lang w:eastAsia="es-MX"/>
        </w:rPr>
        <w:t> ...</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II</w:t>
      </w:r>
      <w:proofErr w:type="gramStart"/>
      <w:r w:rsidRPr="00686E90">
        <w:rPr>
          <w:rFonts w:ascii="Arial" w:eastAsia="Times New Roman" w:hAnsi="Arial" w:cs="Arial"/>
          <w:b/>
          <w:bCs/>
          <w:color w:val="2F2F2F"/>
          <w:sz w:val="18"/>
          <w:szCs w:val="18"/>
          <w:lang w:eastAsia="es-MX"/>
        </w:rPr>
        <w:t>. ...</w:t>
      </w:r>
      <w:proofErr w:type="gramEnd"/>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 </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Para los Tribunales Colegiados de Apelación con residencia en Toluca, su jurisdicción territorial será el Estado de México, con la excepción señalada en el párrafo siguiente.</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lastRenderedPageBreak/>
        <w:t>El Tribunal Colegiado de Apelación con residencia en Nezahualcóyotl ejerce jurisdicción en el territorio establecido para los juzgados de Distrito en el Estado de México, con residencia en la misma ciudad.</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III. a XXXIII. ..."</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12. </w:t>
      </w:r>
      <w:r w:rsidRPr="00686E90">
        <w:rPr>
          <w:rFonts w:ascii="Arial" w:eastAsia="Times New Roman" w:hAnsi="Arial" w:cs="Arial"/>
          <w:color w:val="2F2F2F"/>
          <w:sz w:val="18"/>
          <w:szCs w:val="18"/>
          <w:lang w:eastAsia="es-MX"/>
        </w:rPr>
        <w:t>Se reforman los artículos 2, fracción VIII y 18, segundo párrafo, y se deroga el penúltimo párrafo de artículo 17 del Acuerdo General 5/2017 del Pleno del Consejo de la Judicatura Federal, que crea el centro de Justicia Penal Federal en el Estado de México, con residencia en el Municipio de Almoloya de Juárez (Altiplano), para quedar como sigue:</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2...</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 </w:t>
      </w:r>
      <w:r w:rsidRPr="00686E90">
        <w:rPr>
          <w:rFonts w:ascii="Arial" w:eastAsia="Times New Roman" w:hAnsi="Arial" w:cs="Arial"/>
          <w:color w:val="2F2F2F"/>
          <w:sz w:val="18"/>
          <w:szCs w:val="18"/>
          <w:lang w:eastAsia="es-MX"/>
        </w:rPr>
        <w:t>a</w:t>
      </w:r>
      <w:r w:rsidRPr="00686E90">
        <w:rPr>
          <w:rFonts w:ascii="Arial" w:eastAsia="Times New Roman" w:hAnsi="Arial" w:cs="Arial"/>
          <w:b/>
          <w:bCs/>
          <w:color w:val="2F2F2F"/>
          <w:sz w:val="18"/>
          <w:szCs w:val="18"/>
          <w:lang w:eastAsia="es-MX"/>
        </w:rPr>
        <w:t> VII. ...</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VIII. Tribunal de Alzada: </w:t>
      </w:r>
      <w:r w:rsidRPr="00686E90">
        <w:rPr>
          <w:rFonts w:ascii="Arial" w:eastAsia="Times New Roman" w:hAnsi="Arial" w:cs="Arial"/>
          <w:color w:val="2F2F2F"/>
          <w:sz w:val="18"/>
          <w:szCs w:val="18"/>
          <w:lang w:eastAsia="es-MX"/>
        </w:rPr>
        <w:t>Tribunales Colegiados de Apelación del Segundo Circuito, con residencia en Toluca.</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17.</w:t>
      </w:r>
      <w:r w:rsidRPr="00686E90">
        <w:rPr>
          <w:rFonts w:ascii="Arial" w:eastAsia="Times New Roman" w:hAnsi="Arial" w:cs="Arial"/>
          <w:color w:val="2F2F2F"/>
          <w:sz w:val="18"/>
          <w:szCs w:val="18"/>
          <w:lang w:eastAsia="es-MX"/>
        </w:rPr>
        <w:t> </w:t>
      </w:r>
      <w:r w:rsidRPr="00686E90">
        <w:rPr>
          <w:rFonts w:ascii="Arial" w:eastAsia="Times New Roman" w:hAnsi="Arial" w:cs="Arial"/>
          <w:b/>
          <w:bCs/>
          <w:color w:val="2F2F2F"/>
          <w:sz w:val="18"/>
          <w:szCs w:val="18"/>
          <w:lang w:eastAsia="es-MX"/>
        </w:rPr>
        <w:t>...</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w:t>
      </w:r>
      <w:r w:rsidRPr="00686E90">
        <w:rPr>
          <w:rFonts w:ascii="Arial" w:eastAsia="Times New Roman" w:hAnsi="Arial" w:cs="Arial"/>
          <w:color w:val="2F2F2F"/>
          <w:sz w:val="18"/>
          <w:szCs w:val="18"/>
          <w:lang w:eastAsia="es-MX"/>
        </w:rPr>
        <w:t> a </w:t>
      </w:r>
      <w:r w:rsidRPr="00686E90">
        <w:rPr>
          <w:rFonts w:ascii="Arial" w:eastAsia="Times New Roman" w:hAnsi="Arial" w:cs="Arial"/>
          <w:b/>
          <w:bCs/>
          <w:color w:val="2F2F2F"/>
          <w:sz w:val="18"/>
          <w:szCs w:val="18"/>
          <w:lang w:eastAsia="es-MX"/>
        </w:rPr>
        <w:t>II</w:t>
      </w:r>
      <w:r w:rsidRPr="00686E90">
        <w:rPr>
          <w:rFonts w:ascii="Arial" w:eastAsia="Times New Roman" w:hAnsi="Arial" w:cs="Arial"/>
          <w:color w:val="2F2F2F"/>
          <w:sz w:val="18"/>
          <w:szCs w:val="18"/>
          <w:lang w:eastAsia="es-MX"/>
        </w:rPr>
        <w:t>. </w:t>
      </w:r>
      <w:r w:rsidRPr="00686E90">
        <w:rPr>
          <w:rFonts w:ascii="Arial" w:eastAsia="Times New Roman" w:hAnsi="Arial" w:cs="Arial"/>
          <w:b/>
          <w:bCs/>
          <w:color w:val="2F2F2F"/>
          <w:sz w:val="18"/>
          <w:szCs w:val="18"/>
          <w:lang w:eastAsia="es-MX"/>
        </w:rPr>
        <w:t>...</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(Derogado).</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18. ...</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El personal de la Administración de los Centros disfrutará de los periodos vacacionales en términos del párrafo anterior. Las personas Administradoras deberán tomar las medidas necesarias para que haya servidoras y servidores públicos de guardia en el Centro durante dicho periodo vacacional, a fin de que este no detenga su actividad.</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13. </w:t>
      </w:r>
      <w:r w:rsidRPr="00686E90">
        <w:rPr>
          <w:rFonts w:ascii="Arial" w:eastAsia="Times New Roman" w:hAnsi="Arial" w:cs="Arial"/>
          <w:color w:val="2F2F2F"/>
          <w:sz w:val="18"/>
          <w:szCs w:val="18"/>
          <w:lang w:eastAsia="es-MX"/>
        </w:rPr>
        <w:t>Se reforman los artículos 2, fracción VIII y 18, segundo párrafo, y se deroga el penúltimo párrafo del artículo 17 del Acuerdo General 4/2016 del Pleno del Consejo de la Judicatura Federal, que crea el Centro de Justicia Penal Federal en el Estado de México, con residencia en Nezahualcóyotl, para quedar como sigue:</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w:t>
      </w:r>
      <w:r w:rsidRPr="00686E90">
        <w:rPr>
          <w:rFonts w:ascii="Arial" w:eastAsia="Times New Roman" w:hAnsi="Arial" w:cs="Arial"/>
          <w:b/>
          <w:bCs/>
          <w:color w:val="2F2F2F"/>
          <w:sz w:val="18"/>
          <w:szCs w:val="18"/>
          <w:lang w:eastAsia="es-MX"/>
        </w:rPr>
        <w:t>Artículo 2. ...</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 </w:t>
      </w:r>
      <w:r w:rsidRPr="00686E90">
        <w:rPr>
          <w:rFonts w:ascii="Arial" w:eastAsia="Times New Roman" w:hAnsi="Arial" w:cs="Arial"/>
          <w:color w:val="2F2F2F"/>
          <w:sz w:val="18"/>
          <w:szCs w:val="18"/>
          <w:lang w:eastAsia="es-MX"/>
        </w:rPr>
        <w:t>a </w:t>
      </w:r>
      <w:r w:rsidRPr="00686E90">
        <w:rPr>
          <w:rFonts w:ascii="Arial" w:eastAsia="Times New Roman" w:hAnsi="Arial" w:cs="Arial"/>
          <w:b/>
          <w:bCs/>
          <w:color w:val="2F2F2F"/>
          <w:sz w:val="18"/>
          <w:szCs w:val="18"/>
          <w:lang w:eastAsia="es-MX"/>
        </w:rPr>
        <w:t>VII. ...</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VIII. Tribunal de Alzada: </w:t>
      </w:r>
      <w:r w:rsidRPr="00686E90">
        <w:rPr>
          <w:rFonts w:ascii="Arial" w:eastAsia="Times New Roman" w:hAnsi="Arial" w:cs="Arial"/>
          <w:color w:val="2F2F2F"/>
          <w:sz w:val="18"/>
          <w:szCs w:val="18"/>
          <w:lang w:eastAsia="es-MX"/>
        </w:rPr>
        <w:t>Tribunal Colegiado de Apelación con residencia en Nezahualcóyotl.</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17.</w:t>
      </w:r>
      <w:r w:rsidRPr="00686E90">
        <w:rPr>
          <w:rFonts w:ascii="Arial" w:eastAsia="Times New Roman" w:hAnsi="Arial" w:cs="Arial"/>
          <w:color w:val="2F2F2F"/>
          <w:sz w:val="18"/>
          <w:szCs w:val="18"/>
          <w:lang w:eastAsia="es-MX"/>
        </w:rPr>
        <w:t> </w:t>
      </w:r>
      <w:r w:rsidRPr="00686E90">
        <w:rPr>
          <w:rFonts w:ascii="Arial" w:eastAsia="Times New Roman" w:hAnsi="Arial" w:cs="Arial"/>
          <w:b/>
          <w:bCs/>
          <w:color w:val="2F2F2F"/>
          <w:sz w:val="18"/>
          <w:szCs w:val="18"/>
          <w:lang w:eastAsia="es-MX"/>
        </w:rPr>
        <w:t>...</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 a II.</w:t>
      </w:r>
      <w:r w:rsidRPr="00686E90">
        <w:rPr>
          <w:rFonts w:ascii="Arial" w:eastAsia="Times New Roman" w:hAnsi="Arial" w:cs="Arial"/>
          <w:color w:val="2F2F2F"/>
          <w:sz w:val="18"/>
          <w:szCs w:val="18"/>
          <w:lang w:eastAsia="es-MX"/>
        </w:rPr>
        <w:t> </w:t>
      </w:r>
      <w:r w:rsidRPr="00686E90">
        <w:rPr>
          <w:rFonts w:ascii="Arial" w:eastAsia="Times New Roman" w:hAnsi="Arial" w:cs="Arial"/>
          <w:b/>
          <w:bCs/>
          <w:color w:val="2F2F2F"/>
          <w:sz w:val="18"/>
          <w:szCs w:val="18"/>
          <w:lang w:eastAsia="es-MX"/>
        </w:rPr>
        <w:t>...</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(Derogado.)</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Artículo 18. ...</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El personal de la Administración del Centro disfrutará de los periodos vacacionales en términos del párrafo anterior. Las personas Administradoras deberán tomar las medidas necesarias para que haya servidoras y servidores públicos de guardia en el Centro durante dicho periodo vacacional, a fin de que este no detenga su actividad.</w:t>
      </w:r>
    </w:p>
    <w:p w:rsidR="00686E90" w:rsidRPr="00686E90" w:rsidRDefault="00686E90" w:rsidP="00686E90">
      <w:pPr>
        <w:shd w:val="clear" w:color="auto" w:fill="FFFFFF"/>
        <w:spacing w:after="101" w:line="240" w:lineRule="auto"/>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w:t>
      </w:r>
    </w:p>
    <w:p w:rsidR="00686E90" w:rsidRPr="00686E90" w:rsidRDefault="00686E90" w:rsidP="00686E9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6E90">
        <w:rPr>
          <w:rFonts w:ascii="Times" w:eastAsia="Times New Roman" w:hAnsi="Times" w:cs="Times New Roman"/>
          <w:b/>
          <w:bCs/>
          <w:color w:val="2F2F2F"/>
          <w:sz w:val="18"/>
          <w:szCs w:val="18"/>
          <w:lang w:eastAsia="es-MX"/>
        </w:rPr>
        <w:t>TRANSITORIOS</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PRIMERO.</w:t>
      </w:r>
      <w:r w:rsidRPr="00686E90">
        <w:rPr>
          <w:rFonts w:ascii="Arial" w:eastAsia="Times New Roman" w:hAnsi="Arial" w:cs="Arial"/>
          <w:color w:val="2F2F2F"/>
          <w:sz w:val="18"/>
          <w:szCs w:val="18"/>
          <w:lang w:eastAsia="es-MX"/>
        </w:rPr>
        <w:t> El presente Acuerdo entrará en vigor el día de su aprobación.</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SEGUNDO.</w:t>
      </w:r>
      <w:r w:rsidRPr="00686E90">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 </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TERCERO. </w:t>
      </w:r>
      <w:r w:rsidRPr="00686E90">
        <w:rPr>
          <w:rFonts w:ascii="Arial" w:eastAsia="Times New Roman" w:hAnsi="Arial" w:cs="Arial"/>
          <w:color w:val="2F2F2F"/>
          <w:sz w:val="18"/>
          <w:szCs w:val="18"/>
          <w:lang w:eastAsia="es-MX"/>
        </w:rPr>
        <w:t>Los procedimientos iniciados con anterioridad al inicio de funciones de los Tribunales Colegiados de Apelación continuarán tramitándose hasta su resolución final de conformidad con las disposiciones vigentes al momento de su inicio, para lo cual:</w:t>
      </w:r>
    </w:p>
    <w:p w:rsidR="00686E90" w:rsidRPr="00686E90" w:rsidRDefault="00686E90" w:rsidP="00686E90">
      <w:pPr>
        <w:shd w:val="clear" w:color="auto" w:fill="FFFFFF"/>
        <w:spacing w:after="101" w:line="240" w:lineRule="auto"/>
        <w:ind w:hanging="432"/>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w:t>
      </w: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 xml:space="preserve">Los Tribunales Unitarios de Circuito con residencia en Nezahualcóyotl que concluirán funciones remitirán los asuntos de su índice al Tribunal Colegiado de Apelación de nueva creación en esa residencia, de forma que </w:t>
      </w:r>
      <w:r w:rsidRPr="00686E90">
        <w:rPr>
          <w:rFonts w:ascii="Arial" w:eastAsia="Times New Roman" w:hAnsi="Arial" w:cs="Arial"/>
          <w:color w:val="2F2F2F"/>
          <w:sz w:val="18"/>
          <w:szCs w:val="18"/>
          <w:lang w:eastAsia="es-MX"/>
        </w:rPr>
        <w:lastRenderedPageBreak/>
        <w:t>se reciban el día de su inicio de funciones, para continuar con el trámite hasta su conclusión, cumplimentación, en su caso, y archivo definitivo, de acuerdo a la conformación de cada uno de ellos.</w:t>
      </w:r>
    </w:p>
    <w:p w:rsidR="00686E90" w:rsidRPr="00686E90" w:rsidRDefault="00686E90" w:rsidP="00686E90">
      <w:pPr>
        <w:shd w:val="clear" w:color="auto" w:fill="FFFFFF"/>
        <w:spacing w:after="101" w:line="240" w:lineRule="auto"/>
        <w:ind w:hanging="432"/>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II.</w:t>
      </w: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Del 9 al 14 de diciembre de 2022, los Tribunales Unitarios de Circuito con residencia en Toluca y el Tribunal Unitario Especializado en Materia Penal del Segundo Circuito, con residencia en Almoloya de Juárez, enviarán a la Dirección General de Gestión Judicial la relación de su índice, con el objeto de que la haga del conocimiento del personal que vaya a integrar la Oficina de Correspondencia Común y, una vez que inicie funciones, los distribuya de forma equitativa entre los dos Tribunales Colegiados de Apelación.</w:t>
      </w:r>
    </w:p>
    <w:p w:rsidR="00686E90" w:rsidRPr="00686E90" w:rsidRDefault="00686E90" w:rsidP="00686E90">
      <w:pPr>
        <w:shd w:val="clear" w:color="auto" w:fill="FFFFFF"/>
        <w:spacing w:after="101" w:line="240" w:lineRule="auto"/>
        <w:ind w:hanging="432"/>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III.</w:t>
      </w: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Para la distribución de los asuntos en trámite, la Oficina de Correspondencia común, con apoyo de la Dirección General de Gestión Judicial, deberá considerar la complejidad de los asuntos establecida por los propios Tribunales Unitarios de Circuito que se extinguen, para lo cual éstos atenderán de manera enunciativa al número de personas imputadas en cada causa penal, el número de delitos involucrados en la causa, el tipo de delitos de que se trate, el número de recursos que se han presentado, el número de tomos que integren el expediente o las características en general de la apelación o amparo.</w:t>
      </w:r>
    </w:p>
    <w:p w:rsidR="00686E90" w:rsidRPr="00686E90" w:rsidRDefault="00686E90" w:rsidP="00686E90">
      <w:pPr>
        <w:shd w:val="clear" w:color="auto" w:fill="FFFFFF"/>
        <w:spacing w:after="101" w:line="240" w:lineRule="auto"/>
        <w:ind w:hanging="432"/>
        <w:jc w:val="both"/>
        <w:rPr>
          <w:rFonts w:ascii="Arial" w:eastAsia="Times New Roman" w:hAnsi="Arial" w:cs="Arial"/>
          <w:color w:val="2F2F2F"/>
          <w:sz w:val="18"/>
          <w:szCs w:val="18"/>
          <w:lang w:eastAsia="es-MX"/>
        </w:rPr>
      </w:pP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Se cuidará que los expedientes relacionados materia de la distribución se repartan a un mismo Tribunal Colegiado de Apelación, de conformidad con lo previsto en los artículos 45 y 46 del Acuerdo General del Pleno del Consejo de la Judicatura Federal que establece las disposiciones en materia de actividad administrativa de los órganos jurisdiccionales.</w:t>
      </w:r>
    </w:p>
    <w:p w:rsidR="00686E90" w:rsidRPr="00686E90" w:rsidRDefault="00686E90" w:rsidP="00686E90">
      <w:pPr>
        <w:shd w:val="clear" w:color="auto" w:fill="FFFFFF"/>
        <w:spacing w:after="101" w:line="240" w:lineRule="auto"/>
        <w:ind w:hanging="432"/>
        <w:jc w:val="both"/>
        <w:rPr>
          <w:rFonts w:ascii="Arial" w:eastAsia="Times New Roman" w:hAnsi="Arial" w:cs="Arial"/>
          <w:color w:val="2F2F2F"/>
          <w:sz w:val="18"/>
          <w:szCs w:val="18"/>
          <w:lang w:eastAsia="es-MX"/>
        </w:rPr>
      </w:pP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La Oficina de Correspondencia Común elaborará una relación de los asuntos en trámite en la que conste su origen y destino, que enviará a la Dirección General de Gestión Judicial, quien la remitirá a la Fiscalía General de la República para los efectos conducentes.</w:t>
      </w:r>
    </w:p>
    <w:p w:rsidR="00686E90" w:rsidRPr="00686E90" w:rsidRDefault="00686E90" w:rsidP="00686E90">
      <w:pPr>
        <w:shd w:val="clear" w:color="auto" w:fill="FFFFFF"/>
        <w:spacing w:after="101" w:line="240" w:lineRule="auto"/>
        <w:ind w:hanging="432"/>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IV.</w:t>
      </w: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La Presidenta o Presidente de cada uno de los Tribunales Colegiados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686E90" w:rsidRPr="00686E90" w:rsidRDefault="00686E90" w:rsidP="00686E90">
      <w:pPr>
        <w:shd w:val="clear" w:color="auto" w:fill="FFFFFF"/>
        <w:spacing w:after="101" w:line="240" w:lineRule="auto"/>
        <w:ind w:hanging="432"/>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V.</w:t>
      </w: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Con el objeto de llevar a cabo adecuadamente la recepción y distribución de asuntos los días 16 al 23 de diciembre de 2022, serán inhábiles pero laborables, sin perjuicio de que se recibirán asuntos nuevos urgentes y se dará seguimiento a los asuntos ya radicados que tengan esa misma calidad;</w:t>
      </w:r>
    </w:p>
    <w:p w:rsidR="00686E90" w:rsidRPr="00686E90" w:rsidRDefault="00686E90" w:rsidP="00686E90">
      <w:pPr>
        <w:shd w:val="clear" w:color="auto" w:fill="FFFFFF"/>
        <w:spacing w:after="101" w:line="240" w:lineRule="auto"/>
        <w:ind w:hanging="432"/>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VI.</w:t>
      </w: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686E90" w:rsidRPr="00686E90" w:rsidRDefault="00686E90" w:rsidP="00686E90">
      <w:pPr>
        <w:shd w:val="clear" w:color="auto" w:fill="FFFFFF"/>
        <w:spacing w:after="101" w:line="240" w:lineRule="auto"/>
        <w:ind w:hanging="432"/>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VII.</w:t>
      </w:r>
      <w:r w:rsidRPr="00686E90">
        <w:rPr>
          <w:rFonts w:ascii="Arial" w:eastAsia="Times New Roman" w:hAnsi="Arial" w:cs="Arial"/>
          <w:color w:val="2F2F2F"/>
          <w:sz w:val="20"/>
          <w:szCs w:val="20"/>
          <w:lang w:eastAsia="es-MX"/>
        </w:rPr>
        <w:t>   </w:t>
      </w:r>
      <w:r w:rsidRPr="00686E90">
        <w:rPr>
          <w:rFonts w:ascii="Arial" w:eastAsia="Times New Roman" w:hAnsi="Arial" w:cs="Arial"/>
          <w:color w:val="2F2F2F"/>
          <w:sz w:val="18"/>
          <w:szCs w:val="18"/>
          <w:lang w:eastAsia="es-MX"/>
        </w:rPr>
        <w:t>Una vez que algún procedimiento iniciado con anterioridad al inicio de funciones de los Tribunales Colegiados de Apelación sea turnado a alguna Magistrada o Magistrado integrante del órgano, ésta o éste continuará su trámite, resolución y, en su caso ejecución y archivo, de manera unitaria, conforme a la legislación procesal aplicable al momento de su inicio.</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CUARTO. </w:t>
      </w:r>
      <w:r w:rsidRPr="00686E90">
        <w:rPr>
          <w:rFonts w:ascii="Arial" w:eastAsia="Times New Roman" w:hAnsi="Arial" w:cs="Arial"/>
          <w:color w:val="2F2F2F"/>
          <w:sz w:val="18"/>
          <w:szCs w:val="18"/>
          <w:lang w:eastAsia="es-MX"/>
        </w:rPr>
        <w:t>La Secretaría Ejecutiva de Creación de Nuevos Órganos; la Dirección General de Servicios Generales;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color w:val="2F2F2F"/>
          <w:sz w:val="18"/>
          <w:szCs w:val="18"/>
          <w:lang w:eastAsia="es-MX"/>
        </w:rPr>
        <w:t> </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QUINTO.</w:t>
      </w:r>
      <w:r w:rsidRPr="00686E90">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las Oficinas de Correspondencia Común que darán servicio a los Tribunales Colegiados de Apelación del Segundo Circuito que inician funciones.</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8"/>
          <w:szCs w:val="18"/>
          <w:lang w:eastAsia="es-MX"/>
        </w:rPr>
      </w:pPr>
      <w:r w:rsidRPr="00686E90">
        <w:rPr>
          <w:rFonts w:ascii="Arial" w:eastAsia="Times New Roman" w:hAnsi="Arial" w:cs="Arial"/>
          <w:b/>
          <w:bCs/>
          <w:color w:val="2F2F2F"/>
          <w:sz w:val="18"/>
          <w:szCs w:val="18"/>
          <w:lang w:eastAsia="es-MX"/>
        </w:rPr>
        <w:t>SEXTO.</w:t>
      </w:r>
      <w:r w:rsidRPr="00686E90">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686E90" w:rsidRPr="00686E90" w:rsidRDefault="00686E90" w:rsidP="00686E90">
      <w:pPr>
        <w:shd w:val="clear" w:color="auto" w:fill="FFFFFF"/>
        <w:spacing w:after="101" w:line="240" w:lineRule="auto"/>
        <w:ind w:firstLine="288"/>
        <w:jc w:val="both"/>
        <w:rPr>
          <w:rFonts w:ascii="Arial" w:eastAsia="Times New Roman" w:hAnsi="Arial" w:cs="Arial"/>
          <w:color w:val="2F2F2F"/>
          <w:sz w:val="16"/>
          <w:szCs w:val="16"/>
          <w:lang w:eastAsia="es-MX"/>
        </w:rPr>
      </w:pPr>
      <w:r w:rsidRPr="00686E90">
        <w:rPr>
          <w:rFonts w:ascii="Arial" w:eastAsia="Times New Roman" w:hAnsi="Arial" w:cs="Arial"/>
          <w:color w:val="2F2F2F"/>
          <w:sz w:val="16"/>
          <w:szCs w:val="16"/>
          <w:lang w:eastAsia="es-MX"/>
        </w:rPr>
        <w:t>EL LICENCIADO </w:t>
      </w:r>
      <w:r w:rsidRPr="00686E90">
        <w:rPr>
          <w:rFonts w:ascii="Arial" w:eastAsia="Times New Roman" w:hAnsi="Arial" w:cs="Arial"/>
          <w:b/>
          <w:bCs/>
          <w:color w:val="2F2F2F"/>
          <w:sz w:val="16"/>
          <w:szCs w:val="16"/>
          <w:lang w:eastAsia="es-MX"/>
        </w:rPr>
        <w:t>ARTURO GUERRERO ZAZUETA</w:t>
      </w:r>
      <w:r w:rsidRPr="00686E90">
        <w:rPr>
          <w:rFonts w:ascii="Arial" w:eastAsia="Times New Roman" w:hAnsi="Arial" w:cs="Arial"/>
          <w:color w:val="2F2F2F"/>
          <w:sz w:val="16"/>
          <w:szCs w:val="16"/>
          <w:lang w:eastAsia="es-MX"/>
        </w:rPr>
        <w:t xml:space="preserve">, SECRETARIO EJECUTIVO DEL PLENO DEL CONSEJO DE LA JUDICATURA FEDERAL, CERTIFICA: Que este Acuerdo General 32/2022, del Pleno del Consejo de la Judicatura Federal, relativo a la creación, denominación e inicio de funciones de los Tribunales Colegiados de Apelación Primero y Segundo del Segundo Circuito, con residencia en Toluca; y de la creación, denominación e inicio de funciones del Tribunal Colegiado de Apelación del Segundo Circuito, residencia en Nezahualcóyotl, así como su </w:t>
      </w:r>
      <w:r w:rsidRPr="00686E90">
        <w:rPr>
          <w:rFonts w:ascii="Arial" w:eastAsia="Times New Roman" w:hAnsi="Arial" w:cs="Arial"/>
          <w:color w:val="2F2F2F"/>
          <w:sz w:val="16"/>
          <w:szCs w:val="16"/>
          <w:lang w:eastAsia="es-MX"/>
        </w:rPr>
        <w:lastRenderedPageBreak/>
        <w:t xml:space="preserve">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 fue aprobado por el Pleno del propio Consejo, en sesión ordinaria de 26 de octubre de 2022, por unanimidad de votos de los señores Consejeros: Presidente Ministro Arturo Zaldívar Lelo de Larrea, Bernardo </w:t>
      </w:r>
      <w:proofErr w:type="spellStart"/>
      <w:r w:rsidRPr="00686E90">
        <w:rPr>
          <w:rFonts w:ascii="Arial" w:eastAsia="Times New Roman" w:hAnsi="Arial" w:cs="Arial"/>
          <w:color w:val="2F2F2F"/>
          <w:sz w:val="16"/>
          <w:szCs w:val="16"/>
          <w:lang w:eastAsia="es-MX"/>
        </w:rPr>
        <w:t>Bátiz</w:t>
      </w:r>
      <w:proofErr w:type="spellEnd"/>
      <w:r w:rsidRPr="00686E90">
        <w:rPr>
          <w:rFonts w:ascii="Arial" w:eastAsia="Times New Roman" w:hAnsi="Arial" w:cs="Arial"/>
          <w:color w:val="2F2F2F"/>
          <w:sz w:val="16"/>
          <w:szCs w:val="16"/>
          <w:lang w:eastAsia="es-MX"/>
        </w:rPr>
        <w:t xml:space="preserve"> Vázquez, Eva Verónica de </w:t>
      </w:r>
      <w:proofErr w:type="spellStart"/>
      <w:r w:rsidRPr="00686E90">
        <w:rPr>
          <w:rFonts w:ascii="Arial" w:eastAsia="Times New Roman" w:hAnsi="Arial" w:cs="Arial"/>
          <w:color w:val="2F2F2F"/>
          <w:sz w:val="16"/>
          <w:szCs w:val="16"/>
          <w:lang w:eastAsia="es-MX"/>
        </w:rPr>
        <w:t>Gyvés</w:t>
      </w:r>
      <w:proofErr w:type="spellEnd"/>
      <w:r w:rsidRPr="00686E90">
        <w:rPr>
          <w:rFonts w:ascii="Arial" w:eastAsia="Times New Roman" w:hAnsi="Arial" w:cs="Arial"/>
          <w:color w:val="2F2F2F"/>
          <w:sz w:val="16"/>
          <w:szCs w:val="16"/>
          <w:lang w:eastAsia="es-MX"/>
        </w:rPr>
        <w:t xml:space="preserve"> Zárate, Alejandro Sergio González Bernabé y Lilia Mónica López Benítez.- Ciudad de México, a 28 de noviembre 2022.- Conste.- Rúbrica.</w:t>
      </w:r>
    </w:p>
    <w:p w:rsidR="00D95B0E" w:rsidRDefault="00D95B0E"/>
    <w:sectPr w:rsidR="00D95B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90"/>
    <w:rsid w:val="00686E90"/>
    <w:rsid w:val="00D95B0E"/>
    <w:rsid w:val="00E907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2606">
      <w:bodyDiv w:val="1"/>
      <w:marLeft w:val="0"/>
      <w:marRight w:val="0"/>
      <w:marTop w:val="0"/>
      <w:marBottom w:val="0"/>
      <w:divBdr>
        <w:top w:val="none" w:sz="0" w:space="0" w:color="auto"/>
        <w:left w:val="none" w:sz="0" w:space="0" w:color="auto"/>
        <w:bottom w:val="none" w:sz="0" w:space="0" w:color="auto"/>
        <w:right w:val="none" w:sz="0" w:space="0" w:color="auto"/>
      </w:divBdr>
      <w:divsChild>
        <w:div w:id="1806845828">
          <w:marLeft w:val="0"/>
          <w:marRight w:val="0"/>
          <w:marTop w:val="0"/>
          <w:marBottom w:val="101"/>
          <w:divBdr>
            <w:top w:val="none" w:sz="0" w:space="0" w:color="auto"/>
            <w:left w:val="none" w:sz="0" w:space="0" w:color="auto"/>
            <w:bottom w:val="none" w:sz="0" w:space="0" w:color="auto"/>
            <w:right w:val="none" w:sz="0" w:space="0" w:color="auto"/>
          </w:divBdr>
        </w:div>
        <w:div w:id="789974399">
          <w:marLeft w:val="0"/>
          <w:marRight w:val="0"/>
          <w:marTop w:val="101"/>
          <w:marBottom w:val="101"/>
          <w:divBdr>
            <w:top w:val="none" w:sz="0" w:space="0" w:color="auto"/>
            <w:left w:val="none" w:sz="0" w:space="0" w:color="auto"/>
            <w:bottom w:val="none" w:sz="0" w:space="0" w:color="auto"/>
            <w:right w:val="none" w:sz="0" w:space="0" w:color="auto"/>
          </w:divBdr>
        </w:div>
        <w:div w:id="1312951048">
          <w:marLeft w:val="0"/>
          <w:marRight w:val="0"/>
          <w:marTop w:val="0"/>
          <w:marBottom w:val="101"/>
          <w:divBdr>
            <w:top w:val="none" w:sz="0" w:space="0" w:color="auto"/>
            <w:left w:val="none" w:sz="0" w:space="0" w:color="auto"/>
            <w:bottom w:val="none" w:sz="0" w:space="0" w:color="auto"/>
            <w:right w:val="none" w:sz="0" w:space="0" w:color="auto"/>
          </w:divBdr>
        </w:div>
        <w:div w:id="1183283579">
          <w:marLeft w:val="0"/>
          <w:marRight w:val="0"/>
          <w:marTop w:val="0"/>
          <w:marBottom w:val="101"/>
          <w:divBdr>
            <w:top w:val="none" w:sz="0" w:space="0" w:color="auto"/>
            <w:left w:val="none" w:sz="0" w:space="0" w:color="auto"/>
            <w:bottom w:val="none" w:sz="0" w:space="0" w:color="auto"/>
            <w:right w:val="none" w:sz="0" w:space="0" w:color="auto"/>
          </w:divBdr>
        </w:div>
        <w:div w:id="428737840">
          <w:marLeft w:val="0"/>
          <w:marRight w:val="0"/>
          <w:marTop w:val="0"/>
          <w:marBottom w:val="101"/>
          <w:divBdr>
            <w:top w:val="none" w:sz="0" w:space="0" w:color="auto"/>
            <w:left w:val="none" w:sz="0" w:space="0" w:color="auto"/>
            <w:bottom w:val="none" w:sz="0" w:space="0" w:color="auto"/>
            <w:right w:val="none" w:sz="0" w:space="0" w:color="auto"/>
          </w:divBdr>
        </w:div>
        <w:div w:id="217787473">
          <w:marLeft w:val="0"/>
          <w:marRight w:val="0"/>
          <w:marTop w:val="0"/>
          <w:marBottom w:val="101"/>
          <w:divBdr>
            <w:top w:val="none" w:sz="0" w:space="0" w:color="auto"/>
            <w:left w:val="none" w:sz="0" w:space="0" w:color="auto"/>
            <w:bottom w:val="none" w:sz="0" w:space="0" w:color="auto"/>
            <w:right w:val="none" w:sz="0" w:space="0" w:color="auto"/>
          </w:divBdr>
        </w:div>
        <w:div w:id="955647714">
          <w:marLeft w:val="0"/>
          <w:marRight w:val="0"/>
          <w:marTop w:val="0"/>
          <w:marBottom w:val="101"/>
          <w:divBdr>
            <w:top w:val="none" w:sz="0" w:space="0" w:color="auto"/>
            <w:left w:val="none" w:sz="0" w:space="0" w:color="auto"/>
            <w:bottom w:val="none" w:sz="0" w:space="0" w:color="auto"/>
            <w:right w:val="none" w:sz="0" w:space="0" w:color="auto"/>
          </w:divBdr>
        </w:div>
        <w:div w:id="639916998">
          <w:marLeft w:val="0"/>
          <w:marRight w:val="0"/>
          <w:marTop w:val="0"/>
          <w:marBottom w:val="101"/>
          <w:divBdr>
            <w:top w:val="none" w:sz="0" w:space="0" w:color="auto"/>
            <w:left w:val="none" w:sz="0" w:space="0" w:color="auto"/>
            <w:bottom w:val="none" w:sz="0" w:space="0" w:color="auto"/>
            <w:right w:val="none" w:sz="0" w:space="0" w:color="auto"/>
          </w:divBdr>
        </w:div>
        <w:div w:id="1382512108">
          <w:marLeft w:val="0"/>
          <w:marRight w:val="0"/>
          <w:marTop w:val="0"/>
          <w:marBottom w:val="101"/>
          <w:divBdr>
            <w:top w:val="none" w:sz="0" w:space="0" w:color="auto"/>
            <w:left w:val="none" w:sz="0" w:space="0" w:color="auto"/>
            <w:bottom w:val="none" w:sz="0" w:space="0" w:color="auto"/>
            <w:right w:val="none" w:sz="0" w:space="0" w:color="auto"/>
          </w:divBdr>
        </w:div>
        <w:div w:id="374815681">
          <w:marLeft w:val="0"/>
          <w:marRight w:val="0"/>
          <w:marTop w:val="0"/>
          <w:marBottom w:val="101"/>
          <w:divBdr>
            <w:top w:val="none" w:sz="0" w:space="0" w:color="auto"/>
            <w:left w:val="none" w:sz="0" w:space="0" w:color="auto"/>
            <w:bottom w:val="none" w:sz="0" w:space="0" w:color="auto"/>
            <w:right w:val="none" w:sz="0" w:space="0" w:color="auto"/>
          </w:divBdr>
        </w:div>
        <w:div w:id="1874951160">
          <w:marLeft w:val="0"/>
          <w:marRight w:val="0"/>
          <w:marTop w:val="0"/>
          <w:marBottom w:val="101"/>
          <w:divBdr>
            <w:top w:val="none" w:sz="0" w:space="0" w:color="auto"/>
            <w:left w:val="none" w:sz="0" w:space="0" w:color="auto"/>
            <w:bottom w:val="none" w:sz="0" w:space="0" w:color="auto"/>
            <w:right w:val="none" w:sz="0" w:space="0" w:color="auto"/>
          </w:divBdr>
        </w:div>
        <w:div w:id="171333829">
          <w:marLeft w:val="0"/>
          <w:marRight w:val="0"/>
          <w:marTop w:val="101"/>
          <w:marBottom w:val="101"/>
          <w:divBdr>
            <w:top w:val="none" w:sz="0" w:space="0" w:color="auto"/>
            <w:left w:val="none" w:sz="0" w:space="0" w:color="auto"/>
            <w:bottom w:val="none" w:sz="0" w:space="0" w:color="auto"/>
            <w:right w:val="none" w:sz="0" w:space="0" w:color="auto"/>
          </w:divBdr>
        </w:div>
        <w:div w:id="433015033">
          <w:marLeft w:val="0"/>
          <w:marRight w:val="0"/>
          <w:marTop w:val="0"/>
          <w:marBottom w:val="101"/>
          <w:divBdr>
            <w:top w:val="none" w:sz="0" w:space="0" w:color="auto"/>
            <w:left w:val="none" w:sz="0" w:space="0" w:color="auto"/>
            <w:bottom w:val="none" w:sz="0" w:space="0" w:color="auto"/>
            <w:right w:val="none" w:sz="0" w:space="0" w:color="auto"/>
          </w:divBdr>
        </w:div>
        <w:div w:id="437915616">
          <w:marLeft w:val="0"/>
          <w:marRight w:val="0"/>
          <w:marTop w:val="0"/>
          <w:marBottom w:val="101"/>
          <w:divBdr>
            <w:top w:val="none" w:sz="0" w:space="0" w:color="auto"/>
            <w:left w:val="none" w:sz="0" w:space="0" w:color="auto"/>
            <w:bottom w:val="none" w:sz="0" w:space="0" w:color="auto"/>
            <w:right w:val="none" w:sz="0" w:space="0" w:color="auto"/>
          </w:divBdr>
        </w:div>
        <w:div w:id="164319387">
          <w:marLeft w:val="0"/>
          <w:marRight w:val="0"/>
          <w:marTop w:val="0"/>
          <w:marBottom w:val="101"/>
          <w:divBdr>
            <w:top w:val="none" w:sz="0" w:space="0" w:color="auto"/>
            <w:left w:val="none" w:sz="0" w:space="0" w:color="auto"/>
            <w:bottom w:val="none" w:sz="0" w:space="0" w:color="auto"/>
            <w:right w:val="none" w:sz="0" w:space="0" w:color="auto"/>
          </w:divBdr>
        </w:div>
        <w:div w:id="1915125075">
          <w:marLeft w:val="1152"/>
          <w:marRight w:val="0"/>
          <w:marTop w:val="0"/>
          <w:marBottom w:val="101"/>
          <w:divBdr>
            <w:top w:val="none" w:sz="0" w:space="0" w:color="auto"/>
            <w:left w:val="none" w:sz="0" w:space="0" w:color="auto"/>
            <w:bottom w:val="none" w:sz="0" w:space="0" w:color="auto"/>
            <w:right w:val="none" w:sz="0" w:space="0" w:color="auto"/>
          </w:divBdr>
        </w:div>
        <w:div w:id="225996087">
          <w:marLeft w:val="1152"/>
          <w:marRight w:val="0"/>
          <w:marTop w:val="0"/>
          <w:marBottom w:val="101"/>
          <w:divBdr>
            <w:top w:val="none" w:sz="0" w:space="0" w:color="auto"/>
            <w:left w:val="none" w:sz="0" w:space="0" w:color="auto"/>
            <w:bottom w:val="none" w:sz="0" w:space="0" w:color="auto"/>
            <w:right w:val="none" w:sz="0" w:space="0" w:color="auto"/>
          </w:divBdr>
        </w:div>
        <w:div w:id="2102947895">
          <w:marLeft w:val="0"/>
          <w:marRight w:val="0"/>
          <w:marTop w:val="0"/>
          <w:marBottom w:val="101"/>
          <w:divBdr>
            <w:top w:val="none" w:sz="0" w:space="0" w:color="auto"/>
            <w:left w:val="none" w:sz="0" w:space="0" w:color="auto"/>
            <w:bottom w:val="none" w:sz="0" w:space="0" w:color="auto"/>
            <w:right w:val="none" w:sz="0" w:space="0" w:color="auto"/>
          </w:divBdr>
        </w:div>
        <w:div w:id="342781611">
          <w:marLeft w:val="0"/>
          <w:marRight w:val="0"/>
          <w:marTop w:val="0"/>
          <w:marBottom w:val="101"/>
          <w:divBdr>
            <w:top w:val="none" w:sz="0" w:space="0" w:color="auto"/>
            <w:left w:val="none" w:sz="0" w:space="0" w:color="auto"/>
            <w:bottom w:val="none" w:sz="0" w:space="0" w:color="auto"/>
            <w:right w:val="none" w:sz="0" w:space="0" w:color="auto"/>
          </w:divBdr>
        </w:div>
        <w:div w:id="1323314021">
          <w:marLeft w:val="0"/>
          <w:marRight w:val="0"/>
          <w:marTop w:val="0"/>
          <w:marBottom w:val="101"/>
          <w:divBdr>
            <w:top w:val="none" w:sz="0" w:space="0" w:color="auto"/>
            <w:left w:val="none" w:sz="0" w:space="0" w:color="auto"/>
            <w:bottom w:val="none" w:sz="0" w:space="0" w:color="auto"/>
            <w:right w:val="none" w:sz="0" w:space="0" w:color="auto"/>
          </w:divBdr>
        </w:div>
        <w:div w:id="1508861759">
          <w:marLeft w:val="0"/>
          <w:marRight w:val="0"/>
          <w:marTop w:val="0"/>
          <w:marBottom w:val="101"/>
          <w:divBdr>
            <w:top w:val="none" w:sz="0" w:space="0" w:color="auto"/>
            <w:left w:val="none" w:sz="0" w:space="0" w:color="auto"/>
            <w:bottom w:val="none" w:sz="0" w:space="0" w:color="auto"/>
            <w:right w:val="none" w:sz="0" w:space="0" w:color="auto"/>
          </w:divBdr>
        </w:div>
        <w:div w:id="1996760445">
          <w:marLeft w:val="0"/>
          <w:marRight w:val="0"/>
          <w:marTop w:val="0"/>
          <w:marBottom w:val="101"/>
          <w:divBdr>
            <w:top w:val="none" w:sz="0" w:space="0" w:color="auto"/>
            <w:left w:val="none" w:sz="0" w:space="0" w:color="auto"/>
            <w:bottom w:val="none" w:sz="0" w:space="0" w:color="auto"/>
            <w:right w:val="none" w:sz="0" w:space="0" w:color="auto"/>
          </w:divBdr>
        </w:div>
        <w:div w:id="902299890">
          <w:marLeft w:val="0"/>
          <w:marRight w:val="0"/>
          <w:marTop w:val="0"/>
          <w:marBottom w:val="101"/>
          <w:divBdr>
            <w:top w:val="none" w:sz="0" w:space="0" w:color="auto"/>
            <w:left w:val="none" w:sz="0" w:space="0" w:color="auto"/>
            <w:bottom w:val="none" w:sz="0" w:space="0" w:color="auto"/>
            <w:right w:val="none" w:sz="0" w:space="0" w:color="auto"/>
          </w:divBdr>
        </w:div>
        <w:div w:id="1578662791">
          <w:marLeft w:val="0"/>
          <w:marRight w:val="0"/>
          <w:marTop w:val="0"/>
          <w:marBottom w:val="101"/>
          <w:divBdr>
            <w:top w:val="none" w:sz="0" w:space="0" w:color="auto"/>
            <w:left w:val="none" w:sz="0" w:space="0" w:color="auto"/>
            <w:bottom w:val="none" w:sz="0" w:space="0" w:color="auto"/>
            <w:right w:val="none" w:sz="0" w:space="0" w:color="auto"/>
          </w:divBdr>
        </w:div>
        <w:div w:id="240532776">
          <w:marLeft w:val="0"/>
          <w:marRight w:val="0"/>
          <w:marTop w:val="0"/>
          <w:marBottom w:val="101"/>
          <w:divBdr>
            <w:top w:val="none" w:sz="0" w:space="0" w:color="auto"/>
            <w:left w:val="none" w:sz="0" w:space="0" w:color="auto"/>
            <w:bottom w:val="none" w:sz="0" w:space="0" w:color="auto"/>
            <w:right w:val="none" w:sz="0" w:space="0" w:color="auto"/>
          </w:divBdr>
        </w:div>
        <w:div w:id="1081294833">
          <w:marLeft w:val="0"/>
          <w:marRight w:val="0"/>
          <w:marTop w:val="0"/>
          <w:marBottom w:val="101"/>
          <w:divBdr>
            <w:top w:val="none" w:sz="0" w:space="0" w:color="auto"/>
            <w:left w:val="none" w:sz="0" w:space="0" w:color="auto"/>
            <w:bottom w:val="none" w:sz="0" w:space="0" w:color="auto"/>
            <w:right w:val="none" w:sz="0" w:space="0" w:color="auto"/>
          </w:divBdr>
        </w:div>
        <w:div w:id="322512198">
          <w:marLeft w:val="0"/>
          <w:marRight w:val="0"/>
          <w:marTop w:val="20"/>
          <w:marBottom w:val="20"/>
          <w:divBdr>
            <w:top w:val="none" w:sz="0" w:space="0" w:color="auto"/>
            <w:left w:val="none" w:sz="0" w:space="0" w:color="auto"/>
            <w:bottom w:val="none" w:sz="0" w:space="0" w:color="auto"/>
            <w:right w:val="none" w:sz="0" w:space="0" w:color="auto"/>
          </w:divBdr>
        </w:div>
        <w:div w:id="252279584">
          <w:marLeft w:val="0"/>
          <w:marRight w:val="0"/>
          <w:marTop w:val="20"/>
          <w:marBottom w:val="20"/>
          <w:divBdr>
            <w:top w:val="none" w:sz="0" w:space="0" w:color="auto"/>
            <w:left w:val="none" w:sz="0" w:space="0" w:color="auto"/>
            <w:bottom w:val="none" w:sz="0" w:space="0" w:color="auto"/>
            <w:right w:val="none" w:sz="0" w:space="0" w:color="auto"/>
          </w:divBdr>
        </w:div>
        <w:div w:id="673462153">
          <w:marLeft w:val="0"/>
          <w:marRight w:val="0"/>
          <w:marTop w:val="20"/>
          <w:marBottom w:val="20"/>
          <w:divBdr>
            <w:top w:val="none" w:sz="0" w:space="0" w:color="auto"/>
            <w:left w:val="none" w:sz="0" w:space="0" w:color="auto"/>
            <w:bottom w:val="none" w:sz="0" w:space="0" w:color="auto"/>
            <w:right w:val="none" w:sz="0" w:space="0" w:color="auto"/>
          </w:divBdr>
        </w:div>
        <w:div w:id="226886224">
          <w:marLeft w:val="0"/>
          <w:marRight w:val="0"/>
          <w:marTop w:val="20"/>
          <w:marBottom w:val="20"/>
          <w:divBdr>
            <w:top w:val="none" w:sz="0" w:space="0" w:color="auto"/>
            <w:left w:val="none" w:sz="0" w:space="0" w:color="auto"/>
            <w:bottom w:val="none" w:sz="0" w:space="0" w:color="auto"/>
            <w:right w:val="none" w:sz="0" w:space="0" w:color="auto"/>
          </w:divBdr>
        </w:div>
        <w:div w:id="1338577030">
          <w:marLeft w:val="0"/>
          <w:marRight w:val="0"/>
          <w:marTop w:val="20"/>
          <w:marBottom w:val="20"/>
          <w:divBdr>
            <w:top w:val="none" w:sz="0" w:space="0" w:color="auto"/>
            <w:left w:val="none" w:sz="0" w:space="0" w:color="auto"/>
            <w:bottom w:val="none" w:sz="0" w:space="0" w:color="auto"/>
            <w:right w:val="none" w:sz="0" w:space="0" w:color="auto"/>
          </w:divBdr>
        </w:div>
        <w:div w:id="50815467">
          <w:marLeft w:val="0"/>
          <w:marRight w:val="0"/>
          <w:marTop w:val="20"/>
          <w:marBottom w:val="20"/>
          <w:divBdr>
            <w:top w:val="none" w:sz="0" w:space="0" w:color="auto"/>
            <w:left w:val="none" w:sz="0" w:space="0" w:color="auto"/>
            <w:bottom w:val="none" w:sz="0" w:space="0" w:color="auto"/>
            <w:right w:val="none" w:sz="0" w:space="0" w:color="auto"/>
          </w:divBdr>
        </w:div>
        <w:div w:id="280307646">
          <w:marLeft w:val="0"/>
          <w:marRight w:val="0"/>
          <w:marTop w:val="20"/>
          <w:marBottom w:val="20"/>
          <w:divBdr>
            <w:top w:val="none" w:sz="0" w:space="0" w:color="auto"/>
            <w:left w:val="none" w:sz="0" w:space="0" w:color="auto"/>
            <w:bottom w:val="none" w:sz="0" w:space="0" w:color="auto"/>
            <w:right w:val="none" w:sz="0" w:space="0" w:color="auto"/>
          </w:divBdr>
        </w:div>
        <w:div w:id="1089276309">
          <w:marLeft w:val="0"/>
          <w:marRight w:val="0"/>
          <w:marTop w:val="20"/>
          <w:marBottom w:val="20"/>
          <w:divBdr>
            <w:top w:val="none" w:sz="0" w:space="0" w:color="auto"/>
            <w:left w:val="none" w:sz="0" w:space="0" w:color="auto"/>
            <w:bottom w:val="none" w:sz="0" w:space="0" w:color="auto"/>
            <w:right w:val="none" w:sz="0" w:space="0" w:color="auto"/>
          </w:divBdr>
        </w:div>
        <w:div w:id="847715059">
          <w:marLeft w:val="0"/>
          <w:marRight w:val="0"/>
          <w:marTop w:val="20"/>
          <w:marBottom w:val="20"/>
          <w:divBdr>
            <w:top w:val="none" w:sz="0" w:space="0" w:color="auto"/>
            <w:left w:val="none" w:sz="0" w:space="0" w:color="auto"/>
            <w:bottom w:val="none" w:sz="0" w:space="0" w:color="auto"/>
            <w:right w:val="none" w:sz="0" w:space="0" w:color="auto"/>
          </w:divBdr>
        </w:div>
        <w:div w:id="1761024080">
          <w:marLeft w:val="0"/>
          <w:marRight w:val="0"/>
          <w:marTop w:val="20"/>
          <w:marBottom w:val="20"/>
          <w:divBdr>
            <w:top w:val="none" w:sz="0" w:space="0" w:color="auto"/>
            <w:left w:val="none" w:sz="0" w:space="0" w:color="auto"/>
            <w:bottom w:val="none" w:sz="0" w:space="0" w:color="auto"/>
            <w:right w:val="none" w:sz="0" w:space="0" w:color="auto"/>
          </w:divBdr>
        </w:div>
        <w:div w:id="1179394985">
          <w:marLeft w:val="0"/>
          <w:marRight w:val="0"/>
          <w:marTop w:val="20"/>
          <w:marBottom w:val="20"/>
          <w:divBdr>
            <w:top w:val="none" w:sz="0" w:space="0" w:color="auto"/>
            <w:left w:val="none" w:sz="0" w:space="0" w:color="auto"/>
            <w:bottom w:val="none" w:sz="0" w:space="0" w:color="auto"/>
            <w:right w:val="none" w:sz="0" w:space="0" w:color="auto"/>
          </w:divBdr>
        </w:div>
        <w:div w:id="750201529">
          <w:marLeft w:val="0"/>
          <w:marRight w:val="0"/>
          <w:marTop w:val="20"/>
          <w:marBottom w:val="20"/>
          <w:divBdr>
            <w:top w:val="none" w:sz="0" w:space="0" w:color="auto"/>
            <w:left w:val="none" w:sz="0" w:space="0" w:color="auto"/>
            <w:bottom w:val="none" w:sz="0" w:space="0" w:color="auto"/>
            <w:right w:val="none" w:sz="0" w:space="0" w:color="auto"/>
          </w:divBdr>
        </w:div>
        <w:div w:id="468210351">
          <w:marLeft w:val="0"/>
          <w:marRight w:val="0"/>
          <w:marTop w:val="20"/>
          <w:marBottom w:val="20"/>
          <w:divBdr>
            <w:top w:val="none" w:sz="0" w:space="0" w:color="auto"/>
            <w:left w:val="none" w:sz="0" w:space="0" w:color="auto"/>
            <w:bottom w:val="none" w:sz="0" w:space="0" w:color="auto"/>
            <w:right w:val="none" w:sz="0" w:space="0" w:color="auto"/>
          </w:divBdr>
        </w:div>
        <w:div w:id="715280979">
          <w:marLeft w:val="0"/>
          <w:marRight w:val="0"/>
          <w:marTop w:val="20"/>
          <w:marBottom w:val="20"/>
          <w:divBdr>
            <w:top w:val="none" w:sz="0" w:space="0" w:color="auto"/>
            <w:left w:val="none" w:sz="0" w:space="0" w:color="auto"/>
            <w:bottom w:val="none" w:sz="0" w:space="0" w:color="auto"/>
            <w:right w:val="none" w:sz="0" w:space="0" w:color="auto"/>
          </w:divBdr>
        </w:div>
        <w:div w:id="1229732387">
          <w:marLeft w:val="0"/>
          <w:marRight w:val="0"/>
          <w:marTop w:val="20"/>
          <w:marBottom w:val="20"/>
          <w:divBdr>
            <w:top w:val="none" w:sz="0" w:space="0" w:color="auto"/>
            <w:left w:val="none" w:sz="0" w:space="0" w:color="auto"/>
            <w:bottom w:val="none" w:sz="0" w:space="0" w:color="auto"/>
            <w:right w:val="none" w:sz="0" w:space="0" w:color="auto"/>
          </w:divBdr>
        </w:div>
        <w:div w:id="1563831561">
          <w:marLeft w:val="0"/>
          <w:marRight w:val="0"/>
          <w:marTop w:val="20"/>
          <w:marBottom w:val="20"/>
          <w:divBdr>
            <w:top w:val="none" w:sz="0" w:space="0" w:color="auto"/>
            <w:left w:val="none" w:sz="0" w:space="0" w:color="auto"/>
            <w:bottom w:val="none" w:sz="0" w:space="0" w:color="auto"/>
            <w:right w:val="none" w:sz="0" w:space="0" w:color="auto"/>
          </w:divBdr>
        </w:div>
        <w:div w:id="286089631">
          <w:marLeft w:val="0"/>
          <w:marRight w:val="0"/>
          <w:marTop w:val="0"/>
          <w:marBottom w:val="101"/>
          <w:divBdr>
            <w:top w:val="none" w:sz="0" w:space="0" w:color="auto"/>
            <w:left w:val="none" w:sz="0" w:space="0" w:color="auto"/>
            <w:bottom w:val="none" w:sz="0" w:space="0" w:color="auto"/>
            <w:right w:val="none" w:sz="0" w:space="0" w:color="auto"/>
          </w:divBdr>
        </w:div>
        <w:div w:id="642738546">
          <w:marLeft w:val="0"/>
          <w:marRight w:val="0"/>
          <w:marTop w:val="0"/>
          <w:marBottom w:val="101"/>
          <w:divBdr>
            <w:top w:val="none" w:sz="0" w:space="0" w:color="auto"/>
            <w:left w:val="none" w:sz="0" w:space="0" w:color="auto"/>
            <w:bottom w:val="none" w:sz="0" w:space="0" w:color="auto"/>
            <w:right w:val="none" w:sz="0" w:space="0" w:color="auto"/>
          </w:divBdr>
        </w:div>
        <w:div w:id="1780876512">
          <w:marLeft w:val="0"/>
          <w:marRight w:val="0"/>
          <w:marTop w:val="0"/>
          <w:marBottom w:val="101"/>
          <w:divBdr>
            <w:top w:val="none" w:sz="0" w:space="0" w:color="auto"/>
            <w:left w:val="none" w:sz="0" w:space="0" w:color="auto"/>
            <w:bottom w:val="none" w:sz="0" w:space="0" w:color="auto"/>
            <w:right w:val="none" w:sz="0" w:space="0" w:color="auto"/>
          </w:divBdr>
        </w:div>
        <w:div w:id="326707714">
          <w:marLeft w:val="0"/>
          <w:marRight w:val="0"/>
          <w:marTop w:val="0"/>
          <w:marBottom w:val="101"/>
          <w:divBdr>
            <w:top w:val="none" w:sz="0" w:space="0" w:color="auto"/>
            <w:left w:val="none" w:sz="0" w:space="0" w:color="auto"/>
            <w:bottom w:val="none" w:sz="0" w:space="0" w:color="auto"/>
            <w:right w:val="none" w:sz="0" w:space="0" w:color="auto"/>
          </w:divBdr>
        </w:div>
        <w:div w:id="777065060">
          <w:marLeft w:val="0"/>
          <w:marRight w:val="0"/>
          <w:marTop w:val="0"/>
          <w:marBottom w:val="101"/>
          <w:divBdr>
            <w:top w:val="none" w:sz="0" w:space="0" w:color="auto"/>
            <w:left w:val="none" w:sz="0" w:space="0" w:color="auto"/>
            <w:bottom w:val="none" w:sz="0" w:space="0" w:color="auto"/>
            <w:right w:val="none" w:sz="0" w:space="0" w:color="auto"/>
          </w:divBdr>
        </w:div>
        <w:div w:id="421951328">
          <w:marLeft w:val="0"/>
          <w:marRight w:val="0"/>
          <w:marTop w:val="0"/>
          <w:marBottom w:val="101"/>
          <w:divBdr>
            <w:top w:val="none" w:sz="0" w:space="0" w:color="auto"/>
            <w:left w:val="none" w:sz="0" w:space="0" w:color="auto"/>
            <w:bottom w:val="none" w:sz="0" w:space="0" w:color="auto"/>
            <w:right w:val="none" w:sz="0" w:space="0" w:color="auto"/>
          </w:divBdr>
        </w:div>
        <w:div w:id="1078477539">
          <w:marLeft w:val="0"/>
          <w:marRight w:val="0"/>
          <w:marTop w:val="0"/>
          <w:marBottom w:val="101"/>
          <w:divBdr>
            <w:top w:val="none" w:sz="0" w:space="0" w:color="auto"/>
            <w:left w:val="none" w:sz="0" w:space="0" w:color="auto"/>
            <w:bottom w:val="none" w:sz="0" w:space="0" w:color="auto"/>
            <w:right w:val="none" w:sz="0" w:space="0" w:color="auto"/>
          </w:divBdr>
        </w:div>
        <w:div w:id="334109887">
          <w:marLeft w:val="720"/>
          <w:marRight w:val="0"/>
          <w:marTop w:val="0"/>
          <w:marBottom w:val="101"/>
          <w:divBdr>
            <w:top w:val="none" w:sz="0" w:space="0" w:color="auto"/>
            <w:left w:val="none" w:sz="0" w:space="0" w:color="auto"/>
            <w:bottom w:val="none" w:sz="0" w:space="0" w:color="auto"/>
            <w:right w:val="none" w:sz="0" w:space="0" w:color="auto"/>
          </w:divBdr>
        </w:div>
        <w:div w:id="1319117671">
          <w:marLeft w:val="720"/>
          <w:marRight w:val="0"/>
          <w:marTop w:val="0"/>
          <w:marBottom w:val="101"/>
          <w:divBdr>
            <w:top w:val="none" w:sz="0" w:space="0" w:color="auto"/>
            <w:left w:val="none" w:sz="0" w:space="0" w:color="auto"/>
            <w:bottom w:val="none" w:sz="0" w:space="0" w:color="auto"/>
            <w:right w:val="none" w:sz="0" w:space="0" w:color="auto"/>
          </w:divBdr>
        </w:div>
        <w:div w:id="857431821">
          <w:marLeft w:val="720"/>
          <w:marRight w:val="0"/>
          <w:marTop w:val="0"/>
          <w:marBottom w:val="101"/>
          <w:divBdr>
            <w:top w:val="none" w:sz="0" w:space="0" w:color="auto"/>
            <w:left w:val="none" w:sz="0" w:space="0" w:color="auto"/>
            <w:bottom w:val="none" w:sz="0" w:space="0" w:color="auto"/>
            <w:right w:val="none" w:sz="0" w:space="0" w:color="auto"/>
          </w:divBdr>
        </w:div>
        <w:div w:id="609244012">
          <w:marLeft w:val="720"/>
          <w:marRight w:val="0"/>
          <w:marTop w:val="0"/>
          <w:marBottom w:val="101"/>
          <w:divBdr>
            <w:top w:val="none" w:sz="0" w:space="0" w:color="auto"/>
            <w:left w:val="none" w:sz="0" w:space="0" w:color="auto"/>
            <w:bottom w:val="none" w:sz="0" w:space="0" w:color="auto"/>
            <w:right w:val="none" w:sz="0" w:space="0" w:color="auto"/>
          </w:divBdr>
        </w:div>
        <w:div w:id="1765884433">
          <w:marLeft w:val="720"/>
          <w:marRight w:val="0"/>
          <w:marTop w:val="0"/>
          <w:marBottom w:val="101"/>
          <w:divBdr>
            <w:top w:val="none" w:sz="0" w:space="0" w:color="auto"/>
            <w:left w:val="none" w:sz="0" w:space="0" w:color="auto"/>
            <w:bottom w:val="none" w:sz="0" w:space="0" w:color="auto"/>
            <w:right w:val="none" w:sz="0" w:space="0" w:color="auto"/>
          </w:divBdr>
        </w:div>
        <w:div w:id="754857933">
          <w:marLeft w:val="720"/>
          <w:marRight w:val="0"/>
          <w:marTop w:val="0"/>
          <w:marBottom w:val="101"/>
          <w:divBdr>
            <w:top w:val="none" w:sz="0" w:space="0" w:color="auto"/>
            <w:left w:val="none" w:sz="0" w:space="0" w:color="auto"/>
            <w:bottom w:val="none" w:sz="0" w:space="0" w:color="auto"/>
            <w:right w:val="none" w:sz="0" w:space="0" w:color="auto"/>
          </w:divBdr>
        </w:div>
        <w:div w:id="1348678181">
          <w:marLeft w:val="720"/>
          <w:marRight w:val="0"/>
          <w:marTop w:val="0"/>
          <w:marBottom w:val="101"/>
          <w:divBdr>
            <w:top w:val="none" w:sz="0" w:space="0" w:color="auto"/>
            <w:left w:val="none" w:sz="0" w:space="0" w:color="auto"/>
            <w:bottom w:val="none" w:sz="0" w:space="0" w:color="auto"/>
            <w:right w:val="none" w:sz="0" w:space="0" w:color="auto"/>
          </w:divBdr>
        </w:div>
        <w:div w:id="1175223135">
          <w:marLeft w:val="720"/>
          <w:marRight w:val="0"/>
          <w:marTop w:val="0"/>
          <w:marBottom w:val="101"/>
          <w:divBdr>
            <w:top w:val="none" w:sz="0" w:space="0" w:color="auto"/>
            <w:left w:val="none" w:sz="0" w:space="0" w:color="auto"/>
            <w:bottom w:val="none" w:sz="0" w:space="0" w:color="auto"/>
            <w:right w:val="none" w:sz="0" w:space="0" w:color="auto"/>
          </w:divBdr>
        </w:div>
        <w:div w:id="490681933">
          <w:marLeft w:val="720"/>
          <w:marRight w:val="0"/>
          <w:marTop w:val="0"/>
          <w:marBottom w:val="101"/>
          <w:divBdr>
            <w:top w:val="none" w:sz="0" w:space="0" w:color="auto"/>
            <w:left w:val="none" w:sz="0" w:space="0" w:color="auto"/>
            <w:bottom w:val="none" w:sz="0" w:space="0" w:color="auto"/>
            <w:right w:val="none" w:sz="0" w:space="0" w:color="auto"/>
          </w:divBdr>
        </w:div>
        <w:div w:id="1370645445">
          <w:marLeft w:val="720"/>
          <w:marRight w:val="0"/>
          <w:marTop w:val="0"/>
          <w:marBottom w:val="101"/>
          <w:divBdr>
            <w:top w:val="none" w:sz="0" w:space="0" w:color="auto"/>
            <w:left w:val="none" w:sz="0" w:space="0" w:color="auto"/>
            <w:bottom w:val="none" w:sz="0" w:space="0" w:color="auto"/>
            <w:right w:val="none" w:sz="0" w:space="0" w:color="auto"/>
          </w:divBdr>
        </w:div>
        <w:div w:id="577979747">
          <w:marLeft w:val="720"/>
          <w:marRight w:val="0"/>
          <w:marTop w:val="0"/>
          <w:marBottom w:val="101"/>
          <w:divBdr>
            <w:top w:val="none" w:sz="0" w:space="0" w:color="auto"/>
            <w:left w:val="none" w:sz="0" w:space="0" w:color="auto"/>
            <w:bottom w:val="none" w:sz="0" w:space="0" w:color="auto"/>
            <w:right w:val="none" w:sz="0" w:space="0" w:color="auto"/>
          </w:divBdr>
        </w:div>
        <w:div w:id="2102677674">
          <w:marLeft w:val="720"/>
          <w:marRight w:val="0"/>
          <w:marTop w:val="0"/>
          <w:marBottom w:val="101"/>
          <w:divBdr>
            <w:top w:val="none" w:sz="0" w:space="0" w:color="auto"/>
            <w:left w:val="none" w:sz="0" w:space="0" w:color="auto"/>
            <w:bottom w:val="none" w:sz="0" w:space="0" w:color="auto"/>
            <w:right w:val="none" w:sz="0" w:space="0" w:color="auto"/>
          </w:divBdr>
        </w:div>
        <w:div w:id="938217065">
          <w:marLeft w:val="720"/>
          <w:marRight w:val="0"/>
          <w:marTop w:val="0"/>
          <w:marBottom w:val="101"/>
          <w:divBdr>
            <w:top w:val="none" w:sz="0" w:space="0" w:color="auto"/>
            <w:left w:val="none" w:sz="0" w:space="0" w:color="auto"/>
            <w:bottom w:val="none" w:sz="0" w:space="0" w:color="auto"/>
            <w:right w:val="none" w:sz="0" w:space="0" w:color="auto"/>
          </w:divBdr>
        </w:div>
        <w:div w:id="1748258231">
          <w:marLeft w:val="720"/>
          <w:marRight w:val="0"/>
          <w:marTop w:val="0"/>
          <w:marBottom w:val="101"/>
          <w:divBdr>
            <w:top w:val="none" w:sz="0" w:space="0" w:color="auto"/>
            <w:left w:val="none" w:sz="0" w:space="0" w:color="auto"/>
            <w:bottom w:val="none" w:sz="0" w:space="0" w:color="auto"/>
            <w:right w:val="none" w:sz="0" w:space="0" w:color="auto"/>
          </w:divBdr>
        </w:div>
        <w:div w:id="334113495">
          <w:marLeft w:val="0"/>
          <w:marRight w:val="0"/>
          <w:marTop w:val="0"/>
          <w:marBottom w:val="101"/>
          <w:divBdr>
            <w:top w:val="none" w:sz="0" w:space="0" w:color="auto"/>
            <w:left w:val="none" w:sz="0" w:space="0" w:color="auto"/>
            <w:bottom w:val="none" w:sz="0" w:space="0" w:color="auto"/>
            <w:right w:val="none" w:sz="0" w:space="0" w:color="auto"/>
          </w:divBdr>
        </w:div>
        <w:div w:id="2118911031">
          <w:marLeft w:val="720"/>
          <w:marRight w:val="0"/>
          <w:marTop w:val="0"/>
          <w:marBottom w:val="101"/>
          <w:divBdr>
            <w:top w:val="none" w:sz="0" w:space="0" w:color="auto"/>
            <w:left w:val="none" w:sz="0" w:space="0" w:color="auto"/>
            <w:bottom w:val="none" w:sz="0" w:space="0" w:color="auto"/>
            <w:right w:val="none" w:sz="0" w:space="0" w:color="auto"/>
          </w:divBdr>
        </w:div>
        <w:div w:id="827786852">
          <w:marLeft w:val="720"/>
          <w:marRight w:val="0"/>
          <w:marTop w:val="0"/>
          <w:marBottom w:val="101"/>
          <w:divBdr>
            <w:top w:val="none" w:sz="0" w:space="0" w:color="auto"/>
            <w:left w:val="none" w:sz="0" w:space="0" w:color="auto"/>
            <w:bottom w:val="none" w:sz="0" w:space="0" w:color="auto"/>
            <w:right w:val="none" w:sz="0" w:space="0" w:color="auto"/>
          </w:divBdr>
        </w:div>
        <w:div w:id="1010059190">
          <w:marLeft w:val="720"/>
          <w:marRight w:val="0"/>
          <w:marTop w:val="0"/>
          <w:marBottom w:val="101"/>
          <w:divBdr>
            <w:top w:val="none" w:sz="0" w:space="0" w:color="auto"/>
            <w:left w:val="none" w:sz="0" w:space="0" w:color="auto"/>
            <w:bottom w:val="none" w:sz="0" w:space="0" w:color="auto"/>
            <w:right w:val="none" w:sz="0" w:space="0" w:color="auto"/>
          </w:divBdr>
        </w:div>
        <w:div w:id="899560267">
          <w:marLeft w:val="720"/>
          <w:marRight w:val="0"/>
          <w:marTop w:val="0"/>
          <w:marBottom w:val="101"/>
          <w:divBdr>
            <w:top w:val="none" w:sz="0" w:space="0" w:color="auto"/>
            <w:left w:val="none" w:sz="0" w:space="0" w:color="auto"/>
            <w:bottom w:val="none" w:sz="0" w:space="0" w:color="auto"/>
            <w:right w:val="none" w:sz="0" w:space="0" w:color="auto"/>
          </w:divBdr>
        </w:div>
        <w:div w:id="1307663866">
          <w:marLeft w:val="720"/>
          <w:marRight w:val="0"/>
          <w:marTop w:val="0"/>
          <w:marBottom w:val="101"/>
          <w:divBdr>
            <w:top w:val="none" w:sz="0" w:space="0" w:color="auto"/>
            <w:left w:val="none" w:sz="0" w:space="0" w:color="auto"/>
            <w:bottom w:val="none" w:sz="0" w:space="0" w:color="auto"/>
            <w:right w:val="none" w:sz="0" w:space="0" w:color="auto"/>
          </w:divBdr>
        </w:div>
        <w:div w:id="1501113996">
          <w:marLeft w:val="720"/>
          <w:marRight w:val="0"/>
          <w:marTop w:val="0"/>
          <w:marBottom w:val="101"/>
          <w:divBdr>
            <w:top w:val="none" w:sz="0" w:space="0" w:color="auto"/>
            <w:left w:val="none" w:sz="0" w:space="0" w:color="auto"/>
            <w:bottom w:val="none" w:sz="0" w:space="0" w:color="auto"/>
            <w:right w:val="none" w:sz="0" w:space="0" w:color="auto"/>
          </w:divBdr>
        </w:div>
        <w:div w:id="1103111928">
          <w:marLeft w:val="720"/>
          <w:marRight w:val="0"/>
          <w:marTop w:val="0"/>
          <w:marBottom w:val="101"/>
          <w:divBdr>
            <w:top w:val="none" w:sz="0" w:space="0" w:color="auto"/>
            <w:left w:val="none" w:sz="0" w:space="0" w:color="auto"/>
            <w:bottom w:val="none" w:sz="0" w:space="0" w:color="auto"/>
            <w:right w:val="none" w:sz="0" w:space="0" w:color="auto"/>
          </w:divBdr>
        </w:div>
        <w:div w:id="2033917125">
          <w:marLeft w:val="720"/>
          <w:marRight w:val="0"/>
          <w:marTop w:val="0"/>
          <w:marBottom w:val="101"/>
          <w:divBdr>
            <w:top w:val="none" w:sz="0" w:space="0" w:color="auto"/>
            <w:left w:val="none" w:sz="0" w:space="0" w:color="auto"/>
            <w:bottom w:val="none" w:sz="0" w:space="0" w:color="auto"/>
            <w:right w:val="none" w:sz="0" w:space="0" w:color="auto"/>
          </w:divBdr>
        </w:div>
        <w:div w:id="943342814">
          <w:marLeft w:val="720"/>
          <w:marRight w:val="0"/>
          <w:marTop w:val="0"/>
          <w:marBottom w:val="101"/>
          <w:divBdr>
            <w:top w:val="none" w:sz="0" w:space="0" w:color="auto"/>
            <w:left w:val="none" w:sz="0" w:space="0" w:color="auto"/>
            <w:bottom w:val="none" w:sz="0" w:space="0" w:color="auto"/>
            <w:right w:val="none" w:sz="0" w:space="0" w:color="auto"/>
          </w:divBdr>
        </w:div>
        <w:div w:id="546113546">
          <w:marLeft w:val="720"/>
          <w:marRight w:val="0"/>
          <w:marTop w:val="0"/>
          <w:marBottom w:val="101"/>
          <w:divBdr>
            <w:top w:val="none" w:sz="0" w:space="0" w:color="auto"/>
            <w:left w:val="none" w:sz="0" w:space="0" w:color="auto"/>
            <w:bottom w:val="none" w:sz="0" w:space="0" w:color="auto"/>
            <w:right w:val="none" w:sz="0" w:space="0" w:color="auto"/>
          </w:divBdr>
        </w:div>
        <w:div w:id="1786539160">
          <w:marLeft w:val="0"/>
          <w:marRight w:val="0"/>
          <w:marTop w:val="0"/>
          <w:marBottom w:val="101"/>
          <w:divBdr>
            <w:top w:val="none" w:sz="0" w:space="0" w:color="auto"/>
            <w:left w:val="none" w:sz="0" w:space="0" w:color="auto"/>
            <w:bottom w:val="none" w:sz="0" w:space="0" w:color="auto"/>
            <w:right w:val="none" w:sz="0" w:space="0" w:color="auto"/>
          </w:divBdr>
        </w:div>
        <w:div w:id="843782059">
          <w:marLeft w:val="720"/>
          <w:marRight w:val="0"/>
          <w:marTop w:val="0"/>
          <w:marBottom w:val="101"/>
          <w:divBdr>
            <w:top w:val="none" w:sz="0" w:space="0" w:color="auto"/>
            <w:left w:val="none" w:sz="0" w:space="0" w:color="auto"/>
            <w:bottom w:val="none" w:sz="0" w:space="0" w:color="auto"/>
            <w:right w:val="none" w:sz="0" w:space="0" w:color="auto"/>
          </w:divBdr>
        </w:div>
        <w:div w:id="339552947">
          <w:marLeft w:val="720"/>
          <w:marRight w:val="0"/>
          <w:marTop w:val="0"/>
          <w:marBottom w:val="101"/>
          <w:divBdr>
            <w:top w:val="none" w:sz="0" w:space="0" w:color="auto"/>
            <w:left w:val="none" w:sz="0" w:space="0" w:color="auto"/>
            <w:bottom w:val="none" w:sz="0" w:space="0" w:color="auto"/>
            <w:right w:val="none" w:sz="0" w:space="0" w:color="auto"/>
          </w:divBdr>
        </w:div>
        <w:div w:id="857357522">
          <w:marLeft w:val="720"/>
          <w:marRight w:val="0"/>
          <w:marTop w:val="0"/>
          <w:marBottom w:val="101"/>
          <w:divBdr>
            <w:top w:val="none" w:sz="0" w:space="0" w:color="auto"/>
            <w:left w:val="none" w:sz="0" w:space="0" w:color="auto"/>
            <w:bottom w:val="none" w:sz="0" w:space="0" w:color="auto"/>
            <w:right w:val="none" w:sz="0" w:space="0" w:color="auto"/>
          </w:divBdr>
        </w:div>
        <w:div w:id="1546984558">
          <w:marLeft w:val="720"/>
          <w:marRight w:val="0"/>
          <w:marTop w:val="0"/>
          <w:marBottom w:val="101"/>
          <w:divBdr>
            <w:top w:val="none" w:sz="0" w:space="0" w:color="auto"/>
            <w:left w:val="none" w:sz="0" w:space="0" w:color="auto"/>
            <w:bottom w:val="none" w:sz="0" w:space="0" w:color="auto"/>
            <w:right w:val="none" w:sz="0" w:space="0" w:color="auto"/>
          </w:divBdr>
        </w:div>
        <w:div w:id="873808536">
          <w:marLeft w:val="720"/>
          <w:marRight w:val="0"/>
          <w:marTop w:val="0"/>
          <w:marBottom w:val="101"/>
          <w:divBdr>
            <w:top w:val="none" w:sz="0" w:space="0" w:color="auto"/>
            <w:left w:val="none" w:sz="0" w:space="0" w:color="auto"/>
            <w:bottom w:val="none" w:sz="0" w:space="0" w:color="auto"/>
            <w:right w:val="none" w:sz="0" w:space="0" w:color="auto"/>
          </w:divBdr>
        </w:div>
        <w:div w:id="1642030865">
          <w:marLeft w:val="720"/>
          <w:marRight w:val="0"/>
          <w:marTop w:val="0"/>
          <w:marBottom w:val="101"/>
          <w:divBdr>
            <w:top w:val="none" w:sz="0" w:space="0" w:color="auto"/>
            <w:left w:val="none" w:sz="0" w:space="0" w:color="auto"/>
            <w:bottom w:val="none" w:sz="0" w:space="0" w:color="auto"/>
            <w:right w:val="none" w:sz="0" w:space="0" w:color="auto"/>
          </w:divBdr>
        </w:div>
        <w:div w:id="814640995">
          <w:marLeft w:val="720"/>
          <w:marRight w:val="0"/>
          <w:marTop w:val="0"/>
          <w:marBottom w:val="101"/>
          <w:divBdr>
            <w:top w:val="none" w:sz="0" w:space="0" w:color="auto"/>
            <w:left w:val="none" w:sz="0" w:space="0" w:color="auto"/>
            <w:bottom w:val="none" w:sz="0" w:space="0" w:color="auto"/>
            <w:right w:val="none" w:sz="0" w:space="0" w:color="auto"/>
          </w:divBdr>
        </w:div>
        <w:div w:id="1344866595">
          <w:marLeft w:val="720"/>
          <w:marRight w:val="0"/>
          <w:marTop w:val="0"/>
          <w:marBottom w:val="101"/>
          <w:divBdr>
            <w:top w:val="none" w:sz="0" w:space="0" w:color="auto"/>
            <w:left w:val="none" w:sz="0" w:space="0" w:color="auto"/>
            <w:bottom w:val="none" w:sz="0" w:space="0" w:color="auto"/>
            <w:right w:val="none" w:sz="0" w:space="0" w:color="auto"/>
          </w:divBdr>
        </w:div>
        <w:div w:id="62719467">
          <w:marLeft w:val="720"/>
          <w:marRight w:val="0"/>
          <w:marTop w:val="0"/>
          <w:marBottom w:val="101"/>
          <w:divBdr>
            <w:top w:val="none" w:sz="0" w:space="0" w:color="auto"/>
            <w:left w:val="none" w:sz="0" w:space="0" w:color="auto"/>
            <w:bottom w:val="none" w:sz="0" w:space="0" w:color="auto"/>
            <w:right w:val="none" w:sz="0" w:space="0" w:color="auto"/>
          </w:divBdr>
        </w:div>
        <w:div w:id="494612820">
          <w:marLeft w:val="720"/>
          <w:marRight w:val="0"/>
          <w:marTop w:val="0"/>
          <w:marBottom w:val="101"/>
          <w:divBdr>
            <w:top w:val="none" w:sz="0" w:space="0" w:color="auto"/>
            <w:left w:val="none" w:sz="0" w:space="0" w:color="auto"/>
            <w:bottom w:val="none" w:sz="0" w:space="0" w:color="auto"/>
            <w:right w:val="none" w:sz="0" w:space="0" w:color="auto"/>
          </w:divBdr>
        </w:div>
        <w:div w:id="201334250">
          <w:marLeft w:val="0"/>
          <w:marRight w:val="0"/>
          <w:marTop w:val="101"/>
          <w:marBottom w:val="101"/>
          <w:divBdr>
            <w:top w:val="none" w:sz="0" w:space="0" w:color="auto"/>
            <w:left w:val="none" w:sz="0" w:space="0" w:color="auto"/>
            <w:bottom w:val="none" w:sz="0" w:space="0" w:color="auto"/>
            <w:right w:val="none" w:sz="0" w:space="0" w:color="auto"/>
          </w:divBdr>
        </w:div>
        <w:div w:id="755978754">
          <w:marLeft w:val="0"/>
          <w:marRight w:val="0"/>
          <w:marTop w:val="0"/>
          <w:marBottom w:val="101"/>
          <w:divBdr>
            <w:top w:val="none" w:sz="0" w:space="0" w:color="auto"/>
            <w:left w:val="none" w:sz="0" w:space="0" w:color="auto"/>
            <w:bottom w:val="none" w:sz="0" w:space="0" w:color="auto"/>
            <w:right w:val="none" w:sz="0" w:space="0" w:color="auto"/>
          </w:divBdr>
        </w:div>
        <w:div w:id="1127047813">
          <w:marLeft w:val="0"/>
          <w:marRight w:val="0"/>
          <w:marTop w:val="0"/>
          <w:marBottom w:val="101"/>
          <w:divBdr>
            <w:top w:val="none" w:sz="0" w:space="0" w:color="auto"/>
            <w:left w:val="none" w:sz="0" w:space="0" w:color="auto"/>
            <w:bottom w:val="none" w:sz="0" w:space="0" w:color="auto"/>
            <w:right w:val="none" w:sz="0" w:space="0" w:color="auto"/>
          </w:divBdr>
        </w:div>
        <w:div w:id="528837292">
          <w:marLeft w:val="0"/>
          <w:marRight w:val="0"/>
          <w:marTop w:val="0"/>
          <w:marBottom w:val="101"/>
          <w:divBdr>
            <w:top w:val="none" w:sz="0" w:space="0" w:color="auto"/>
            <w:left w:val="none" w:sz="0" w:space="0" w:color="auto"/>
            <w:bottom w:val="none" w:sz="0" w:space="0" w:color="auto"/>
            <w:right w:val="none" w:sz="0" w:space="0" w:color="auto"/>
          </w:divBdr>
        </w:div>
        <w:div w:id="1817792927">
          <w:marLeft w:val="0"/>
          <w:marRight w:val="0"/>
          <w:marTop w:val="0"/>
          <w:marBottom w:val="101"/>
          <w:divBdr>
            <w:top w:val="none" w:sz="0" w:space="0" w:color="auto"/>
            <w:left w:val="none" w:sz="0" w:space="0" w:color="auto"/>
            <w:bottom w:val="none" w:sz="0" w:space="0" w:color="auto"/>
            <w:right w:val="none" w:sz="0" w:space="0" w:color="auto"/>
          </w:divBdr>
        </w:div>
        <w:div w:id="1387215376">
          <w:marLeft w:val="1152"/>
          <w:marRight w:val="0"/>
          <w:marTop w:val="0"/>
          <w:marBottom w:val="101"/>
          <w:divBdr>
            <w:top w:val="none" w:sz="0" w:space="0" w:color="auto"/>
            <w:left w:val="none" w:sz="0" w:space="0" w:color="auto"/>
            <w:bottom w:val="none" w:sz="0" w:space="0" w:color="auto"/>
            <w:right w:val="none" w:sz="0" w:space="0" w:color="auto"/>
          </w:divBdr>
        </w:div>
        <w:div w:id="496308161">
          <w:marLeft w:val="1152"/>
          <w:marRight w:val="0"/>
          <w:marTop w:val="0"/>
          <w:marBottom w:val="101"/>
          <w:divBdr>
            <w:top w:val="none" w:sz="0" w:space="0" w:color="auto"/>
            <w:left w:val="none" w:sz="0" w:space="0" w:color="auto"/>
            <w:bottom w:val="none" w:sz="0" w:space="0" w:color="auto"/>
            <w:right w:val="none" w:sz="0" w:space="0" w:color="auto"/>
          </w:divBdr>
        </w:div>
        <w:div w:id="1677027804">
          <w:marLeft w:val="1152"/>
          <w:marRight w:val="0"/>
          <w:marTop w:val="0"/>
          <w:marBottom w:val="101"/>
          <w:divBdr>
            <w:top w:val="none" w:sz="0" w:space="0" w:color="auto"/>
            <w:left w:val="none" w:sz="0" w:space="0" w:color="auto"/>
            <w:bottom w:val="none" w:sz="0" w:space="0" w:color="auto"/>
            <w:right w:val="none" w:sz="0" w:space="0" w:color="auto"/>
          </w:divBdr>
        </w:div>
        <w:div w:id="1048646666">
          <w:marLeft w:val="1152"/>
          <w:marRight w:val="0"/>
          <w:marTop w:val="0"/>
          <w:marBottom w:val="101"/>
          <w:divBdr>
            <w:top w:val="none" w:sz="0" w:space="0" w:color="auto"/>
            <w:left w:val="none" w:sz="0" w:space="0" w:color="auto"/>
            <w:bottom w:val="none" w:sz="0" w:space="0" w:color="auto"/>
            <w:right w:val="none" w:sz="0" w:space="0" w:color="auto"/>
          </w:divBdr>
        </w:div>
        <w:div w:id="1519851017">
          <w:marLeft w:val="1152"/>
          <w:marRight w:val="0"/>
          <w:marTop w:val="0"/>
          <w:marBottom w:val="101"/>
          <w:divBdr>
            <w:top w:val="none" w:sz="0" w:space="0" w:color="auto"/>
            <w:left w:val="none" w:sz="0" w:space="0" w:color="auto"/>
            <w:bottom w:val="none" w:sz="0" w:space="0" w:color="auto"/>
            <w:right w:val="none" w:sz="0" w:space="0" w:color="auto"/>
          </w:divBdr>
        </w:div>
        <w:div w:id="1853913463">
          <w:marLeft w:val="1152"/>
          <w:marRight w:val="0"/>
          <w:marTop w:val="0"/>
          <w:marBottom w:val="101"/>
          <w:divBdr>
            <w:top w:val="none" w:sz="0" w:space="0" w:color="auto"/>
            <w:left w:val="none" w:sz="0" w:space="0" w:color="auto"/>
            <w:bottom w:val="none" w:sz="0" w:space="0" w:color="auto"/>
            <w:right w:val="none" w:sz="0" w:space="0" w:color="auto"/>
          </w:divBdr>
        </w:div>
        <w:div w:id="1718896580">
          <w:marLeft w:val="1152"/>
          <w:marRight w:val="0"/>
          <w:marTop w:val="0"/>
          <w:marBottom w:val="101"/>
          <w:divBdr>
            <w:top w:val="none" w:sz="0" w:space="0" w:color="auto"/>
            <w:left w:val="none" w:sz="0" w:space="0" w:color="auto"/>
            <w:bottom w:val="none" w:sz="0" w:space="0" w:color="auto"/>
            <w:right w:val="none" w:sz="0" w:space="0" w:color="auto"/>
          </w:divBdr>
        </w:div>
        <w:div w:id="897521288">
          <w:marLeft w:val="1152"/>
          <w:marRight w:val="0"/>
          <w:marTop w:val="0"/>
          <w:marBottom w:val="101"/>
          <w:divBdr>
            <w:top w:val="none" w:sz="0" w:space="0" w:color="auto"/>
            <w:left w:val="none" w:sz="0" w:space="0" w:color="auto"/>
            <w:bottom w:val="none" w:sz="0" w:space="0" w:color="auto"/>
            <w:right w:val="none" w:sz="0" w:space="0" w:color="auto"/>
          </w:divBdr>
        </w:div>
        <w:div w:id="1821459942">
          <w:marLeft w:val="1152"/>
          <w:marRight w:val="0"/>
          <w:marTop w:val="0"/>
          <w:marBottom w:val="101"/>
          <w:divBdr>
            <w:top w:val="none" w:sz="0" w:space="0" w:color="auto"/>
            <w:left w:val="none" w:sz="0" w:space="0" w:color="auto"/>
            <w:bottom w:val="none" w:sz="0" w:space="0" w:color="auto"/>
            <w:right w:val="none" w:sz="0" w:space="0" w:color="auto"/>
          </w:divBdr>
        </w:div>
        <w:div w:id="777456153">
          <w:marLeft w:val="0"/>
          <w:marRight w:val="0"/>
          <w:marTop w:val="0"/>
          <w:marBottom w:val="101"/>
          <w:divBdr>
            <w:top w:val="none" w:sz="0" w:space="0" w:color="auto"/>
            <w:left w:val="none" w:sz="0" w:space="0" w:color="auto"/>
            <w:bottom w:val="none" w:sz="0" w:space="0" w:color="auto"/>
            <w:right w:val="none" w:sz="0" w:space="0" w:color="auto"/>
          </w:divBdr>
        </w:div>
        <w:div w:id="1724326182">
          <w:marLeft w:val="0"/>
          <w:marRight w:val="0"/>
          <w:marTop w:val="0"/>
          <w:marBottom w:val="101"/>
          <w:divBdr>
            <w:top w:val="none" w:sz="0" w:space="0" w:color="auto"/>
            <w:left w:val="none" w:sz="0" w:space="0" w:color="auto"/>
            <w:bottom w:val="none" w:sz="0" w:space="0" w:color="auto"/>
            <w:right w:val="none" w:sz="0" w:space="0" w:color="auto"/>
          </w:divBdr>
        </w:div>
        <w:div w:id="1032077359">
          <w:marLeft w:val="0"/>
          <w:marRight w:val="0"/>
          <w:marTop w:val="0"/>
          <w:marBottom w:val="101"/>
          <w:divBdr>
            <w:top w:val="none" w:sz="0" w:space="0" w:color="auto"/>
            <w:left w:val="none" w:sz="0" w:space="0" w:color="auto"/>
            <w:bottom w:val="none" w:sz="0" w:space="0" w:color="auto"/>
            <w:right w:val="none" w:sz="0" w:space="0" w:color="auto"/>
          </w:divBdr>
        </w:div>
        <w:div w:id="1832021658">
          <w:marLeft w:val="0"/>
          <w:marRight w:val="0"/>
          <w:marTop w:val="0"/>
          <w:marBottom w:val="101"/>
          <w:divBdr>
            <w:top w:val="none" w:sz="0" w:space="0" w:color="auto"/>
            <w:left w:val="none" w:sz="0" w:space="0" w:color="auto"/>
            <w:bottom w:val="none" w:sz="0" w:space="0" w:color="auto"/>
            <w:right w:val="none" w:sz="0" w:space="0" w:color="auto"/>
          </w:divBdr>
        </w:div>
        <w:div w:id="6814753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3073</Words>
  <Characters>16907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2022-12-12T21:08:00Z</dcterms:created>
  <dcterms:modified xsi:type="dcterms:W3CDTF">2022-12-12T21:08:00Z</dcterms:modified>
</cp:coreProperties>
</file>