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2f2f2f"/>
          <w:sz w:val="20"/>
          <w:szCs w:val="20"/>
        </w:rPr>
      </w:pPr>
      <w:bookmarkStart w:colFirst="0" w:colLast="0" w:name="_5ia0zhjqvfx4" w:id="0"/>
      <w:bookmarkEnd w:id="0"/>
      <w:r w:rsidDel="00000000" w:rsidR="00000000" w:rsidRPr="00000000">
        <w:rPr>
          <w:rFonts w:ascii="Verdana" w:cs="Verdana" w:eastAsia="Verdana" w:hAnsi="Verdana"/>
          <w:b w:val="1"/>
          <w:color w:val="2f2f2f"/>
          <w:sz w:val="20"/>
          <w:szCs w:val="20"/>
          <w:rtl w:val="0"/>
        </w:rPr>
        <w:t xml:space="preserve">Convenio de Coordinación para la operación del Programa de Apoyo al Empleo que, en el marco del Servicio Nacional de Empleo, celebran la Secretaría del Trabajo y Previsión Social y el Estado de Coahuila de Zaragoza</w:t>
        <w:br w:type="textWrapping"/>
        <w:t xml:space="preserve">(DOF 20 de junio de 2024)</w:t>
      </w:r>
    </w:p>
    <w:p w:rsidR="00000000" w:rsidDel="00000000" w:rsidP="00000000" w:rsidRDefault="00000000" w:rsidRPr="00000000" w14:paraId="000000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COAHUILA DE ZARAGOZA, EN ADELANTE EL "GOBIERNO DEL ESTADO", REPRESENTADO POR MANOLO JIMÉNEZ SALINAS, GOBERNADOR CONSTITUCIONAL DEL ESTADO DE COAHUILA DE ZARAGOZA, ASISTIDO POR ÓSCAR PIMENTEL GONZÁLEZ, SECRETARIO DE GOBIERNO; JOSÉ ANTONIO GUTIÉRREZ RODRÍGUEZ, SECRETARIO DE FINANZAS;. ELMA MARISOL MARTÍNEZ GONZÁLEZ, SECRETARIA DE FISCALIZACIÓN Y RENDICIÓN DE CUENTAS; Y NAZIRA ZOGBI CASTRO, SECRETARIA DEL TRABAJO; A QUIENES EN LO SUCESIVO SE LES DENOMINARÁ EN SU ACTUACIÓN CONJUNTA COMO "LAS PARTES", DE CONFORMIDAD CON LOS ANTECEDENTES, DECLARACIONES Y CLÁUSULAS SIGUIENTES:</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4">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8">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Programa de Apoyo al Empleo (en adelante PAE), tiene el objetivo de lograr la inserción en un empleo formal de Personas Buscadoras de Trabajo, mediante acciones de intermediación laboral y movilidad laboral, con atención preferencial a quienes enfrentan mayores barreras de acceso al empleo.</w:t>
      </w:r>
    </w:p>
    <w:p w:rsidR="00000000" w:rsidDel="00000000" w:rsidP="00000000" w:rsidRDefault="00000000" w:rsidRPr="00000000" w14:paraId="0000000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0B">
      <w:pPr>
        <w:shd w:fill="ffffff" w:val="clear"/>
        <w:spacing w:after="100" w:lineRule="auto"/>
        <w:ind w:left="1340" w:hanging="5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 "SECRETARÍA" declara que:</w:t>
      </w:r>
    </w:p>
    <w:p w:rsidR="00000000" w:rsidDel="00000000" w:rsidP="00000000" w:rsidRDefault="00000000" w:rsidRPr="00000000" w14:paraId="0000000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I.1.</w:t>
      </w:r>
      <w:r w:rsidDel="00000000" w:rsidR="00000000" w:rsidRPr="00000000">
        <w:rPr>
          <w:rFonts w:ascii="Verdana" w:cs="Verdana" w:eastAsia="Verdana" w:hAnsi="Verdana"/>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D">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Establecer y dirigir el SNE y vigilar su funcionamiento;</w:t>
      </w:r>
    </w:p>
    <w:p w:rsidR="00000000" w:rsidDel="00000000" w:rsidP="00000000" w:rsidRDefault="00000000" w:rsidRPr="00000000" w14:paraId="0000000E">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0F">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0">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1">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Orientar a las </w:t>
      </w:r>
      <w:r w:rsidDel="00000000" w:rsidR="00000000" w:rsidRPr="00000000">
        <w:rPr>
          <w:rFonts w:ascii="Verdana" w:cs="Verdana" w:eastAsia="Verdana" w:hAnsi="Verdana"/>
          <w:i w:val="1"/>
          <w:color w:val="2f2f2f"/>
          <w:sz w:val="20"/>
          <w:szCs w:val="20"/>
          <w:rtl w:val="0"/>
        </w:rPr>
        <w:t xml:space="preserve">Personas Buscadoras de Trabajo</w:t>
      </w:r>
      <w:r w:rsidDel="00000000" w:rsidR="00000000" w:rsidRPr="00000000">
        <w:rPr>
          <w:rFonts w:ascii="Verdana" w:cs="Verdana" w:eastAsia="Verdana" w:hAnsi="Verdana"/>
          <w:color w:val="2f2f2f"/>
          <w:sz w:val="20"/>
          <w:szCs w:val="20"/>
          <w:rtl w:val="0"/>
        </w:rPr>
        <w:t xml:space="preserve"> hacia las vacantes ofertadas por los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con base en su formación y aptitudes.</w:t>
      </w:r>
    </w:p>
    <w:p w:rsidR="00000000" w:rsidDel="00000000" w:rsidP="00000000" w:rsidRDefault="00000000" w:rsidRPr="00000000" w14:paraId="00000012">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I.2.</w:t>
      </w:r>
      <w:r w:rsidDel="00000000" w:rsidR="00000000" w:rsidRPr="00000000">
        <w:rPr>
          <w:rFonts w:ascii="Verdana" w:cs="Verdana" w:eastAsia="Verdana" w:hAnsi="Verdana"/>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2024.</w:t>
      </w:r>
    </w:p>
    <w:p w:rsidR="00000000" w:rsidDel="00000000" w:rsidP="00000000" w:rsidRDefault="00000000" w:rsidRPr="00000000" w14:paraId="0000001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I.3.</w:t>
      </w:r>
      <w:r w:rsidDel="00000000" w:rsidR="00000000" w:rsidRPr="00000000">
        <w:rPr>
          <w:rFonts w:ascii="Verdana" w:cs="Verdana" w:eastAsia="Verdana" w:hAnsi="Verdana"/>
          <w:color w:val="2f2f2f"/>
          <w:sz w:val="20"/>
          <w:szCs w:val="20"/>
          <w:rtl w:val="0"/>
        </w:rPr>
        <w:t xml:space="preserve">    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4">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I.4.</w:t>
      </w:r>
      <w:r w:rsidDel="00000000" w:rsidR="00000000" w:rsidRPr="00000000">
        <w:rPr>
          <w:rFonts w:ascii="Verdana" w:cs="Verdana" w:eastAsia="Verdana" w:hAnsi="Verdana"/>
          <w:color w:val="2f2f2f"/>
          <w:sz w:val="20"/>
          <w:szCs w:val="20"/>
          <w:rtl w:val="0"/>
        </w:rPr>
        <w:t xml:space="preserve">    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I.5.</w:t>
      </w:r>
      <w:r w:rsidDel="00000000" w:rsidR="00000000" w:rsidRPr="00000000">
        <w:rPr>
          <w:rFonts w:ascii="Verdana" w:cs="Verdana" w:eastAsia="Verdana" w:hAnsi="Verdana"/>
          <w:color w:val="2f2f2f"/>
          <w:sz w:val="20"/>
          <w:szCs w:val="20"/>
          <w:rtl w:val="0"/>
        </w:rPr>
        <w:t xml:space="preserve">    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I.6.</w:t>
      </w:r>
      <w:r w:rsidDel="00000000" w:rsidR="00000000" w:rsidRPr="00000000">
        <w:rPr>
          <w:rFonts w:ascii="Verdana" w:cs="Verdana" w:eastAsia="Verdana" w:hAnsi="Verdana"/>
          <w:color w:val="2f2f2f"/>
          <w:sz w:val="20"/>
          <w:szCs w:val="20"/>
          <w:rtl w:val="0"/>
        </w:rPr>
        <w:t xml:space="preserve">    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000000" w:rsidDel="00000000" w:rsidP="00000000" w:rsidRDefault="00000000" w:rsidRPr="00000000" w14:paraId="0000001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I.7.</w:t>
      </w:r>
      <w:r w:rsidDel="00000000" w:rsidR="00000000" w:rsidRPr="00000000">
        <w:rPr>
          <w:rFonts w:ascii="Verdana" w:cs="Verdana" w:eastAsia="Verdana" w:hAnsi="Verdana"/>
          <w:color w:val="2f2f2f"/>
          <w:sz w:val="20"/>
          <w:szCs w:val="20"/>
          <w:rtl w:val="0"/>
        </w:rPr>
        <w:t xml:space="preserve">    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8">
      <w:pPr>
        <w:shd w:fill="ffffff" w:val="clear"/>
        <w:spacing w:after="100" w:lineRule="auto"/>
        <w:ind w:left="1340" w:hanging="5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 "GOBIERNO DEL ESTADO" declara que:</w:t>
      </w:r>
    </w:p>
    <w:p w:rsidR="00000000" w:rsidDel="00000000" w:rsidP="00000000" w:rsidRDefault="00000000" w:rsidRPr="00000000" w14:paraId="0000001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II.1.</w:t>
      </w:r>
      <w:r w:rsidDel="00000000" w:rsidR="00000000" w:rsidRPr="00000000">
        <w:rPr>
          <w:rFonts w:ascii="Verdana" w:cs="Verdana" w:eastAsia="Verdana" w:hAnsi="Verdana"/>
          <w:color w:val="2f2f2f"/>
          <w:sz w:val="20"/>
          <w:szCs w:val="20"/>
          <w:rtl w:val="0"/>
        </w:rPr>
        <w:t xml:space="preserve">    Con fundamento en los artículos 40, 42, fracción I, 43 y 116, de la Constitución Política de los Estados Unidos Mexicanos, y 1°, de la Constitución Política del Estado de Coahuila de Zaragoza, es parte integrante de la Federación, independiente, libre y soberano, en lo que toca en su administración y régimen interior, sin más limitaciones que las expresamente establecidas en el Pacto Federal.</w:t>
      </w:r>
    </w:p>
    <w:p w:rsidR="00000000" w:rsidDel="00000000" w:rsidP="00000000" w:rsidRDefault="00000000" w:rsidRPr="00000000" w14:paraId="0000001A">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II.2</w:t>
      </w:r>
      <w:r w:rsidDel="00000000" w:rsidR="00000000" w:rsidRPr="00000000">
        <w:rPr>
          <w:rFonts w:ascii="Verdana" w:cs="Verdana" w:eastAsia="Verdana" w:hAnsi="Verdana"/>
          <w:color w:val="2f2f2f"/>
          <w:sz w:val="20"/>
          <w:szCs w:val="20"/>
          <w:rtl w:val="0"/>
        </w:rPr>
        <w:t xml:space="preserve">.    Manolo Jiménez Salinas, en su carácter de Gobernador Constitucional del Estado de Coahuila de Zaragoza, tiene plenas facultades para suscribir el presente Convenio de Coordinación, de conformidad con lo dispuesto por los artículos 75 y 82, fracción V, de la Constitución Política del Estado de Coahuila de Zaragoza; 1, 2, 5 y 9, apartado B, fracción V, de la Ley Orgánica de la Administración Pública del Estado de Coahuila de Zaragoza.</w:t>
      </w:r>
    </w:p>
    <w:p w:rsidR="00000000" w:rsidDel="00000000" w:rsidP="00000000" w:rsidRDefault="00000000" w:rsidRPr="00000000" w14:paraId="0000001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II.3</w:t>
      </w:r>
      <w:r w:rsidDel="00000000" w:rsidR="00000000" w:rsidRPr="00000000">
        <w:rPr>
          <w:rFonts w:ascii="Verdana" w:cs="Verdana" w:eastAsia="Verdana" w:hAnsi="Verdana"/>
          <w:color w:val="2f2f2f"/>
          <w:sz w:val="20"/>
          <w:szCs w:val="20"/>
          <w:rtl w:val="0"/>
        </w:rPr>
        <w:t xml:space="preserve">.    Los Secretarios de Estado que intervienen en el presente Convenio de Coordinación, se encuentran plenamente facultados de manera legal, para suscribirlo, de conformidad con los artículos 86, de la Constitución Política del Estado de Coahuila de Zaragoza; 1, 4, 18, fracciones I, II, XI y XIII, 19, fracción XX, 21, 22, 31 y 33, de la Ley Orgánica de la Administración Pública del Estado de Coahuila de Zaragoza.</w:t>
      </w:r>
    </w:p>
    <w:p w:rsidR="00000000" w:rsidDel="00000000" w:rsidP="00000000" w:rsidRDefault="00000000" w:rsidRPr="00000000" w14:paraId="0000001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II.4</w:t>
      </w:r>
      <w:r w:rsidDel="00000000" w:rsidR="00000000" w:rsidRPr="00000000">
        <w:rPr>
          <w:rFonts w:ascii="Verdana" w:cs="Verdana" w:eastAsia="Verdana" w:hAnsi="Verdana"/>
          <w:color w:val="2f2f2f"/>
          <w:sz w:val="20"/>
          <w:szCs w:val="20"/>
          <w:rtl w:val="0"/>
        </w:rPr>
        <w:t xml:space="preserve">.    Para el despacho de los asuntos de su competencia, la Secretaría del Trabajo cuenta, entre otras instancias, con la Subsecretaría del Empleo y Productividad en el Trabajo, de conformidad con lo establecido en los artículos 4, 6, fracción II, y 24, del Reglamento Interior de la Secretaría del Trabajo del Estado de Coahuila de Zaragoza, siendo la unidad administrativa encargada de coordinar y supervisar el Servicio Nacional de Empleo Coahuila tal y como lo establecen los numerales 30 y 31 fracciones XIV, XV, XVI y XVII del ordenamiento señalado a supra líneas.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II.5</w:t>
      </w:r>
      <w:r w:rsidDel="00000000" w:rsidR="00000000" w:rsidRPr="00000000">
        <w:rPr>
          <w:rFonts w:ascii="Verdana" w:cs="Verdana" w:eastAsia="Verdana" w:hAnsi="Verdana"/>
          <w:color w:val="2f2f2f"/>
          <w:sz w:val="20"/>
          <w:szCs w:val="20"/>
          <w:rtl w:val="0"/>
        </w:rPr>
        <w:t xml:space="preserve">.    Para efectos del presente instrumento jurídico, señala como domicilio el ubicado en Palacio de Gobierno, citado en Hidalgo y Juárez s/n, Zona Centro, C.P. 25000, Saltillo, Coahuila de Zaragoza.</w:t>
      </w:r>
    </w:p>
    <w:p w:rsidR="00000000" w:rsidDel="00000000" w:rsidP="00000000" w:rsidRDefault="00000000" w:rsidRPr="00000000" w14:paraId="0000001E">
      <w:pPr>
        <w:shd w:fill="ffffff" w:val="clear"/>
        <w:spacing w:after="100" w:lineRule="auto"/>
        <w:ind w:left="1340" w:hanging="5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"LAS PARTES" declaran que:</w:t>
      </w:r>
    </w:p>
    <w:p w:rsidR="00000000" w:rsidDel="00000000" w:rsidP="00000000" w:rsidRDefault="00000000" w:rsidRPr="00000000" w14:paraId="0000001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w:t>
      </w:r>
      <w:r w:rsidDel="00000000" w:rsidR="00000000" w:rsidRPr="00000000">
        <w:rPr>
          <w:rFonts w:ascii="Verdana" w:cs="Verdana" w:eastAsia="Verdana" w:hAnsi="Verdana"/>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0">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w:t>
      </w:r>
      <w:r w:rsidDel="00000000" w:rsidR="00000000" w:rsidRPr="00000000">
        <w:rPr>
          <w:rFonts w:ascii="Verdana" w:cs="Verdana" w:eastAsia="Verdana" w:hAnsi="Verdana"/>
          <w:color w:val="2f2f2f"/>
          <w:sz w:val="20"/>
          <w:szCs w:val="20"/>
          <w:rtl w:val="0"/>
        </w:rPr>
        <w:t xml:space="preserve">   Para efectos del presente Convenio de Coordinación, adoptan los términos y abreviaturas establecidos en las Reglas, mismos que se resaltarán en letras </w:t>
      </w:r>
      <w:r w:rsidDel="00000000" w:rsidR="00000000" w:rsidRPr="00000000">
        <w:rPr>
          <w:rFonts w:ascii="Verdana" w:cs="Verdana" w:eastAsia="Verdana" w:hAnsi="Verdana"/>
          <w:i w:val="1"/>
          <w:color w:val="2f2f2f"/>
          <w:sz w:val="20"/>
          <w:szCs w:val="20"/>
          <w:rtl w:val="0"/>
        </w:rPr>
        <w:t xml:space="preserve">cursivas</w:t>
      </w:r>
      <w:r w:rsidDel="00000000" w:rsidR="00000000" w:rsidRPr="00000000">
        <w:rPr>
          <w:rFonts w:ascii="Verdana" w:cs="Verdana" w:eastAsia="Verdana" w:hAnsi="Verdana"/>
          <w:color w:val="2f2f2f"/>
          <w:sz w:val="20"/>
          <w:szCs w:val="20"/>
          <w:rtl w:val="0"/>
        </w:rPr>
        <w:t xml:space="preserve">, para mejor referencia y comprensión de lo que establece el presente instrumento.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Expuestos los anteriores Antecedentes y Declaraciones, "LAS PARTES" están de acuerdo en celebrar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al tenor de las siguientes:</w:t>
      </w:r>
    </w:p>
    <w:p w:rsidR="00000000" w:rsidDel="00000000" w:rsidP="00000000" w:rsidRDefault="00000000" w:rsidRPr="00000000" w14:paraId="0000002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w:t>
      </w:r>
      <w:r w:rsidDel="00000000" w:rsidR="00000000" w:rsidRPr="00000000">
        <w:rPr>
          <w:rFonts w:ascii="Verdana" w:cs="Verdana" w:eastAsia="Verdana" w:hAnsi="Verdana"/>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el Estado de Coahuila.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 </w:t>
      </w:r>
      <w:r w:rsidDel="00000000" w:rsidR="00000000" w:rsidRPr="00000000">
        <w:rPr>
          <w:rFonts w:ascii="Verdana" w:cs="Verdana" w:eastAsia="Verdana" w:hAnsi="Verdana"/>
          <w:color w:val="2f2f2f"/>
          <w:sz w:val="20"/>
          <w:szCs w:val="20"/>
          <w:rtl w:val="0"/>
        </w:rPr>
        <w:t xml:space="preserve">OBLIGACIONES DE "LAS PARTES". La "SECRETARÍA" y el "GOBIERNO DEL ESTADO", en la esfera de sus competencias, acuerdan sumar esfuerzos para el cumplimiento del objeto materia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las siguientes obligaciones:</w:t>
      </w:r>
    </w:p>
    <w:p w:rsidR="00000000" w:rsidDel="00000000" w:rsidP="00000000" w:rsidRDefault="00000000" w:rsidRPr="00000000" w14:paraId="0000002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Cumplir con las leyes, reglamentos,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rFonts w:ascii="Verdana" w:cs="Verdana" w:eastAsia="Verdana" w:hAnsi="Verdana"/>
          <w:i w:val="1"/>
          <w:color w:val="2f2f2f"/>
          <w:sz w:val="20"/>
          <w:szCs w:val="20"/>
          <w:rtl w:val="0"/>
        </w:rPr>
        <w:t xml:space="preserve">PAE </w:t>
      </w:r>
      <w:r w:rsidDel="00000000" w:rsidR="00000000" w:rsidRPr="00000000">
        <w:rPr>
          <w:rFonts w:ascii="Verdana" w:cs="Verdana" w:eastAsia="Verdana" w:hAnsi="Verdana"/>
          <w:color w:val="2f2f2f"/>
          <w:sz w:val="20"/>
          <w:szCs w:val="20"/>
          <w:rtl w:val="0"/>
        </w:rPr>
        <w:t xml:space="preserve">(en adelante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Aportar los recursos que se comprometen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28">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Capacitar al personal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Evaluar la operación de la Oficina del Servicio Nacional de Empleo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proporcionar información relativa a su funcionamiento.</w:t>
      </w:r>
    </w:p>
    <w:p w:rsidR="00000000" w:rsidDel="00000000" w:rsidP="00000000" w:rsidRDefault="00000000" w:rsidRPr="00000000" w14:paraId="0000002A">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difundir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la finalidad de acercar alternativas de empleo para las </w:t>
      </w:r>
      <w:r w:rsidDel="00000000" w:rsidR="00000000" w:rsidRPr="00000000">
        <w:rPr>
          <w:rFonts w:ascii="Verdana" w:cs="Verdana" w:eastAsia="Verdana" w:hAnsi="Verdana"/>
          <w:i w:val="1"/>
          <w:color w:val="2f2f2f"/>
          <w:sz w:val="20"/>
          <w:szCs w:val="20"/>
          <w:rtl w:val="0"/>
        </w:rPr>
        <w:t xml:space="preserve">Personas Buscadoras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que solicitan la intermediación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Priorizar la atención a personas que enfrentan barreras de acceso al empleo, tales como: mujeres; jóvenes incluidas las egresadas del </w:t>
      </w:r>
      <w:r w:rsidDel="00000000" w:rsidR="00000000" w:rsidRPr="00000000">
        <w:rPr>
          <w:rFonts w:ascii="Verdana" w:cs="Verdana" w:eastAsia="Verdana" w:hAnsi="Verdana"/>
          <w:i w:val="1"/>
          <w:color w:val="2f2f2f"/>
          <w:sz w:val="20"/>
          <w:szCs w:val="20"/>
          <w:rtl w:val="0"/>
        </w:rPr>
        <w:t xml:space="preserve">Programa Jóvenes Construyendo el Futuro</w:t>
      </w:r>
      <w:r w:rsidDel="00000000" w:rsidR="00000000" w:rsidRPr="00000000">
        <w:rPr>
          <w:rFonts w:ascii="Verdana" w:cs="Verdana" w:eastAsia="Verdana" w:hAnsi="Verdana"/>
          <w:color w:val="2f2f2f"/>
          <w:sz w:val="20"/>
          <w:szCs w:val="20"/>
          <w:rtl w:val="0"/>
        </w:rPr>
        <w:t xml:space="preserve">; mayores de 45 años; jornaleros; con alguna discapacidad; víctimas de delito o de violación de derechos humanos; preliberadas; migrantes solicitantes de la condición de refugio; refugiados y beneficiarios de protección complementaria y asilo político.</w:t>
      </w:r>
    </w:p>
    <w:p w:rsidR="00000000" w:rsidDel="00000000" w:rsidP="00000000" w:rsidRDefault="00000000" w:rsidRPr="00000000" w14:paraId="0000002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Contribuir al cumplimiento de los objetivos y prioridades nacionales.</w:t>
      </w:r>
    </w:p>
    <w:p w:rsidR="00000000" w:rsidDel="00000000" w:rsidP="00000000" w:rsidRDefault="00000000" w:rsidRPr="00000000" w14:paraId="0000002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Participar en los eventos que,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organicen.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w:t>
      </w:r>
      <w:r w:rsidDel="00000000" w:rsidR="00000000" w:rsidRPr="00000000">
        <w:rPr>
          <w:rFonts w:ascii="Verdana" w:cs="Verdana" w:eastAsia="Verdana" w:hAnsi="Verdana"/>
          <w:color w:val="2f2f2f"/>
          <w:sz w:val="20"/>
          <w:szCs w:val="20"/>
          <w:rtl w:val="0"/>
        </w:rPr>
        <w:t xml:space="preserve"> OBLIGACIONES DE LA "SECRETARÍA".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se obliga a lo siguiente:</w:t>
      </w:r>
    </w:p>
    <w:p w:rsidR="00000000" w:rsidDel="00000000" w:rsidP="00000000" w:rsidRDefault="00000000" w:rsidRPr="00000000" w14:paraId="0000002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Dar a conocer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de carácter federal aplicable al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proporcionar asesoría, asistencia técnica y capacitación/profesionalización al personal que participe en su ejecución, en particular, a las </w:t>
      </w:r>
      <w:r w:rsidDel="00000000" w:rsidR="00000000" w:rsidRPr="00000000">
        <w:rPr>
          <w:rFonts w:ascii="Verdana" w:cs="Verdana" w:eastAsia="Verdana" w:hAnsi="Verdana"/>
          <w:i w:val="1"/>
          <w:color w:val="2f2f2f"/>
          <w:sz w:val="20"/>
          <w:szCs w:val="20"/>
          <w:rtl w:val="0"/>
        </w:rPr>
        <w:t xml:space="preserve">Personas Consejeras Laborales</w:t>
      </w:r>
      <w:r w:rsidDel="00000000" w:rsidR="00000000" w:rsidRPr="00000000">
        <w:rPr>
          <w:rFonts w:ascii="Verdana" w:cs="Verdana" w:eastAsia="Verdana" w:hAnsi="Verdana"/>
          <w:color w:val="2f2f2f"/>
          <w:sz w:val="20"/>
          <w:szCs w:val="20"/>
          <w:rtl w:val="0"/>
        </w:rPr>
        <w:t xml:space="preserve"> adscritas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0">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Dar a conocer la estructura organizacional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se requiera para implementar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1">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Gestionar la disponibilidad de los recursos presupuestales que se indican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con el propósito de llevar a cabo su aplicación en la entidad federativa.</w:t>
      </w:r>
    </w:p>
    <w:p w:rsidR="00000000" w:rsidDel="00000000" w:rsidP="00000000" w:rsidRDefault="00000000" w:rsidRPr="00000000" w14:paraId="00000032">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Dar acceso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sus Sistemas informáticos para realizar el registro, control, seguimiento y generación de información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Proveer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4">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fomentar la capacitación/profesionalización del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mejorar sus conocimientos, habilidades y destrezas laborales.</w:t>
      </w:r>
    </w:p>
    <w:p w:rsidR="00000000" w:rsidDel="00000000" w:rsidP="00000000" w:rsidRDefault="00000000" w:rsidRPr="00000000" w14:paraId="0000003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verificar su estricto apego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el cumplimiento de sus objetivos y metas.</w:t>
      </w:r>
    </w:p>
    <w:p w:rsidR="00000000" w:rsidDel="00000000" w:rsidP="00000000" w:rsidRDefault="00000000" w:rsidRPr="00000000" w14:paraId="0000003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Promover la implementación de las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Secretaría de la Función Pública y demás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en la materia.</w:t>
      </w:r>
    </w:p>
    <w:p w:rsidR="00000000" w:rsidDel="00000000" w:rsidP="00000000" w:rsidRDefault="00000000" w:rsidRPr="00000000" w14:paraId="0000003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Canalizar para atención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8">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Evaluar el desempeño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mejorar la eficiencia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Promover y difundir las disposiciones de blindaje electoral emitidas por la autoridad competente</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 efecto de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 apegue a éstas y se coadyuve a transparentar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A">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Dar seguimiento a los resultados de la fiscalización que se realice a la operación y aplicación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3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w:t>
      </w:r>
      <w:r w:rsidDel="00000000" w:rsidR="00000000" w:rsidRPr="00000000">
        <w:rPr>
          <w:rFonts w:ascii="Verdana" w:cs="Verdana" w:eastAsia="Verdana" w:hAnsi="Verdana"/>
          <w:color w:val="2f2f2f"/>
          <w:sz w:val="20"/>
          <w:szCs w:val="20"/>
          <w:rtl w:val="0"/>
        </w:rPr>
        <w:t xml:space="preserve">OBLIGACIONES DEL "GOBIERNO DEL ESTADO". El "GOBIERNO DEL ESTADO" se obliga a:</w:t>
      </w:r>
    </w:p>
    <w:p w:rsidR="00000000" w:rsidDel="00000000" w:rsidP="00000000" w:rsidRDefault="00000000" w:rsidRPr="00000000" w14:paraId="0000003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Operar en la entidad federativa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ello deberá:</w:t>
      </w:r>
    </w:p>
    <w:p w:rsidR="00000000" w:rsidDel="00000000" w:rsidP="00000000" w:rsidRDefault="00000000" w:rsidRPr="00000000" w14:paraId="0000003E">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Disponer de una estructura organizacional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base en el modelo que le dé a conocer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F">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Adoptar la denominación oficial de "Servicio Nacional de Empleo Coahuila"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o en su caso, realizar las gestiones conducentes para ello.</w:t>
      </w:r>
    </w:p>
    <w:p w:rsidR="00000000" w:rsidDel="00000000" w:rsidP="00000000" w:rsidRDefault="00000000" w:rsidRPr="00000000" w14:paraId="00000040">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Proporcionar espacios físicos para uso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cuenten con las dimensiones y condiciones de accesibilidad, necesarias para la atención de </w:t>
      </w:r>
      <w:r w:rsidDel="00000000" w:rsidR="00000000" w:rsidRPr="00000000">
        <w:rPr>
          <w:rFonts w:ascii="Verdana" w:cs="Verdana" w:eastAsia="Verdana" w:hAnsi="Verdana"/>
          <w:i w:val="1"/>
          <w:color w:val="2f2f2f"/>
          <w:sz w:val="20"/>
          <w:szCs w:val="20"/>
          <w:rtl w:val="0"/>
        </w:rPr>
        <w:t xml:space="preserve">Personas Buscadoras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tales como Bolsa de Trabajo; Talleres para Personas Buscadoras de Empleo; Talleres para Empleadores; Centros de Evaluación de Habilidades (Valpar). Asimismo, destinar espacios físicos para apoyar la operación del </w:t>
      </w:r>
      <w:r w:rsidDel="00000000" w:rsidR="00000000" w:rsidRPr="00000000">
        <w:rPr>
          <w:rFonts w:ascii="Verdana" w:cs="Verdana" w:eastAsia="Verdana" w:hAnsi="Verdana"/>
          <w:i w:val="1"/>
          <w:color w:val="2f2f2f"/>
          <w:sz w:val="20"/>
          <w:szCs w:val="20"/>
          <w:rtl w:val="0"/>
        </w:rPr>
        <w:t xml:space="preserve">Programa Jóvenes Construyendo el Futuro</w:t>
      </w:r>
      <w:r w:rsidDel="00000000" w:rsidR="00000000" w:rsidRPr="00000000">
        <w:rPr>
          <w:rFonts w:ascii="Verdana" w:cs="Verdana" w:eastAsia="Verdana" w:hAnsi="Verdana"/>
          <w:color w:val="2f2f2f"/>
          <w:sz w:val="20"/>
          <w:szCs w:val="20"/>
          <w:rtl w:val="0"/>
        </w:rPr>
        <w:t xml:space="preserve">, así como, para el resguardo de la documentación que se genere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1">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Designar a una persona servidora pública de tiempo completo, con jerarquía mayor o igual a Director de Área, como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facultades para conducir el funcionamiento de ésta; administrar los recursos que en el marco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42">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Designar de manera oficial, a través de la persona Titular de la Secretaría del Trabajo, a la persona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la de su área administrativa, así como a otra persona servidora pública de la misma, como responsables del ejercicio, control y seguimiento de los recursos que "LAS PARTES" destinen para la operación del PAE en la entidad federativa, de acuerdo a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Asignar recursos para el funcionamiento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incluyan:</w:t>
      </w:r>
    </w:p>
    <w:p w:rsidR="00000000" w:rsidDel="00000000" w:rsidP="00000000" w:rsidRDefault="00000000" w:rsidRPr="00000000" w14:paraId="00000044">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Contratar personal que labore de tiempo completo y exclusivamente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llevar a cabo las actividades relativas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incluidas las de carácter técnico, operativo y administrativo que complementen lo anterior. Las contrataciones de las </w:t>
      </w:r>
      <w:r w:rsidDel="00000000" w:rsidR="00000000" w:rsidRPr="00000000">
        <w:rPr>
          <w:rFonts w:ascii="Verdana" w:cs="Verdana" w:eastAsia="Verdana" w:hAnsi="Verdana"/>
          <w:i w:val="1"/>
          <w:color w:val="2f2f2f"/>
          <w:sz w:val="20"/>
          <w:szCs w:val="20"/>
          <w:rtl w:val="0"/>
        </w:rPr>
        <w:t xml:space="preserve">Personas Consejeras Laborales </w:t>
      </w:r>
      <w:r w:rsidDel="00000000" w:rsidR="00000000" w:rsidRPr="00000000">
        <w:rPr>
          <w:rFonts w:ascii="Verdana" w:cs="Verdana" w:eastAsia="Verdana" w:hAnsi="Verdana"/>
          <w:color w:val="2f2f2f"/>
          <w:sz w:val="20"/>
          <w:szCs w:val="20"/>
          <w:rtl w:val="0"/>
        </w:rPr>
        <w:t xml:space="preserve">que se realicen con cargo a los recursos consignados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deberán cumplir con las disposiciones emitidas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"GOBIERNO DEL ESTADO" quien asume la responsabilidad total de las obligaciones que se deriven del mismo.</w:t>
      </w:r>
    </w:p>
    <w:p w:rsidR="00000000" w:rsidDel="00000000" w:rsidP="00000000" w:rsidRDefault="00000000" w:rsidRPr="00000000" w14:paraId="00000045">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Dotar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6">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comodato o cesión de derechos de uso.</w:t>
      </w:r>
    </w:p>
    <w:p w:rsidR="00000000" w:rsidDel="00000000" w:rsidP="00000000" w:rsidRDefault="00000000" w:rsidRPr="00000000" w14:paraId="00000047">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Dotar a todas las áreas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8">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Supervisar y dar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para verificar la estricta aplicación de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Asignar recursos destinados a la realización de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 en la entidad federativa.</w:t>
      </w:r>
    </w:p>
    <w:p w:rsidR="00000000" w:rsidDel="00000000" w:rsidP="00000000" w:rsidRDefault="00000000" w:rsidRPr="00000000" w14:paraId="0000004A">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Mantener adscrito para uso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4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rFonts w:ascii="Verdana" w:cs="Verdana" w:eastAsia="Verdana" w:hAnsi="Verdana"/>
          <w:i w:val="1"/>
          <w:color w:val="2f2f2f"/>
          <w:sz w:val="20"/>
          <w:szCs w:val="20"/>
          <w:rtl w:val="0"/>
        </w:rPr>
        <w:t xml:space="preserve">SNE</w:t>
      </w:r>
      <w:r w:rsidDel="00000000" w:rsidR="00000000" w:rsidRPr="00000000">
        <w:rPr>
          <w:rFonts w:ascii="Verdana" w:cs="Verdana" w:eastAsia="Verdana" w:hAnsi="Verdana"/>
          <w:color w:val="2f2f2f"/>
          <w:sz w:val="20"/>
          <w:szCs w:val="20"/>
          <w:rtl w:val="0"/>
        </w:rPr>
        <w:t xml:space="preserve">, siempre que esto no comprometa la aportación de recursos federales, y una vez cumplida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previa autorización del Jefe de la Unidad del Servicio Nacional de Empleo, incrementen la cobertura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 este caso, el "GOBIERNO DEL ESTADO" deberá garantizar que se cuenta con los recursos necesarios para sufragar los gastos de operación que implicará la nueva oficina, la cual deberá apegarse en todo momento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4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Vincular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dependencias de desarrollo económico que faciliten la coordinación con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inversionistas y organismos empresariales, que aporten información sobre los </w:t>
      </w:r>
      <w:r w:rsidDel="00000000" w:rsidR="00000000" w:rsidRPr="00000000">
        <w:rPr>
          <w:rFonts w:ascii="Verdana" w:cs="Verdana" w:eastAsia="Verdana" w:hAnsi="Verdana"/>
          <w:i w:val="1"/>
          <w:color w:val="2f2f2f"/>
          <w:sz w:val="20"/>
          <w:szCs w:val="20"/>
          <w:rtl w:val="0"/>
        </w:rPr>
        <w:t xml:space="preserve">Puestos de Trabajo Vacantes</w:t>
      </w:r>
      <w:r w:rsidDel="00000000" w:rsidR="00000000" w:rsidRPr="00000000">
        <w:rPr>
          <w:rFonts w:ascii="Verdana" w:cs="Verdana" w:eastAsia="Verdana" w:hAnsi="Verdana"/>
          <w:color w:val="2f2f2f"/>
          <w:sz w:val="20"/>
          <w:szCs w:val="20"/>
          <w:rtl w:val="0"/>
        </w:rPr>
        <w:t xml:space="preserve">, así como con instituciones de educación técnica y formación profesional, que cuenten con instalaciones y recursos humanos para impartir cursos de capacitación y proporcionen información de las personas egresadas que se incorporen al mercado laboral.</w:t>
      </w:r>
    </w:p>
    <w:p w:rsidR="00000000" w:rsidDel="00000000" w:rsidP="00000000" w:rsidRDefault="00000000" w:rsidRPr="00000000" w14:paraId="0000004E">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Por conducto de la </w:t>
      </w:r>
      <w:r w:rsidDel="00000000" w:rsidR="00000000" w:rsidRPr="00000000">
        <w:rPr>
          <w:rFonts w:ascii="Verdana" w:cs="Verdana" w:eastAsia="Verdana" w:hAnsi="Verdana"/>
          <w:i w:val="1"/>
          <w:color w:val="2f2f2f"/>
          <w:sz w:val="20"/>
          <w:szCs w:val="20"/>
          <w:rtl w:val="0"/>
        </w:rPr>
        <w:t xml:space="preserve">OSNE </w:t>
      </w:r>
      <w:r w:rsidDel="00000000" w:rsidR="00000000" w:rsidRPr="00000000">
        <w:rPr>
          <w:rFonts w:ascii="Verdana" w:cs="Verdana" w:eastAsia="Verdana" w:hAnsi="Verdana"/>
          <w:color w:val="2f2f2f"/>
          <w:sz w:val="20"/>
          <w:szCs w:val="20"/>
          <w:rtl w:val="0"/>
        </w:rPr>
        <w:t xml:space="preserve">se obliga a:</w:t>
      </w:r>
    </w:p>
    <w:p w:rsidR="00000000" w:rsidDel="00000000" w:rsidP="00000000" w:rsidRDefault="00000000" w:rsidRPr="00000000" w14:paraId="0000004F">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Operar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de conformidad con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w:t>
      </w:r>
    </w:p>
    <w:p w:rsidR="00000000" w:rsidDel="00000000" w:rsidP="00000000" w:rsidRDefault="00000000" w:rsidRPr="00000000" w14:paraId="00000050">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Destinar los recursos consignados en las cláusulas TERCERA, numeral 5, y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única y exclusivamente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estricto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1">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 así como, atender las acciones de fiscalización que lleven a cabo las instancias facultadas para ello.</w:t>
      </w:r>
    </w:p>
    <w:p w:rsidR="00000000" w:rsidDel="00000000" w:rsidP="00000000" w:rsidRDefault="00000000" w:rsidRPr="00000000" w14:paraId="00000052">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Notificar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los movimientos del personal que labora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registrarlos en el Sistema de información que al efecto ponga a disposición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3">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Profesionalizar mediante acciones de capacitación y actualización al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atendiendo las disposiciones que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así como proporcionar la inducción necesaria al personal de nuevo ingreso, o en su caso, solicitar asesoría y asistencia técnica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4">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Comprobar e informar a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el ejercicio de los recursos federales, así como reintegrar a la </w:t>
      </w:r>
      <w:r w:rsidDel="00000000" w:rsidR="00000000" w:rsidRPr="00000000">
        <w:rPr>
          <w:rFonts w:ascii="Verdana" w:cs="Verdana" w:eastAsia="Verdana" w:hAnsi="Verdana"/>
          <w:i w:val="1"/>
          <w:color w:val="2f2f2f"/>
          <w:sz w:val="20"/>
          <w:szCs w:val="20"/>
          <w:rtl w:val="0"/>
        </w:rPr>
        <w:t xml:space="preserve">TESOFE</w:t>
      </w:r>
      <w:r w:rsidDel="00000000" w:rsidR="00000000" w:rsidRPr="00000000">
        <w:rPr>
          <w:rFonts w:ascii="Verdana" w:cs="Verdana" w:eastAsia="Verdana" w:hAnsi="Verdana"/>
          <w:color w:val="2f2f2f"/>
          <w:sz w:val="20"/>
          <w:szCs w:val="20"/>
          <w:rtl w:val="0"/>
        </w:rPr>
        <w:t xml:space="preserve"> los montos ministrados no ejercidos, que no se encuentren devengados al 31 de diciembre del Ejercicio Fiscal correspondiente, lo anterior, en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5">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Utilizar como herramienta para el registro, control, seguimiento y generación de información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los Sistemas que la "SECRETARÍA" determine por conducto de la </w:t>
      </w:r>
      <w:r w:rsidDel="00000000" w:rsidR="00000000" w:rsidRPr="00000000">
        <w:rPr>
          <w:rFonts w:ascii="Verdana" w:cs="Verdana" w:eastAsia="Verdana" w:hAnsi="Verdana"/>
          <w:i w:val="1"/>
          <w:color w:val="2f2f2f"/>
          <w:sz w:val="20"/>
          <w:szCs w:val="20"/>
          <w:rtl w:val="0"/>
        </w:rPr>
        <w:t xml:space="preserve">USNE.</w:t>
      </w:r>
    </w:p>
    <w:p w:rsidR="00000000" w:rsidDel="00000000" w:rsidP="00000000" w:rsidRDefault="00000000" w:rsidRPr="00000000" w14:paraId="00000056">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Garantizar el registro de información en los Sistemas que al efecto ponga a disposición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asegurarse que sea fidedigna.</w:t>
      </w:r>
    </w:p>
    <w:p w:rsidR="00000000" w:rsidDel="00000000" w:rsidP="00000000" w:rsidRDefault="00000000" w:rsidRPr="00000000" w14:paraId="00000057">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Cumplir las disposiciones aplicables en materia de transparencia, acceso a la información y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en su carácter de responsable del uso y manejo de la información disponible en los Sistemas que la "SECRETARÍA"</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pone a disposición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58">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Aplicar los procedimientos establecidos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control de usuarios y accesos a los Sistemas de información</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59">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Difundir y promover entre la población de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5A">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5B">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Implementar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C">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Cumplir puntualmente con las disposiciones que en materia de imagen institucional establezca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D">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w:t>
      </w:r>
      <w:r w:rsidDel="00000000" w:rsidR="00000000" w:rsidRPr="00000000">
        <w:rPr>
          <w:rFonts w:ascii="Verdana" w:cs="Verdana" w:eastAsia="Verdana" w:hAnsi="Verdana"/>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E">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w:t>
      </w:r>
      <w:r w:rsidDel="00000000" w:rsidR="00000000" w:rsidRPr="00000000">
        <w:rPr>
          <w:rFonts w:ascii="Verdana" w:cs="Verdana" w:eastAsia="Verdana" w:hAnsi="Verdana"/>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5F">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w:t>
      </w:r>
      <w:r w:rsidDel="00000000" w:rsidR="00000000" w:rsidRPr="00000000">
        <w:rPr>
          <w:rFonts w:ascii="Verdana" w:cs="Verdana" w:eastAsia="Verdana" w:hAnsi="Verdana"/>
          <w:color w:val="2f2f2f"/>
          <w:sz w:val="20"/>
          <w:szCs w:val="20"/>
          <w:rtl w:val="0"/>
        </w:rPr>
        <w:t xml:space="preserve">   Cumplir con las disposiciones federales en materia de archivos y control documental difundidas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las estatales que correspondan según el origen de los recursos, así como aquellas relacionadas con la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0">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w:t>
      </w:r>
      <w:r w:rsidDel="00000000" w:rsidR="00000000" w:rsidRPr="00000000">
        <w:rPr>
          <w:rFonts w:ascii="Verdana" w:cs="Verdana" w:eastAsia="Verdana" w:hAnsi="Verdana"/>
          <w:color w:val="2f2f2f"/>
          <w:sz w:val="20"/>
          <w:szCs w:val="20"/>
          <w:rtl w:val="0"/>
        </w:rPr>
        <w:t xml:space="preserve">   Informar sobre el ejercicio de los recursos de origen estatal considerados en la cláusula </w:t>
      </w:r>
      <w:r w:rsidDel="00000000" w:rsidR="00000000" w:rsidRPr="00000000">
        <w:rPr>
          <w:rFonts w:ascii="Verdana" w:cs="Verdana" w:eastAsia="Verdana" w:hAnsi="Verdana"/>
          <w:i w:val="1"/>
          <w:color w:val="2f2f2f"/>
          <w:sz w:val="20"/>
          <w:szCs w:val="20"/>
          <w:rtl w:val="0"/>
        </w:rPr>
        <w:t xml:space="preserve">SEXTA</w:t>
      </w:r>
      <w:r w:rsidDel="00000000" w:rsidR="00000000" w:rsidRPr="00000000">
        <w:rPr>
          <w:rFonts w:ascii="Verdana" w:cs="Verdana" w:eastAsia="Verdana" w:hAnsi="Verdana"/>
          <w:color w:val="2f2f2f"/>
          <w:sz w:val="20"/>
          <w:szCs w:val="20"/>
          <w:rtl w:val="0"/>
        </w:rPr>
        <w:t xml:space="preserve">, así como el cierre de los mismos.</w:t>
      </w:r>
    </w:p>
    <w:p w:rsidR="00000000" w:rsidDel="00000000" w:rsidP="00000000" w:rsidRDefault="00000000" w:rsidRPr="00000000" w14:paraId="00000061">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w:t>
      </w:r>
      <w:r w:rsidDel="00000000" w:rsidR="00000000" w:rsidRPr="00000000">
        <w:rPr>
          <w:rFonts w:ascii="Verdana" w:cs="Verdana" w:eastAsia="Verdana" w:hAnsi="Verdana"/>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w:t>
      </w:r>
      <w:r w:rsidDel="00000000" w:rsidR="00000000" w:rsidRPr="00000000">
        <w:rPr>
          <w:rFonts w:ascii="Verdana" w:cs="Verdana" w:eastAsia="Verdana" w:hAnsi="Verdana"/>
          <w:color w:val="2f2f2f"/>
          <w:sz w:val="20"/>
          <w:szCs w:val="20"/>
          <w:rtl w:val="0"/>
        </w:rPr>
        <w:t xml:space="preserve"> APORTACIONES DE LA "SECRETARÍA". Para la ejecución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 federativa, la "SECRETARÍA" destina la cantidad de $9'151,786.67 (NUEVE MILLONES CIENTO CINCUENTA Y UN MIL SETECIENTOS OCHENTA Y SEIS PESOS 67/100 M.N.), proveniente del </w:t>
      </w:r>
      <w:r w:rsidDel="00000000" w:rsidR="00000000" w:rsidRPr="00000000">
        <w:rPr>
          <w:rFonts w:ascii="Verdana" w:cs="Verdana" w:eastAsia="Verdana" w:hAnsi="Verdana"/>
          <w:i w:val="1"/>
          <w:color w:val="2f2f2f"/>
          <w:sz w:val="20"/>
          <w:szCs w:val="20"/>
          <w:rtl w:val="0"/>
        </w:rPr>
        <w:t xml:space="preserve">Presupuesto Aprobado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al PAE</w:t>
      </w:r>
      <w:r w:rsidDel="00000000" w:rsidR="00000000" w:rsidRPr="00000000">
        <w:rPr>
          <w:rFonts w:ascii="Verdana" w:cs="Verdana" w:eastAsia="Verdana" w:hAnsi="Verdana"/>
          <w:color w:val="2f2f2f"/>
          <w:sz w:val="20"/>
          <w:szCs w:val="20"/>
          <w:rtl w:val="0"/>
        </w:rPr>
        <w:t xml:space="preserve"> durante el Ejercicio Fiscal 2024, en el capítulo de gasto "4000 TRANSFERENCIAS, ASIGNACIONES, SUBSIDIOS Y OTRAS AYUDAS", partida "43401 Subsidios a la Prestación de Servicios Públicos". Estos recursos deberán utilizarse en </w:t>
      </w:r>
      <w:r w:rsidDel="00000000" w:rsidR="00000000" w:rsidRPr="00000000">
        <w:rPr>
          <w:rFonts w:ascii="Verdana" w:cs="Verdana" w:eastAsia="Verdana" w:hAnsi="Verdana"/>
          <w:i w:val="1"/>
          <w:color w:val="2f2f2f"/>
          <w:sz w:val="20"/>
          <w:szCs w:val="20"/>
          <w:rtl w:val="0"/>
        </w:rPr>
        <w:t xml:space="preserve">Acciones </w:t>
      </w:r>
      <w:r w:rsidDel="00000000" w:rsidR="00000000" w:rsidRPr="00000000">
        <w:rPr>
          <w:rFonts w:ascii="Verdana" w:cs="Verdana" w:eastAsia="Verdana" w:hAnsi="Verdana"/>
          <w:color w:val="2f2f2f"/>
          <w:sz w:val="20"/>
          <w:szCs w:val="20"/>
          <w:rtl w:val="0"/>
        </w:rPr>
        <w:t xml:space="preserve">de</w:t>
      </w:r>
      <w:r w:rsidDel="00000000" w:rsidR="00000000" w:rsidRPr="00000000">
        <w:rPr>
          <w:rFonts w:ascii="Verdana" w:cs="Verdana" w:eastAsia="Verdana" w:hAnsi="Verdana"/>
          <w:i w:val="1"/>
          <w:color w:val="2f2f2f"/>
          <w:sz w:val="20"/>
          <w:szCs w:val="20"/>
          <w:rtl w:val="0"/>
        </w:rPr>
        <w:t xml:space="preserve"> "Consejeros Laborales"</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a través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aplicable.</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ministración de recursos se lleva a cabo por medio del Sistema de Contabilidad y Presupuesto y del Sistema Integral de Administración Financiera Federal de la </w:t>
      </w:r>
      <w:r w:rsidDel="00000000" w:rsidR="00000000" w:rsidRPr="00000000">
        <w:rPr>
          <w:rFonts w:ascii="Verdana" w:cs="Verdana" w:eastAsia="Verdana" w:hAnsi="Verdana"/>
          <w:i w:val="1"/>
          <w:color w:val="2f2f2f"/>
          <w:sz w:val="20"/>
          <w:szCs w:val="20"/>
          <w:rtl w:val="0"/>
        </w:rPr>
        <w:t xml:space="preserve">SHCP</w:t>
      </w:r>
      <w:r w:rsidDel="00000000" w:rsidR="00000000" w:rsidRPr="00000000">
        <w:rPr>
          <w:rFonts w:ascii="Verdana" w:cs="Verdana" w:eastAsia="Verdana" w:hAnsi="Verdana"/>
          <w:color w:val="2f2f2f"/>
          <w:sz w:val="20"/>
          <w:szCs w:val="20"/>
          <w:rtl w:val="0"/>
        </w:rPr>
        <w:t xml:space="preserve">, con base en las </w:t>
      </w:r>
      <w:r w:rsidDel="00000000" w:rsidR="00000000" w:rsidRPr="00000000">
        <w:rPr>
          <w:rFonts w:ascii="Verdana" w:cs="Verdana" w:eastAsia="Verdana" w:hAnsi="Verdana"/>
          <w:i w:val="1"/>
          <w:color w:val="2f2f2f"/>
          <w:sz w:val="20"/>
          <w:szCs w:val="20"/>
          <w:rtl w:val="0"/>
        </w:rPr>
        <w:t xml:space="preserve">SR</w:t>
      </w:r>
      <w:r w:rsidDel="00000000" w:rsidR="00000000" w:rsidRPr="00000000">
        <w:rPr>
          <w:rFonts w:ascii="Verdana" w:cs="Verdana" w:eastAsia="Verdana" w:hAnsi="Verdana"/>
          <w:color w:val="2f2f2f"/>
          <w:sz w:val="20"/>
          <w:szCs w:val="20"/>
          <w:rtl w:val="0"/>
        </w:rPr>
        <w:t xml:space="preserve">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presente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de conformidad con los compromisos de pago y/o las previsiones de gasto definidas para un periodo determinado. Ésta se realiza conforme a lo establecido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CALENDARIZACIÓN DE RECURSOS</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monto total de recursos indicados en esta cláusula deberá ser ejercido conforme al calendario que para tal efecto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AJUSTES DURANTE EL EJERCICIO PRESUPUESTARIO</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dará a conocer de manera oficial dichos ajustes al "GOBIERNO DEL ESTADO", por medio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rFonts w:ascii="Verdana" w:cs="Verdana" w:eastAsia="Verdana" w:hAnsi="Verdana"/>
          <w:i w:val="1"/>
          <w:color w:val="2f2f2f"/>
          <w:sz w:val="20"/>
          <w:szCs w:val="20"/>
          <w:rtl w:val="0"/>
        </w:rPr>
        <w:t xml:space="preserve">SHCP </w:t>
      </w:r>
      <w:r w:rsidDel="00000000" w:rsidR="00000000" w:rsidRPr="00000000">
        <w:rPr>
          <w:rFonts w:ascii="Verdana" w:cs="Verdana" w:eastAsia="Verdana" w:hAnsi="Verdana"/>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 hará del conocimiento del "GOBIERNO DEL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junto con los ajustes que apliquen.</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 </w:t>
      </w:r>
      <w:r w:rsidDel="00000000" w:rsidR="00000000" w:rsidRPr="00000000">
        <w:rPr>
          <w:rFonts w:ascii="Verdana" w:cs="Verdana" w:eastAsia="Verdana" w:hAnsi="Verdana"/>
          <w:color w:val="2f2f2f"/>
          <w:sz w:val="20"/>
          <w:szCs w:val="20"/>
          <w:rtl w:val="0"/>
        </w:rPr>
        <w:t xml:space="preserve">APORTACIONES DEL "GOBIERNO DEL ESTADO". Para garantizar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a que se alude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el "GOBIERNO DEL ESTADO" se compromete a aportar los recursos que a continuación se indican:</w:t>
      </w:r>
    </w:p>
    <w:p w:rsidR="00000000" w:rsidDel="00000000" w:rsidP="00000000" w:rsidRDefault="00000000" w:rsidRPr="00000000" w14:paraId="0000006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cantidad de $11'008,316.11 (ONCE MILLONES OCHO MIL TRESCIENTOS DIECISEIS PESOS 11/100 M.N.), para el funcionamiento y administración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monto que deberá aplicarse para dar cumplimiento a lo establecido en la cláusula CUARTA, del presente instrumento;</w:t>
      </w:r>
    </w:p>
    <w:p w:rsidR="00000000" w:rsidDel="00000000" w:rsidP="00000000" w:rsidRDefault="00000000" w:rsidRPr="00000000" w14:paraId="0000006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La cantidad de $4'600,000.00 (CUATRO MILLONES SEISCIENTOS MIL PESOS 00/100 M.N.), para su aplicación en Acciones de los Programas Complementarios que, en materia de empleo u ocupación productiva, se lleven a cabo en favor de la población buscadora de trabajo, los cuales podrá proponer y acordar con la USNE para su registro y seguimiento, y</w:t>
      </w:r>
    </w:p>
    <w:p w:rsidR="00000000" w:rsidDel="00000000" w:rsidP="00000000" w:rsidRDefault="00000000" w:rsidRPr="00000000" w14:paraId="0000006E">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La cantidad de 1,150,000.00 (UN MILLÓN CIENTO CINCUENTA MIL PESOS 00/100 M.N.), para el fortalecimiento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potenciar y ampliar la cobertura del PAE y los Programas Complementarios en la atención a las Personas Buscadoras de Trabajo y los Empleadores.</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señalados en los numerales 2 y 3, deberán ejercerse conforme a los montos y calendario que al efecto acuerde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con el "GOBIERNO DEL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CALENDARIZACIÓN DE LOS RECURSOS</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se obliga a transferir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COMPROBACIÓN DE EROGACIONES</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ejercicio de recursos estatales que el "GOBIERNO DEL ESTADO" realice por conducto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que amparen las erogaciones realizadas.</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procedimiento para la comprobación de las aportaciones de la presente cláusula se detalla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w:t>
      </w:r>
      <w:r w:rsidDel="00000000" w:rsidR="00000000" w:rsidRPr="00000000">
        <w:rPr>
          <w:rFonts w:ascii="Verdana" w:cs="Verdana" w:eastAsia="Verdana" w:hAnsi="Verdana"/>
          <w:color w:val="2f2f2f"/>
          <w:sz w:val="20"/>
          <w:szCs w:val="20"/>
          <w:rtl w:val="0"/>
        </w:rPr>
        <w:t xml:space="preserve">GRATUIDAD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Los </w:t>
      </w:r>
      <w:r w:rsidDel="00000000" w:rsidR="00000000" w:rsidRPr="00000000">
        <w:rPr>
          <w:rFonts w:ascii="Verdana" w:cs="Verdana" w:eastAsia="Verdana" w:hAnsi="Verdana"/>
          <w:i w:val="1"/>
          <w:color w:val="2f2f2f"/>
          <w:sz w:val="20"/>
          <w:szCs w:val="20"/>
          <w:rtl w:val="0"/>
        </w:rPr>
        <w:t xml:space="preserve">Apoyos</w:t>
      </w:r>
      <w:r w:rsidDel="00000000" w:rsidR="00000000" w:rsidRPr="00000000">
        <w:rPr>
          <w:rFonts w:ascii="Verdana" w:cs="Verdana" w:eastAsia="Verdana" w:hAnsi="Verdana"/>
          <w:color w:val="2f2f2f"/>
          <w:sz w:val="20"/>
          <w:szCs w:val="20"/>
          <w:rtl w:val="0"/>
        </w:rPr>
        <w:t xml:space="preserve">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proporcionan de manera gratuita, una vez cumplidos los requisitos y documentación establecida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por lo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el "GOBIERNO DEL ESTADO" no deberán cobrar cantidad alguna, ya sea en dinero o en especie, ni imponer a las </w:t>
      </w:r>
      <w:r w:rsidDel="00000000" w:rsidR="00000000" w:rsidRPr="00000000">
        <w:rPr>
          <w:rFonts w:ascii="Verdana" w:cs="Verdana" w:eastAsia="Verdana" w:hAnsi="Verdana"/>
          <w:i w:val="1"/>
          <w:color w:val="2f2f2f"/>
          <w:sz w:val="20"/>
          <w:szCs w:val="20"/>
          <w:rtl w:val="0"/>
        </w:rPr>
        <w:t xml:space="preserve">Personas Buscadoras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w:t>
      </w:r>
      <w:r w:rsidDel="00000000" w:rsidR="00000000" w:rsidRPr="00000000">
        <w:rPr>
          <w:rFonts w:ascii="Verdana" w:cs="Verdana" w:eastAsia="Verdana" w:hAnsi="Verdana"/>
          <w:color w:val="2f2f2f"/>
          <w:sz w:val="20"/>
          <w:szCs w:val="20"/>
          <w:rtl w:val="0"/>
        </w:rPr>
        <w:t xml:space="preserve">CAUSAS DE RESCISIÓN.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podrá rescindirse por las siguientes causas:</w:t>
      </w:r>
    </w:p>
    <w:p w:rsidR="00000000" w:rsidDel="00000000" w:rsidP="00000000" w:rsidRDefault="00000000" w:rsidRPr="00000000" w14:paraId="0000007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78">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Por el incumplimiento de cualquiera de las obligaciones contraídas en el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rescisión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suspenderá el registro de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y/o la gestión para ministrar recursos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manera inmediata.</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w:t>
      </w:r>
      <w:r w:rsidDel="00000000" w:rsidR="00000000" w:rsidRPr="00000000">
        <w:rPr>
          <w:rFonts w:ascii="Verdana" w:cs="Verdana" w:eastAsia="Verdana" w:hAnsi="Verdana"/>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w:t>
      </w:r>
      <w:r w:rsidDel="00000000" w:rsidR="00000000" w:rsidRPr="00000000">
        <w:rPr>
          <w:rFonts w:ascii="Verdana" w:cs="Verdana" w:eastAsia="Verdana" w:hAnsi="Verdana"/>
          <w:color w:val="2f2f2f"/>
          <w:sz w:val="20"/>
          <w:szCs w:val="20"/>
          <w:rtl w:val="0"/>
        </w:rPr>
        <w:t xml:space="preserve">DETERMINACIÓN DE RESPONSABILIDADES. Los actos u omisiones que impliquen el incumplimiento de las obligaciones pactadas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PRIMERA.- </w:t>
      </w:r>
      <w:r w:rsidDel="00000000" w:rsidR="00000000" w:rsidRPr="00000000">
        <w:rPr>
          <w:rFonts w:ascii="Verdana" w:cs="Verdana" w:eastAsia="Verdana" w:hAnsi="Verdana"/>
          <w:color w:val="2f2f2f"/>
          <w:sz w:val="20"/>
          <w:szCs w:val="20"/>
          <w:rtl w:val="0"/>
        </w:rPr>
        <w:t xml:space="preserve">SEGUIMIENTO.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el "GOBIERNO DEL ESTADO", por conducto de la dependencia estatal que tenga a su cargo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SEGUNDA.- </w:t>
      </w:r>
      <w:r w:rsidDel="00000000" w:rsidR="00000000" w:rsidRPr="00000000">
        <w:rPr>
          <w:rFonts w:ascii="Verdana" w:cs="Verdana" w:eastAsia="Verdana" w:hAnsi="Verdana"/>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7E">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En ejercicio de sus atribuciones,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supervisará y dará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así como el debido cumplimiento de lo establecido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y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para tal efecto, solicitará al "GOBIERNO DEL ESTADO"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información que corresponda. En caso de ser necesario, dará parte al Órgano Interno de Control en la "SECRETARÍA", a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 y/o a las Instancias de Fiscalización Estatales que corresponda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7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0">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TERCERA.- </w:t>
      </w:r>
      <w:r w:rsidDel="00000000" w:rsidR="00000000" w:rsidRPr="00000000">
        <w:rPr>
          <w:rFonts w:ascii="Verdana" w:cs="Verdana" w:eastAsia="Verdana" w:hAnsi="Verdana"/>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CUARTA.- </w:t>
      </w:r>
      <w:r w:rsidDel="00000000" w:rsidR="00000000" w:rsidRPr="00000000">
        <w:rPr>
          <w:rFonts w:ascii="Verdana" w:cs="Verdana" w:eastAsia="Verdana" w:hAnsi="Verdana"/>
          <w:color w:val="2f2f2f"/>
          <w:sz w:val="20"/>
          <w:szCs w:val="20"/>
          <w:rtl w:val="0"/>
        </w:rPr>
        <w:t xml:space="preserve">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incluyendo sus avances físico-financieros. El "GOBIERNO DEL ESTADO" por su parte, se obliga a publicar al interior de la entidad federativa dicha información, en los términos de lo dispuesto en los artículos 21, 22, 60 y 69, de la Ley de Acceso a la Información Pública para el Estado de Coahuila de Zaragoza.</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QUINTA.- </w:t>
      </w:r>
      <w:r w:rsidDel="00000000" w:rsidR="00000000" w:rsidRPr="00000000">
        <w:rPr>
          <w:rFonts w:ascii="Verdana" w:cs="Verdana" w:eastAsia="Verdana" w:hAnsi="Verdana"/>
          <w:color w:val="2f2f2f"/>
          <w:sz w:val="20"/>
          <w:szCs w:val="20"/>
          <w:rtl w:val="0"/>
        </w:rPr>
        <w:t xml:space="preserve">CONFIDENCIALIDAD. "LAS PARTES" manifiestan que darán cumplimiento respecto a la confidencialidad de la información, así como al tratamiento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que se generen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w:t>
      </w:r>
      <w:r w:rsidDel="00000000" w:rsidR="00000000" w:rsidRPr="00000000">
        <w:rPr>
          <w:rFonts w:ascii="Verdana" w:cs="Verdana" w:eastAsia="Verdana" w:hAnsi="Verdana"/>
          <w:i w:val="1"/>
          <w:color w:val="2f2f2f"/>
          <w:sz w:val="20"/>
          <w:szCs w:val="20"/>
          <w:rtl w:val="0"/>
        </w:rPr>
        <w:t xml:space="preserve">Datos Personales </w:t>
      </w:r>
      <w:r w:rsidDel="00000000" w:rsidR="00000000" w:rsidRPr="00000000">
        <w:rPr>
          <w:rFonts w:ascii="Verdana" w:cs="Verdana" w:eastAsia="Verdana" w:hAnsi="Verdana"/>
          <w:color w:val="2f2f2f"/>
          <w:sz w:val="20"/>
          <w:szCs w:val="20"/>
          <w:rtl w:val="0"/>
        </w:rPr>
        <w:t xml:space="preserve">en Posesión de Sujetos Obligados; y en términos de lo dispuesto en los artículos 17, 18, 19 y 20, de la Ley de Acceso a la Información Pública para el Estado de Coahuila de Zaragoza.</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SEXTA.- </w:t>
      </w:r>
      <w:r w:rsidDel="00000000" w:rsidR="00000000" w:rsidRPr="00000000">
        <w:rPr>
          <w:rFonts w:ascii="Verdana" w:cs="Verdana" w:eastAsia="Verdana" w:hAnsi="Verdana"/>
          <w:color w:val="2f2f2f"/>
          <w:sz w:val="20"/>
          <w:szCs w:val="20"/>
          <w:rtl w:val="0"/>
        </w:rPr>
        <w:t xml:space="preserve">DIFUSIÓN. "LAS PARTES" se obligan, conforme a lo dispuesto en el artículo 28, fracción II, inciso a), del Presupuesto de Egresos de la Federación para el Ejercicio Fiscal 2024, a que la publicidad que adquieran para la difusión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SÉPTIMA.- </w:t>
      </w:r>
      <w:r w:rsidDel="00000000" w:rsidR="00000000" w:rsidRPr="00000000">
        <w:rPr>
          <w:rFonts w:ascii="Verdana" w:cs="Verdana" w:eastAsia="Verdana" w:hAnsi="Verdana"/>
          <w:color w:val="2f2f2f"/>
          <w:sz w:val="20"/>
          <w:szCs w:val="20"/>
          <w:rtl w:val="0"/>
        </w:rPr>
        <w:t xml:space="preserve">VIGENCIA.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suscripción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deja sin efectos el "CONVENIO DE COORDINACIÓN PARA LA OPERACIÓN DEL PROGRAMA DE APOYO AL EMPLEO..." que suscribieron "LAS PARTES" el 31 de marzo de 2023, que fue publicado en el Diario Oficial de la Federación el 29 de junio del mismo año.</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OCTAVA.- </w:t>
      </w:r>
      <w:r w:rsidDel="00000000" w:rsidR="00000000" w:rsidRPr="00000000">
        <w:rPr>
          <w:rFonts w:ascii="Verdana" w:cs="Verdana" w:eastAsia="Verdana" w:hAnsi="Verdana"/>
          <w:color w:val="2f2f2f"/>
          <w:sz w:val="20"/>
          <w:szCs w:val="20"/>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 la Secretaria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NOVENA.- </w:t>
      </w:r>
      <w:r w:rsidDel="00000000" w:rsidR="00000000" w:rsidRPr="00000000">
        <w:rPr>
          <w:rFonts w:ascii="Verdana" w:cs="Verdana" w:eastAsia="Verdana" w:hAnsi="Verdana"/>
          <w:color w:val="2f2f2f"/>
          <w:sz w:val="20"/>
          <w:szCs w:val="20"/>
          <w:rtl w:val="0"/>
        </w:rPr>
        <w:t xml:space="preserve">INTERPRETACIÓN. "LAS PARTES" manifiestan su conformidad para que, en caso de duda sobre la interpretación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 observe lo previsto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para la ejecución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w:t>
      </w:r>
      <w:r w:rsidDel="00000000" w:rsidR="00000000" w:rsidRPr="00000000">
        <w:rPr>
          <w:rFonts w:ascii="Verdana" w:cs="Verdana" w:eastAsia="Verdana" w:hAnsi="Verdana"/>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PRIMERA.- </w:t>
      </w:r>
      <w:r w:rsidDel="00000000" w:rsidR="00000000" w:rsidRPr="00000000">
        <w:rPr>
          <w:rFonts w:ascii="Verdana" w:cs="Verdana" w:eastAsia="Verdana" w:hAnsi="Verdana"/>
          <w:color w:val="2f2f2f"/>
          <w:sz w:val="20"/>
          <w:szCs w:val="20"/>
          <w:rtl w:val="0"/>
        </w:rPr>
        <w:t xml:space="preserve">PUBLICACIÓN. Con fundamento en lo dispuesto en el artículo 36, de la Ley de Planeación, el presente documento deberá ser publicado en el Diario Oficial de la Federación; por su parte, de acuerdo con el artículo 21, Fracción XII, de la Ley Orgánica de la Administración Pública del Estado de Coahuila de Zaragoza, también deberá ser publicado en el Periódico Oficial del "GOBIERNO DEL ESTADO".</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Enteradas "LAS PARTES" del contenido y efectos legales del presente Convenio de Coordinación, lo firman de conformidad en seis tantos, a los 28 días del mes de febrero de 2024.- Por la Secretaría: Secretario del Trabajo y Previsión Social, </w:t>
      </w:r>
      <w:r w:rsidDel="00000000" w:rsidR="00000000" w:rsidRPr="00000000">
        <w:rPr>
          <w:rFonts w:ascii="Verdana" w:cs="Verdana" w:eastAsia="Verdana" w:hAnsi="Verdana"/>
          <w:b w:val="1"/>
          <w:color w:val="2f2f2f"/>
          <w:sz w:val="20"/>
          <w:szCs w:val="20"/>
          <w:rtl w:val="0"/>
        </w:rPr>
        <w:t xml:space="preserve">Marath Baruch Bolaños López</w:t>
      </w:r>
      <w:r w:rsidDel="00000000" w:rsidR="00000000" w:rsidRPr="00000000">
        <w:rPr>
          <w:rFonts w:ascii="Verdana" w:cs="Verdana" w:eastAsia="Verdana" w:hAnsi="Verdana"/>
          <w:color w:val="2f2f2f"/>
          <w:sz w:val="20"/>
          <w:szCs w:val="20"/>
          <w:rtl w:val="0"/>
        </w:rPr>
        <w:t xml:space="preserve">.- Rúbrica.- Subsecretaria de Empleo y Productividad Laboral, </w:t>
      </w:r>
      <w:r w:rsidDel="00000000" w:rsidR="00000000" w:rsidRPr="00000000">
        <w:rPr>
          <w:rFonts w:ascii="Verdana" w:cs="Verdana" w:eastAsia="Verdana" w:hAnsi="Verdana"/>
          <w:b w:val="1"/>
          <w:color w:val="2f2f2f"/>
          <w:sz w:val="20"/>
          <w:szCs w:val="20"/>
          <w:rtl w:val="0"/>
        </w:rPr>
        <w:t xml:space="preserve">Quiahuitl Chávez Domínguez</w:t>
      </w:r>
      <w:r w:rsidDel="00000000" w:rsidR="00000000" w:rsidRPr="00000000">
        <w:rPr>
          <w:rFonts w:ascii="Verdana" w:cs="Verdana" w:eastAsia="Verdana" w:hAnsi="Verdana"/>
          <w:color w:val="2f2f2f"/>
          <w:sz w:val="20"/>
          <w:szCs w:val="20"/>
          <w:rtl w:val="0"/>
        </w:rPr>
        <w:t xml:space="preserve">.- Rúbrica.- Titular de la Unidad de Administración y Finanzas, </w:t>
      </w:r>
      <w:r w:rsidDel="00000000" w:rsidR="00000000" w:rsidRPr="00000000">
        <w:rPr>
          <w:rFonts w:ascii="Verdana" w:cs="Verdana" w:eastAsia="Verdana" w:hAnsi="Verdana"/>
          <w:b w:val="1"/>
          <w:color w:val="2f2f2f"/>
          <w:sz w:val="20"/>
          <w:szCs w:val="20"/>
          <w:rtl w:val="0"/>
        </w:rPr>
        <w:t xml:space="preserve">Hanzel Homero Alvizar Bañuelos</w:t>
      </w:r>
      <w:r w:rsidDel="00000000" w:rsidR="00000000" w:rsidRPr="00000000">
        <w:rPr>
          <w:rFonts w:ascii="Verdana" w:cs="Verdana" w:eastAsia="Verdana" w:hAnsi="Verdana"/>
          <w:color w:val="2f2f2f"/>
          <w:sz w:val="20"/>
          <w:szCs w:val="20"/>
          <w:rtl w:val="0"/>
        </w:rPr>
        <w:t xml:space="preserve">.- Rúbrica.- Jefe de la Unidad del Servicio Nacional de Empleo, </w:t>
      </w:r>
      <w:r w:rsidDel="00000000" w:rsidR="00000000" w:rsidRPr="00000000">
        <w:rPr>
          <w:rFonts w:ascii="Verdana" w:cs="Verdana" w:eastAsia="Verdana" w:hAnsi="Verdana"/>
          <w:b w:val="1"/>
          <w:color w:val="2f2f2f"/>
          <w:sz w:val="20"/>
          <w:szCs w:val="20"/>
          <w:rtl w:val="0"/>
        </w:rPr>
        <w:t xml:space="preserve">Donaciano Domínguez Espinosa</w:t>
      </w:r>
      <w:r w:rsidDel="00000000" w:rsidR="00000000" w:rsidRPr="00000000">
        <w:rPr>
          <w:rFonts w:ascii="Verdana" w:cs="Verdana" w:eastAsia="Verdana" w:hAnsi="Verdana"/>
          <w:color w:val="2f2f2f"/>
          <w:sz w:val="20"/>
          <w:szCs w:val="20"/>
          <w:rtl w:val="0"/>
        </w:rPr>
        <w:t xml:space="preserve">.- Rúbrica.- Por el Gobierno del Estado: Gobernador Constitucional del Estado de Coahuila de Zaragoza, </w:t>
      </w:r>
      <w:r w:rsidDel="00000000" w:rsidR="00000000" w:rsidRPr="00000000">
        <w:rPr>
          <w:rFonts w:ascii="Verdana" w:cs="Verdana" w:eastAsia="Verdana" w:hAnsi="Verdana"/>
          <w:b w:val="1"/>
          <w:color w:val="2f2f2f"/>
          <w:sz w:val="20"/>
          <w:szCs w:val="20"/>
          <w:rtl w:val="0"/>
        </w:rPr>
        <w:t xml:space="preserve">Manolo Jiménez Salinas</w:t>
      </w:r>
      <w:r w:rsidDel="00000000" w:rsidR="00000000" w:rsidRPr="00000000">
        <w:rPr>
          <w:rFonts w:ascii="Verdana" w:cs="Verdana" w:eastAsia="Verdana" w:hAnsi="Verdana"/>
          <w:color w:val="2f2f2f"/>
          <w:sz w:val="20"/>
          <w:szCs w:val="20"/>
          <w:rtl w:val="0"/>
        </w:rPr>
        <w:t xml:space="preserve">.- Rúbrica.- Secretario de Gobierno, </w:t>
      </w:r>
      <w:r w:rsidDel="00000000" w:rsidR="00000000" w:rsidRPr="00000000">
        <w:rPr>
          <w:rFonts w:ascii="Verdana" w:cs="Verdana" w:eastAsia="Verdana" w:hAnsi="Verdana"/>
          <w:b w:val="1"/>
          <w:color w:val="2f2f2f"/>
          <w:sz w:val="20"/>
          <w:szCs w:val="20"/>
          <w:rtl w:val="0"/>
        </w:rPr>
        <w:t xml:space="preserve">Óscar Pimentel González</w:t>
      </w:r>
      <w:r w:rsidDel="00000000" w:rsidR="00000000" w:rsidRPr="00000000">
        <w:rPr>
          <w:rFonts w:ascii="Verdana" w:cs="Verdana" w:eastAsia="Verdana" w:hAnsi="Verdana"/>
          <w:color w:val="2f2f2f"/>
          <w:sz w:val="20"/>
          <w:szCs w:val="20"/>
          <w:rtl w:val="0"/>
        </w:rPr>
        <w:t xml:space="preserve">.- Rúbrica.- Secretario de Finanzas, </w:t>
      </w:r>
      <w:r w:rsidDel="00000000" w:rsidR="00000000" w:rsidRPr="00000000">
        <w:rPr>
          <w:rFonts w:ascii="Verdana" w:cs="Verdana" w:eastAsia="Verdana" w:hAnsi="Verdana"/>
          <w:b w:val="1"/>
          <w:color w:val="2f2f2f"/>
          <w:sz w:val="20"/>
          <w:szCs w:val="20"/>
          <w:rtl w:val="0"/>
        </w:rPr>
        <w:t xml:space="preserve">José Antonio Gutiérrez Rodríguez</w:t>
      </w:r>
      <w:r w:rsidDel="00000000" w:rsidR="00000000" w:rsidRPr="00000000">
        <w:rPr>
          <w:rFonts w:ascii="Verdana" w:cs="Verdana" w:eastAsia="Verdana" w:hAnsi="Verdana"/>
          <w:color w:val="2f2f2f"/>
          <w:sz w:val="20"/>
          <w:szCs w:val="20"/>
          <w:rtl w:val="0"/>
        </w:rPr>
        <w:t xml:space="preserve">.- Rúbrica.- Secretaria de Fiscalización y Rendición de Cuentas, </w:t>
      </w:r>
      <w:r w:rsidDel="00000000" w:rsidR="00000000" w:rsidRPr="00000000">
        <w:rPr>
          <w:rFonts w:ascii="Verdana" w:cs="Verdana" w:eastAsia="Verdana" w:hAnsi="Verdana"/>
          <w:b w:val="1"/>
          <w:color w:val="2f2f2f"/>
          <w:sz w:val="20"/>
          <w:szCs w:val="20"/>
          <w:rtl w:val="0"/>
        </w:rPr>
        <w:t xml:space="preserve">Elma Marisol Martínez González</w:t>
      </w:r>
      <w:r w:rsidDel="00000000" w:rsidR="00000000" w:rsidRPr="00000000">
        <w:rPr>
          <w:rFonts w:ascii="Verdana" w:cs="Verdana" w:eastAsia="Verdana" w:hAnsi="Verdana"/>
          <w:color w:val="2f2f2f"/>
          <w:sz w:val="20"/>
          <w:szCs w:val="20"/>
          <w:rtl w:val="0"/>
        </w:rPr>
        <w:t xml:space="preserve">.- Rúbrica.- Secretaria</w:t>
      </w:r>
    </w:p>
    <w:p w:rsidR="00000000" w:rsidDel="00000000" w:rsidP="00000000" w:rsidRDefault="00000000" w:rsidRPr="00000000" w14:paraId="0000008C">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del Trabajo, </w:t>
      </w:r>
      <w:r w:rsidDel="00000000" w:rsidR="00000000" w:rsidRPr="00000000">
        <w:rPr>
          <w:rFonts w:ascii="Verdana" w:cs="Verdana" w:eastAsia="Verdana" w:hAnsi="Verdana"/>
          <w:b w:val="1"/>
          <w:color w:val="2f2f2f"/>
          <w:sz w:val="20"/>
          <w:szCs w:val="20"/>
          <w:rtl w:val="0"/>
        </w:rPr>
        <w:t xml:space="preserve">Nazira Zogbi Castro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8F">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