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B49" w:rsidRDefault="002C6B49" w:rsidP="002C6B49">
      <w:pPr>
        <w:jc w:val="center"/>
        <w:rPr>
          <w:rFonts w:ascii="Verdana" w:hAnsi="Verdana"/>
          <w:b/>
          <w:bCs/>
          <w:color w:val="0070C0"/>
          <w:sz w:val="24"/>
        </w:rPr>
      </w:pPr>
      <w:r w:rsidRPr="002C6B49">
        <w:rPr>
          <w:rFonts w:ascii="Verdana" w:hAnsi="Verdana"/>
          <w:b/>
          <w:bCs/>
          <w:color w:val="0070C0"/>
          <w:sz w:val="24"/>
        </w:rPr>
        <w:t>Decreto </w:t>
      </w:r>
      <w:proofErr w:type="spellStart"/>
      <w:r w:rsidRPr="002C6B49">
        <w:rPr>
          <w:rFonts w:ascii="Verdana" w:hAnsi="Verdana"/>
          <w:b/>
          <w:bCs/>
          <w:color w:val="0070C0"/>
          <w:sz w:val="24"/>
        </w:rPr>
        <w:t>Promulgatorio</w:t>
      </w:r>
      <w:proofErr w:type="spellEnd"/>
      <w:r w:rsidRPr="002C6B49">
        <w:rPr>
          <w:rFonts w:ascii="Verdana" w:hAnsi="Verdana"/>
          <w:b/>
          <w:bCs/>
          <w:color w:val="0070C0"/>
          <w:sz w:val="24"/>
        </w:rPr>
        <w:t xml:space="preserve"> del Acuerdo entre el Gobierno de los Estados Unidos Mexicanos y el Consejo Federal Suizo relativo a la Importación y el Retorno de Bienes Culturales, suscrito en la Ciudad de México el veinticuatro de agosto de dos mil diecisiete</w:t>
      </w:r>
    </w:p>
    <w:p w:rsidR="002C6B49" w:rsidRDefault="002C6B49" w:rsidP="002C6B49">
      <w:pPr>
        <w:jc w:val="center"/>
        <w:rPr>
          <w:rFonts w:ascii="Verdana" w:hAnsi="Verdana"/>
          <w:b/>
          <w:bCs/>
          <w:color w:val="0070C0"/>
          <w:sz w:val="24"/>
        </w:rPr>
      </w:pPr>
      <w:r>
        <w:rPr>
          <w:rFonts w:ascii="Verdana" w:hAnsi="Verdana"/>
          <w:b/>
          <w:bCs/>
          <w:color w:val="0070C0"/>
          <w:sz w:val="24"/>
        </w:rPr>
        <w:t>(DOF del 24 de julio de 2018)</w:t>
      </w:r>
    </w:p>
    <w:p w:rsidR="002C6B49" w:rsidRPr="002C6B49" w:rsidRDefault="002C6B49" w:rsidP="002C6B49">
      <w:pPr>
        <w:jc w:val="both"/>
        <w:rPr>
          <w:rFonts w:ascii="Verdana" w:hAnsi="Verdana"/>
          <w:b/>
          <w:bCs/>
          <w:sz w:val="20"/>
        </w:rPr>
      </w:pPr>
      <w:r w:rsidRPr="002C6B49">
        <w:rPr>
          <w:rFonts w:ascii="Verdana" w:hAnsi="Verdana"/>
          <w:b/>
          <w:bCs/>
          <w:sz w:val="20"/>
        </w:rPr>
        <w:t>Al margen un sello con el Escudo Nacional, que dice: Estados Unidos Mexicanos.- Presidencia de la República.</w:t>
      </w:r>
    </w:p>
    <w:p w:rsidR="002C6B49" w:rsidRPr="002C6B49" w:rsidRDefault="002C6B49" w:rsidP="002C6B49">
      <w:pPr>
        <w:jc w:val="both"/>
        <w:rPr>
          <w:rFonts w:ascii="Verdana" w:hAnsi="Verdana"/>
          <w:bCs/>
          <w:sz w:val="20"/>
        </w:rPr>
      </w:pPr>
      <w:r w:rsidRPr="002C6B49">
        <w:rPr>
          <w:rFonts w:ascii="Verdana" w:hAnsi="Verdana"/>
          <w:b/>
          <w:bCs/>
          <w:sz w:val="20"/>
        </w:rPr>
        <w:t>ENRIQUE PEÑA NIETO</w:t>
      </w:r>
      <w:r w:rsidRPr="002C6B49">
        <w:rPr>
          <w:rFonts w:ascii="Verdana" w:hAnsi="Verdana"/>
          <w:bCs/>
          <w:sz w:val="20"/>
        </w:rPr>
        <w:t>, PRESIDENTE DE LOS ESTADOS UNIDOS MEXICANOS, a sus habitantes, sabed:</w:t>
      </w:r>
    </w:p>
    <w:p w:rsidR="002C6B49" w:rsidRPr="002C6B49" w:rsidRDefault="002C6B49" w:rsidP="002C6B49">
      <w:pPr>
        <w:jc w:val="both"/>
        <w:rPr>
          <w:rFonts w:ascii="Verdana" w:hAnsi="Verdana"/>
          <w:bCs/>
          <w:sz w:val="20"/>
        </w:rPr>
      </w:pPr>
      <w:r w:rsidRPr="002C6B49">
        <w:rPr>
          <w:rFonts w:ascii="Verdana" w:hAnsi="Verdana"/>
          <w:bCs/>
          <w:sz w:val="20"/>
        </w:rPr>
        <w:t>El veinticuatro de agosto de dos mil diecisiete, en la Ciudad de México, el Plenipotenciario de los Estados Unidos Mexicanos, debidamente autorizado para tal efecto, firmó </w:t>
      </w:r>
      <w:r w:rsidRPr="002C6B49">
        <w:rPr>
          <w:rFonts w:ascii="Verdana" w:hAnsi="Verdana"/>
          <w:bCs/>
          <w:i/>
          <w:iCs/>
          <w:sz w:val="20"/>
        </w:rPr>
        <w:t>ad referéndum</w:t>
      </w:r>
      <w:r w:rsidRPr="002C6B49">
        <w:rPr>
          <w:rFonts w:ascii="Verdana" w:hAnsi="Verdana"/>
          <w:bCs/>
          <w:sz w:val="20"/>
        </w:rPr>
        <w:t> el Acuerdo entre el Gobierno de los Estados Unidos Mexicanos y el Consejo Federal Suizo relativo a la Importación y el Retorno de Bienes Culturales, cuyo texto en español consta en la copia certificada adjunta.</w:t>
      </w:r>
    </w:p>
    <w:p w:rsidR="002C6B49" w:rsidRPr="002C6B49" w:rsidRDefault="002C6B49" w:rsidP="002C6B49">
      <w:pPr>
        <w:jc w:val="both"/>
        <w:rPr>
          <w:rFonts w:ascii="Verdana" w:hAnsi="Verdana"/>
          <w:bCs/>
          <w:sz w:val="20"/>
        </w:rPr>
      </w:pPr>
      <w:r w:rsidRPr="002C6B49">
        <w:rPr>
          <w:rFonts w:ascii="Verdana" w:hAnsi="Verdana"/>
          <w:bCs/>
          <w:sz w:val="20"/>
        </w:rPr>
        <w:t>El Acuerdo mencionado fue aprobado por la Cámara de Senadores del Honorable Congreso de la Unión, el veintiséis de abril de dos mil dieciocho, según decreto publicado en el Diario Oficial de la Federación del dieciocho de junio del propio año.</w:t>
      </w:r>
    </w:p>
    <w:p w:rsidR="002C6B49" w:rsidRPr="002C6B49" w:rsidRDefault="002C6B49" w:rsidP="002C6B49">
      <w:pPr>
        <w:jc w:val="both"/>
        <w:rPr>
          <w:rFonts w:ascii="Verdana" w:hAnsi="Verdana"/>
          <w:bCs/>
          <w:sz w:val="20"/>
        </w:rPr>
      </w:pPr>
      <w:r w:rsidRPr="002C6B49">
        <w:rPr>
          <w:rFonts w:ascii="Verdana" w:hAnsi="Verdana"/>
          <w:bCs/>
          <w:sz w:val="20"/>
        </w:rPr>
        <w:t>Las notificaciones a que se refiere el artículo XIV del Acuerdo, fueron recibidas en la Ciudad de México el diecinueve de diciembre de dos mil diecisiete y el veinticinco de junio de dos mil dieciocho.</w:t>
      </w:r>
    </w:p>
    <w:p w:rsidR="002C6B49" w:rsidRPr="002C6B49" w:rsidRDefault="002C6B49" w:rsidP="002C6B49">
      <w:pPr>
        <w:jc w:val="both"/>
        <w:rPr>
          <w:rFonts w:ascii="Verdana" w:hAnsi="Verdana"/>
          <w:bCs/>
          <w:sz w:val="20"/>
        </w:rPr>
      </w:pPr>
      <w:r w:rsidRPr="002C6B49">
        <w:rPr>
          <w:rFonts w:ascii="Verdana" w:hAnsi="Verdana"/>
          <w:bCs/>
          <w:sz w:val="20"/>
        </w:rPr>
        <w:t>Por lo tanto, para su debida observancia, en cumplimiento de lo dispuesto en la fracción I del artículo 89 de la Constitución Política de los Estados Unidos Mexicanos, promulgo el presente Decreto, en la residencia del Poder Ejecutivo Federal, en la Ciudad de México, el diecinueve de julio de dos mil dieciocho.</w:t>
      </w:r>
    </w:p>
    <w:p w:rsidR="002C6B49" w:rsidRPr="002C6B49" w:rsidRDefault="002C6B49" w:rsidP="002C6B49">
      <w:pPr>
        <w:jc w:val="both"/>
        <w:rPr>
          <w:rFonts w:ascii="Verdana" w:hAnsi="Verdana"/>
          <w:b/>
          <w:bCs/>
          <w:sz w:val="20"/>
        </w:rPr>
      </w:pPr>
      <w:r w:rsidRPr="002C6B49">
        <w:rPr>
          <w:rFonts w:ascii="Verdana" w:hAnsi="Verdana"/>
          <w:b/>
          <w:bCs/>
          <w:sz w:val="20"/>
        </w:rPr>
        <w:t>TRANSITORIO</w:t>
      </w:r>
    </w:p>
    <w:p w:rsidR="002C6B49" w:rsidRPr="002C6B49" w:rsidRDefault="002C6B49" w:rsidP="002C6B49">
      <w:pPr>
        <w:jc w:val="both"/>
        <w:rPr>
          <w:rFonts w:ascii="Verdana" w:hAnsi="Verdana"/>
          <w:bCs/>
          <w:sz w:val="20"/>
        </w:rPr>
      </w:pPr>
      <w:r w:rsidRPr="002C6B49">
        <w:rPr>
          <w:rFonts w:ascii="Verdana" w:hAnsi="Verdana"/>
          <w:b/>
          <w:bCs/>
          <w:sz w:val="20"/>
        </w:rPr>
        <w:t>ÚNICO.-</w:t>
      </w:r>
      <w:r w:rsidRPr="002C6B49">
        <w:rPr>
          <w:rFonts w:ascii="Verdana" w:hAnsi="Verdana"/>
          <w:bCs/>
          <w:sz w:val="20"/>
        </w:rPr>
        <w:t> El presente Decreto entrará en vigor el veinticinco de julio de dos mil dieciocho.</w:t>
      </w:r>
    </w:p>
    <w:p w:rsidR="002C6B49" w:rsidRPr="002C6B49" w:rsidRDefault="002C6B49" w:rsidP="002C6B49">
      <w:pPr>
        <w:jc w:val="both"/>
        <w:rPr>
          <w:rFonts w:ascii="Verdana" w:hAnsi="Verdana"/>
          <w:bCs/>
          <w:sz w:val="20"/>
        </w:rPr>
      </w:pPr>
      <w:r w:rsidRPr="002C6B49">
        <w:rPr>
          <w:rFonts w:ascii="Verdana" w:hAnsi="Verdana"/>
          <w:b/>
          <w:bCs/>
          <w:sz w:val="20"/>
        </w:rPr>
        <w:t>Enrique Peña Nieto</w:t>
      </w:r>
      <w:r w:rsidRPr="002C6B49">
        <w:rPr>
          <w:rFonts w:ascii="Verdana" w:hAnsi="Verdana"/>
          <w:bCs/>
          <w:sz w:val="20"/>
        </w:rPr>
        <w:t>.- Rúbrica.- El Secretario de Relaciones Exteriores, </w:t>
      </w:r>
      <w:r w:rsidRPr="002C6B49">
        <w:rPr>
          <w:rFonts w:ascii="Verdana" w:hAnsi="Verdana"/>
          <w:b/>
          <w:bCs/>
          <w:sz w:val="20"/>
        </w:rPr>
        <w:t xml:space="preserve">Luis </w:t>
      </w:r>
      <w:proofErr w:type="spellStart"/>
      <w:r w:rsidRPr="002C6B49">
        <w:rPr>
          <w:rFonts w:ascii="Verdana" w:hAnsi="Verdana"/>
          <w:b/>
          <w:bCs/>
          <w:sz w:val="20"/>
        </w:rPr>
        <w:t>Videgaray</w:t>
      </w:r>
      <w:proofErr w:type="spellEnd"/>
      <w:r w:rsidRPr="002C6B49">
        <w:rPr>
          <w:rFonts w:ascii="Verdana" w:hAnsi="Verdana"/>
          <w:b/>
          <w:bCs/>
          <w:sz w:val="20"/>
        </w:rPr>
        <w:t xml:space="preserve"> Caso</w:t>
      </w:r>
      <w:r w:rsidRPr="002C6B49">
        <w:rPr>
          <w:rFonts w:ascii="Verdana" w:hAnsi="Verdana"/>
          <w:bCs/>
          <w:sz w:val="20"/>
        </w:rPr>
        <w:t>.- Rúbrica.</w:t>
      </w:r>
    </w:p>
    <w:p w:rsidR="002C6B49" w:rsidRPr="002C6B49" w:rsidRDefault="002C6B49" w:rsidP="002C6B49">
      <w:pPr>
        <w:jc w:val="both"/>
        <w:rPr>
          <w:rFonts w:ascii="Verdana" w:hAnsi="Verdana"/>
          <w:bCs/>
          <w:sz w:val="20"/>
        </w:rPr>
      </w:pPr>
      <w:r w:rsidRPr="002C6B49">
        <w:rPr>
          <w:rFonts w:ascii="Verdana" w:hAnsi="Verdana"/>
          <w:bCs/>
          <w:sz w:val="20"/>
        </w:rPr>
        <w:t>ALEJANDRO ALDAY GONZÁLEZ, CONSULTOR JURÍDICO DE LA SECRETARÍA DE RELACIONES EXTERIORES,</w:t>
      </w:r>
    </w:p>
    <w:p w:rsidR="002C6B49" w:rsidRPr="002C6B49" w:rsidRDefault="002C6B49" w:rsidP="002C6B49">
      <w:pPr>
        <w:jc w:val="both"/>
        <w:rPr>
          <w:rFonts w:ascii="Verdana" w:hAnsi="Verdana"/>
          <w:bCs/>
          <w:sz w:val="20"/>
        </w:rPr>
      </w:pPr>
      <w:r w:rsidRPr="002C6B49">
        <w:rPr>
          <w:rFonts w:ascii="Verdana" w:hAnsi="Verdana"/>
          <w:b/>
          <w:bCs/>
          <w:sz w:val="20"/>
        </w:rPr>
        <w:t>CERTIFICA:</w:t>
      </w:r>
    </w:p>
    <w:p w:rsidR="002C6B49" w:rsidRPr="002C6B49" w:rsidRDefault="002C6B49" w:rsidP="002C6B49">
      <w:pPr>
        <w:jc w:val="both"/>
        <w:rPr>
          <w:rFonts w:ascii="Verdana" w:hAnsi="Verdana"/>
          <w:bCs/>
          <w:sz w:val="20"/>
        </w:rPr>
      </w:pPr>
      <w:r w:rsidRPr="002C6B49">
        <w:rPr>
          <w:rFonts w:ascii="Verdana" w:hAnsi="Verdana"/>
          <w:bCs/>
          <w:sz w:val="20"/>
        </w:rPr>
        <w:t xml:space="preserve">Que en los archivos de esta Secretaría obra el original correspondiente a México del Acuerdo entre el Gobierno de los Estados Unidos Mexicanos y el Consejo Federal Suizo relativo a la Importación y el Retorno de Bienes Culturales, suscrito en la Ciudad de </w:t>
      </w:r>
      <w:r w:rsidRPr="002C6B49">
        <w:rPr>
          <w:rFonts w:ascii="Verdana" w:hAnsi="Verdana"/>
          <w:bCs/>
          <w:sz w:val="20"/>
        </w:rPr>
        <w:lastRenderedPageBreak/>
        <w:t>México el veinticuatro de agosto de dos mil diecisiete, cuyo texto en español es el siguiente:</w:t>
      </w:r>
    </w:p>
    <w:p w:rsidR="002C6B49" w:rsidRPr="002C6B49" w:rsidRDefault="002C6B49" w:rsidP="002C6B49">
      <w:pPr>
        <w:jc w:val="both"/>
        <w:rPr>
          <w:rFonts w:ascii="Verdana" w:hAnsi="Verdana"/>
          <w:b/>
          <w:bCs/>
          <w:sz w:val="20"/>
        </w:rPr>
      </w:pPr>
      <w:r w:rsidRPr="002C6B49">
        <w:rPr>
          <w:rFonts w:ascii="Verdana" w:hAnsi="Verdana"/>
          <w:b/>
          <w:bCs/>
          <w:sz w:val="20"/>
        </w:rPr>
        <w:t>ACUERDO ENTRE EL GOBIERNO DE LOS ESTADOS UNIDOS MEXICANOS Y EL CONSEJO FEDERAL</w:t>
      </w:r>
      <w:r w:rsidRPr="002C6B49">
        <w:rPr>
          <w:rFonts w:ascii="Verdana" w:hAnsi="Verdana"/>
          <w:b/>
          <w:bCs/>
          <w:sz w:val="20"/>
        </w:rPr>
        <w:br/>
        <w:t>SUIZO RELATIVO A LA IMPORTACIÓN Y EL RETORNO DE BIENES CULTURALES</w:t>
      </w:r>
    </w:p>
    <w:p w:rsidR="002C6B49" w:rsidRPr="002C6B49" w:rsidRDefault="002C6B49" w:rsidP="002C6B49">
      <w:pPr>
        <w:jc w:val="both"/>
        <w:rPr>
          <w:rFonts w:ascii="Verdana" w:hAnsi="Verdana"/>
          <w:bCs/>
          <w:sz w:val="20"/>
        </w:rPr>
      </w:pPr>
      <w:r w:rsidRPr="002C6B49">
        <w:rPr>
          <w:rFonts w:ascii="Verdana" w:hAnsi="Verdana"/>
          <w:bCs/>
          <w:sz w:val="20"/>
        </w:rPr>
        <w:t>El Gobierno de los Estados Unidos Mexicanos y el Consejo Federal Suizo, en adelante denominados "los Estados Partes",</w:t>
      </w:r>
    </w:p>
    <w:p w:rsidR="002C6B49" w:rsidRPr="002C6B49" w:rsidRDefault="002C6B49" w:rsidP="002C6B49">
      <w:pPr>
        <w:jc w:val="both"/>
        <w:rPr>
          <w:rFonts w:ascii="Verdana" w:hAnsi="Verdana"/>
          <w:bCs/>
          <w:sz w:val="20"/>
        </w:rPr>
      </w:pPr>
      <w:r w:rsidRPr="002C6B49">
        <w:rPr>
          <w:rFonts w:ascii="Verdana" w:hAnsi="Verdana"/>
          <w:b/>
          <w:bCs/>
          <w:sz w:val="20"/>
        </w:rPr>
        <w:t>TOMANDO EN CONSIDERACIÓN </w:t>
      </w:r>
      <w:r w:rsidRPr="002C6B49">
        <w:rPr>
          <w:rFonts w:ascii="Verdana" w:hAnsi="Verdana"/>
          <w:bCs/>
          <w:sz w:val="20"/>
        </w:rPr>
        <w:t>lo establecido en la Convención de la Organización de las Naciones Unidas para la Educación, la Ciencia y la Cultura sobre las Medidas que deben Adoptarse para Prohibir e Impedir la Importación, la Exportación y la Transferencia de Propiedad Ilícitas de Bienes Culturales, adoptada en París, Francia, el 14 de noviembre de 1970, de la que ambos Estados son Partes;</w:t>
      </w:r>
    </w:p>
    <w:p w:rsidR="002C6B49" w:rsidRPr="002C6B49" w:rsidRDefault="002C6B49" w:rsidP="002C6B49">
      <w:pPr>
        <w:jc w:val="both"/>
        <w:rPr>
          <w:rFonts w:ascii="Verdana" w:hAnsi="Verdana"/>
          <w:bCs/>
          <w:sz w:val="20"/>
        </w:rPr>
      </w:pPr>
      <w:r w:rsidRPr="002C6B49">
        <w:rPr>
          <w:rFonts w:ascii="Verdana" w:hAnsi="Verdana"/>
          <w:b/>
          <w:bCs/>
          <w:sz w:val="20"/>
        </w:rPr>
        <w:t>CONSIDERANDO</w:t>
      </w:r>
      <w:r w:rsidRPr="002C6B49">
        <w:rPr>
          <w:rFonts w:ascii="Verdana" w:hAnsi="Verdana"/>
          <w:bCs/>
          <w:sz w:val="20"/>
        </w:rPr>
        <w:t> que el robo y el saqueo, así como la importación y la exportación ilegales de bienes culturales ponen en peligro el patrimonio cultural de la humanidad;</w:t>
      </w:r>
    </w:p>
    <w:p w:rsidR="002C6B49" w:rsidRPr="002C6B49" w:rsidRDefault="002C6B49" w:rsidP="002C6B49">
      <w:pPr>
        <w:jc w:val="both"/>
        <w:rPr>
          <w:rFonts w:ascii="Verdana" w:hAnsi="Verdana"/>
          <w:bCs/>
          <w:sz w:val="20"/>
        </w:rPr>
      </w:pPr>
      <w:r w:rsidRPr="002C6B49">
        <w:rPr>
          <w:rFonts w:ascii="Verdana" w:hAnsi="Verdana"/>
          <w:b/>
          <w:bCs/>
          <w:sz w:val="20"/>
        </w:rPr>
        <w:t>EMPEÑADOS</w:t>
      </w:r>
      <w:r w:rsidRPr="002C6B49">
        <w:rPr>
          <w:rFonts w:ascii="Verdana" w:hAnsi="Verdana"/>
          <w:bCs/>
          <w:sz w:val="20"/>
        </w:rPr>
        <w:t> en reducir toda motivación a la transferencia ilícita de bienes culturales;</w:t>
      </w:r>
    </w:p>
    <w:p w:rsidR="002C6B49" w:rsidRPr="002C6B49" w:rsidRDefault="002C6B49" w:rsidP="002C6B49">
      <w:pPr>
        <w:jc w:val="both"/>
        <w:rPr>
          <w:rFonts w:ascii="Verdana" w:hAnsi="Verdana"/>
          <w:bCs/>
          <w:sz w:val="20"/>
        </w:rPr>
      </w:pPr>
      <w:r w:rsidRPr="002C6B49">
        <w:rPr>
          <w:rFonts w:ascii="Verdana" w:hAnsi="Verdana"/>
          <w:b/>
          <w:bCs/>
          <w:sz w:val="20"/>
        </w:rPr>
        <w:t>CONVENCIDOS</w:t>
      </w:r>
      <w:r w:rsidRPr="002C6B49">
        <w:rPr>
          <w:rFonts w:ascii="Verdana" w:hAnsi="Verdana"/>
          <w:bCs/>
          <w:sz w:val="20"/>
        </w:rPr>
        <w:t> de que la colaboración entre los Estados Partes puede aportar una importante contribución para tales fines;</w:t>
      </w:r>
    </w:p>
    <w:p w:rsidR="002C6B49" w:rsidRPr="002C6B49" w:rsidRDefault="002C6B49" w:rsidP="002C6B49">
      <w:pPr>
        <w:jc w:val="both"/>
        <w:rPr>
          <w:rFonts w:ascii="Verdana" w:hAnsi="Verdana"/>
          <w:bCs/>
          <w:sz w:val="20"/>
        </w:rPr>
      </w:pPr>
      <w:r w:rsidRPr="002C6B49">
        <w:rPr>
          <w:rFonts w:ascii="Verdana" w:hAnsi="Verdana"/>
          <w:b/>
          <w:bCs/>
          <w:sz w:val="20"/>
        </w:rPr>
        <w:t>GUIADOS</w:t>
      </w:r>
      <w:r w:rsidRPr="002C6B49">
        <w:rPr>
          <w:rFonts w:ascii="Verdana" w:hAnsi="Verdana"/>
          <w:bCs/>
          <w:sz w:val="20"/>
        </w:rPr>
        <w:t> por el deseo de facilitar el retorno de bienes culturales importados ilícitamente y de intensificar los intercambios culturales entre los Estados Partes;</w:t>
      </w:r>
    </w:p>
    <w:p w:rsidR="002C6B49" w:rsidRPr="002C6B49" w:rsidRDefault="002C6B49" w:rsidP="002C6B49">
      <w:pPr>
        <w:jc w:val="both"/>
        <w:rPr>
          <w:rFonts w:ascii="Verdana" w:hAnsi="Verdana"/>
          <w:bCs/>
          <w:sz w:val="20"/>
        </w:rPr>
      </w:pPr>
      <w:r w:rsidRPr="002C6B49">
        <w:rPr>
          <w:rFonts w:ascii="Verdana" w:hAnsi="Verdana"/>
          <w:b/>
          <w:bCs/>
          <w:sz w:val="20"/>
        </w:rPr>
        <w:t>CONSIDERANDO</w:t>
      </w:r>
      <w:r w:rsidRPr="002C6B49">
        <w:rPr>
          <w:rFonts w:ascii="Verdana" w:hAnsi="Verdana"/>
          <w:bCs/>
          <w:sz w:val="20"/>
        </w:rPr>
        <w:t> que los intercambios culturales entre los dos Estados Partes con fines científicos, culturales y educativos, aumenta y profundiza los conocimientos sobre la civilización humana, enriquece la vida cultural de todos los pueblos e inspira el respeto mutuo y la estima entre las naciones;</w:t>
      </w:r>
    </w:p>
    <w:p w:rsidR="002C6B49" w:rsidRPr="002C6B49" w:rsidRDefault="002C6B49" w:rsidP="002C6B49">
      <w:pPr>
        <w:jc w:val="both"/>
        <w:rPr>
          <w:rFonts w:ascii="Verdana" w:hAnsi="Verdana"/>
          <w:bCs/>
          <w:sz w:val="20"/>
        </w:rPr>
      </w:pPr>
      <w:r w:rsidRPr="002C6B49">
        <w:rPr>
          <w:rFonts w:ascii="Verdana" w:hAnsi="Verdana"/>
          <w:bCs/>
          <w:sz w:val="20"/>
        </w:rPr>
        <w:t>Han acordado lo siguiente:</w:t>
      </w:r>
    </w:p>
    <w:p w:rsidR="002C6B49" w:rsidRPr="002C6B49" w:rsidRDefault="002C6B49" w:rsidP="002C6B49">
      <w:pPr>
        <w:jc w:val="both"/>
        <w:rPr>
          <w:rFonts w:ascii="Verdana" w:hAnsi="Verdana"/>
          <w:bCs/>
          <w:sz w:val="20"/>
        </w:rPr>
      </w:pPr>
      <w:r w:rsidRPr="002C6B49">
        <w:rPr>
          <w:rFonts w:ascii="Verdana" w:hAnsi="Verdana"/>
          <w:b/>
          <w:bCs/>
          <w:sz w:val="20"/>
        </w:rPr>
        <w:t>ARTÍCULO I</w:t>
      </w:r>
    </w:p>
    <w:p w:rsidR="002C6B49" w:rsidRPr="002C6B49" w:rsidRDefault="002C6B49" w:rsidP="002C6B49">
      <w:pPr>
        <w:jc w:val="both"/>
        <w:rPr>
          <w:rFonts w:ascii="Verdana" w:hAnsi="Verdana"/>
          <w:bCs/>
          <w:sz w:val="20"/>
        </w:rPr>
      </w:pPr>
      <w:r w:rsidRPr="002C6B49">
        <w:rPr>
          <w:rFonts w:ascii="Verdana" w:hAnsi="Verdana"/>
          <w:b/>
          <w:bCs/>
          <w:sz w:val="20"/>
        </w:rPr>
        <w:t>Objetivo</w:t>
      </w:r>
    </w:p>
    <w:p w:rsidR="002C6B49" w:rsidRPr="002C6B49" w:rsidRDefault="002C6B49" w:rsidP="002C6B49">
      <w:pPr>
        <w:jc w:val="both"/>
        <w:rPr>
          <w:rFonts w:ascii="Verdana" w:hAnsi="Verdana"/>
          <w:bCs/>
          <w:sz w:val="20"/>
        </w:rPr>
      </w:pPr>
      <w:r w:rsidRPr="002C6B49">
        <w:rPr>
          <w:rFonts w:ascii="Verdana" w:hAnsi="Verdana"/>
          <w:bCs/>
          <w:sz w:val="20"/>
        </w:rPr>
        <w:t>1.   El presente Acuerdo regulará la importación, el tránsito y el retorno de bienes culturales entre los Estados Partes y tiene como objetivo impedir el tráfico ilícito de bienes culturales en sus territorios.</w:t>
      </w:r>
    </w:p>
    <w:p w:rsidR="002C6B49" w:rsidRPr="002C6B49" w:rsidRDefault="002C6B49" w:rsidP="002C6B49">
      <w:pPr>
        <w:jc w:val="both"/>
        <w:rPr>
          <w:rFonts w:ascii="Verdana" w:hAnsi="Verdana"/>
          <w:bCs/>
          <w:sz w:val="20"/>
        </w:rPr>
      </w:pPr>
      <w:r w:rsidRPr="002C6B49">
        <w:rPr>
          <w:rFonts w:ascii="Verdana" w:hAnsi="Verdana"/>
          <w:bCs/>
          <w:sz w:val="20"/>
        </w:rPr>
        <w:t>2.   Lo dispuesto en el presente Acuerdo será aplicable únicamente a las categorías de bienes culturales mencionadas en los Anexos al mismo, las cuales tienen una importancia significativa para el patrimonio cultural de cualquiera de los Estados Partes.</w:t>
      </w:r>
    </w:p>
    <w:p w:rsidR="002C6B49" w:rsidRPr="002C6B49" w:rsidRDefault="002C6B49" w:rsidP="002C6B49">
      <w:pPr>
        <w:jc w:val="both"/>
        <w:rPr>
          <w:rFonts w:ascii="Verdana" w:hAnsi="Verdana"/>
          <w:bCs/>
          <w:sz w:val="20"/>
        </w:rPr>
      </w:pPr>
      <w:r w:rsidRPr="002C6B49">
        <w:rPr>
          <w:rFonts w:ascii="Verdana" w:hAnsi="Verdana"/>
          <w:b/>
          <w:bCs/>
          <w:sz w:val="20"/>
        </w:rPr>
        <w:t>ARTÍCULO II</w:t>
      </w:r>
    </w:p>
    <w:p w:rsidR="002C6B49" w:rsidRPr="002C6B49" w:rsidRDefault="002C6B49" w:rsidP="002C6B49">
      <w:pPr>
        <w:jc w:val="both"/>
        <w:rPr>
          <w:rFonts w:ascii="Verdana" w:hAnsi="Verdana"/>
          <w:bCs/>
          <w:sz w:val="20"/>
        </w:rPr>
      </w:pPr>
      <w:r w:rsidRPr="002C6B49">
        <w:rPr>
          <w:rFonts w:ascii="Verdana" w:hAnsi="Verdana"/>
          <w:b/>
          <w:bCs/>
          <w:sz w:val="20"/>
        </w:rPr>
        <w:t>Reglamentación de la Importación</w:t>
      </w:r>
    </w:p>
    <w:p w:rsidR="002C6B49" w:rsidRPr="002C6B49" w:rsidRDefault="002C6B49" w:rsidP="002C6B49">
      <w:pPr>
        <w:jc w:val="both"/>
        <w:rPr>
          <w:rFonts w:ascii="Verdana" w:hAnsi="Verdana"/>
          <w:bCs/>
          <w:sz w:val="20"/>
        </w:rPr>
      </w:pPr>
      <w:r w:rsidRPr="002C6B49">
        <w:rPr>
          <w:rFonts w:ascii="Verdana" w:hAnsi="Verdana"/>
          <w:bCs/>
          <w:sz w:val="20"/>
        </w:rPr>
        <w:lastRenderedPageBreak/>
        <w:t>1.   Los bienes culturales podrán ser importados a uno de los Estados Partes si se demuestra a las autoridades aduaneras el debido cumplimiento de las disposiciones en vigor en materia de exportación en el otro Estado Parte. Si la reglamentación de uno de los Estados Partes somete la exportación de sus bienes a una autorización, dicha autorización deberá ser presentada a las autoridades aduaneras del otro Estado Parte.</w:t>
      </w:r>
    </w:p>
    <w:p w:rsidR="002C6B49" w:rsidRPr="002C6B49" w:rsidRDefault="002C6B49" w:rsidP="002C6B49">
      <w:pPr>
        <w:jc w:val="both"/>
        <w:rPr>
          <w:rFonts w:ascii="Verdana" w:hAnsi="Verdana"/>
          <w:bCs/>
          <w:sz w:val="20"/>
        </w:rPr>
      </w:pPr>
      <w:r w:rsidRPr="002C6B49">
        <w:rPr>
          <w:rFonts w:ascii="Verdana" w:hAnsi="Verdana"/>
          <w:bCs/>
          <w:sz w:val="20"/>
        </w:rPr>
        <w:t>2.   En particular, la declaración aduanal deberá:</w:t>
      </w:r>
    </w:p>
    <w:p w:rsidR="002C6B49" w:rsidRPr="002C6B49" w:rsidRDefault="002C6B49" w:rsidP="002C6B49">
      <w:pPr>
        <w:jc w:val="both"/>
        <w:rPr>
          <w:rFonts w:ascii="Verdana" w:hAnsi="Verdana"/>
          <w:bCs/>
          <w:sz w:val="20"/>
        </w:rPr>
      </w:pPr>
      <w:r w:rsidRPr="002C6B49">
        <w:rPr>
          <w:rFonts w:ascii="Verdana" w:hAnsi="Verdana"/>
          <w:bCs/>
          <w:sz w:val="20"/>
        </w:rPr>
        <w:t>a.   indicar el tipo de objeto;</w:t>
      </w:r>
    </w:p>
    <w:p w:rsidR="002C6B49" w:rsidRPr="002C6B49" w:rsidRDefault="002C6B49" w:rsidP="002C6B49">
      <w:pPr>
        <w:jc w:val="both"/>
        <w:rPr>
          <w:rFonts w:ascii="Verdana" w:hAnsi="Verdana"/>
          <w:bCs/>
          <w:sz w:val="20"/>
        </w:rPr>
      </w:pPr>
      <w:r w:rsidRPr="002C6B49">
        <w:rPr>
          <w:rFonts w:ascii="Verdana" w:hAnsi="Verdana"/>
          <w:bCs/>
          <w:sz w:val="20"/>
        </w:rPr>
        <w:t>b.   proporcionar información tan precisa como sea posible sobre el lugar de fabricación del objeto o, si se trata de un producto originado en excavaciones o descubrimientos arqueológicos o paleontológicos, sobre el lugar del descubrimiento.</w:t>
      </w:r>
    </w:p>
    <w:p w:rsidR="002C6B49" w:rsidRPr="002C6B49" w:rsidRDefault="002C6B49" w:rsidP="002C6B49">
      <w:pPr>
        <w:jc w:val="both"/>
        <w:rPr>
          <w:rFonts w:ascii="Verdana" w:hAnsi="Verdana"/>
          <w:bCs/>
          <w:sz w:val="20"/>
        </w:rPr>
      </w:pPr>
      <w:r w:rsidRPr="002C6B49">
        <w:rPr>
          <w:rFonts w:ascii="Verdana" w:hAnsi="Verdana"/>
          <w:bCs/>
          <w:sz w:val="20"/>
        </w:rPr>
        <w:t>3.   Los Estados Partes adoptarán las medidas necesarias para prohibir la adquisición, comercialización o cualquier acto traslativo de dominio de bienes culturales cuya importación no cumpla con los requisitos establecidos en los numerales 1 y 2 de este Artículo.</w:t>
      </w:r>
    </w:p>
    <w:p w:rsidR="002C6B49" w:rsidRPr="002C6B49" w:rsidRDefault="002C6B49" w:rsidP="002C6B49">
      <w:pPr>
        <w:jc w:val="both"/>
        <w:rPr>
          <w:rFonts w:ascii="Verdana" w:hAnsi="Verdana"/>
          <w:bCs/>
          <w:sz w:val="20"/>
        </w:rPr>
      </w:pPr>
      <w:r w:rsidRPr="002C6B49">
        <w:rPr>
          <w:rFonts w:ascii="Verdana" w:hAnsi="Verdana"/>
          <w:b/>
          <w:bCs/>
          <w:sz w:val="20"/>
        </w:rPr>
        <w:t>ARTÍCULO III</w:t>
      </w:r>
    </w:p>
    <w:p w:rsidR="002C6B49" w:rsidRPr="002C6B49" w:rsidRDefault="002C6B49" w:rsidP="002C6B49">
      <w:pPr>
        <w:jc w:val="both"/>
        <w:rPr>
          <w:rFonts w:ascii="Verdana" w:hAnsi="Verdana"/>
          <w:bCs/>
          <w:sz w:val="20"/>
        </w:rPr>
      </w:pPr>
      <w:r w:rsidRPr="002C6B49">
        <w:rPr>
          <w:rFonts w:ascii="Verdana" w:hAnsi="Verdana"/>
          <w:b/>
          <w:bCs/>
          <w:sz w:val="20"/>
        </w:rPr>
        <w:t>Acción de Retorno: Competencia, Derecho Aplicable, Asistencia</w:t>
      </w:r>
    </w:p>
    <w:p w:rsidR="002C6B49" w:rsidRPr="002C6B49" w:rsidRDefault="002C6B49" w:rsidP="002C6B49">
      <w:pPr>
        <w:jc w:val="both"/>
        <w:rPr>
          <w:rFonts w:ascii="Verdana" w:hAnsi="Verdana"/>
          <w:bCs/>
          <w:sz w:val="20"/>
        </w:rPr>
      </w:pPr>
      <w:r w:rsidRPr="002C6B49">
        <w:rPr>
          <w:rFonts w:ascii="Verdana" w:hAnsi="Verdana"/>
          <w:bCs/>
          <w:sz w:val="20"/>
        </w:rPr>
        <w:t>1.   A solicitud expresa, incluso por la vía diplomática, de uno de los Estados Partes para recuperar los bienes culturales que hubieren sido importados ilícitamente al territorio de ese Estado Parte, el Otro utilizará los medios legales a su alcance para restituir al Estado Parte requirente los bienes culturales que hubieren sido importados ilícitamente, de conformidad con su legislación aplicable, las convenciones internacionales vigentes y el Artículo II del presente Acuerdo.</w:t>
      </w:r>
    </w:p>
    <w:p w:rsidR="002C6B49" w:rsidRPr="002C6B49" w:rsidRDefault="002C6B49" w:rsidP="002C6B49">
      <w:pPr>
        <w:jc w:val="both"/>
        <w:rPr>
          <w:rFonts w:ascii="Verdana" w:hAnsi="Verdana"/>
          <w:bCs/>
          <w:sz w:val="20"/>
        </w:rPr>
      </w:pPr>
      <w:r w:rsidRPr="002C6B49">
        <w:rPr>
          <w:rFonts w:ascii="Verdana" w:hAnsi="Verdana"/>
          <w:bCs/>
          <w:sz w:val="20"/>
        </w:rPr>
        <w:t>2.   La solicitud expresa será presentada:</w:t>
      </w:r>
    </w:p>
    <w:p w:rsidR="002C6B49" w:rsidRPr="002C6B49" w:rsidRDefault="002C6B49" w:rsidP="002C6B49">
      <w:pPr>
        <w:jc w:val="both"/>
        <w:rPr>
          <w:rFonts w:ascii="Verdana" w:hAnsi="Verdana"/>
          <w:bCs/>
          <w:sz w:val="20"/>
        </w:rPr>
      </w:pPr>
      <w:r w:rsidRPr="002C6B49">
        <w:rPr>
          <w:rFonts w:ascii="Verdana" w:hAnsi="Verdana"/>
          <w:bCs/>
          <w:sz w:val="20"/>
        </w:rPr>
        <w:t>a.     en Suiza: mediante acción de retorno ante los tribunales competentes;</w:t>
      </w:r>
    </w:p>
    <w:p w:rsidR="002C6B49" w:rsidRPr="002C6B49" w:rsidRDefault="002C6B49" w:rsidP="002C6B49">
      <w:pPr>
        <w:jc w:val="both"/>
        <w:rPr>
          <w:rFonts w:ascii="Verdana" w:hAnsi="Verdana"/>
          <w:bCs/>
          <w:sz w:val="20"/>
        </w:rPr>
      </w:pPr>
      <w:r w:rsidRPr="002C6B49">
        <w:rPr>
          <w:rFonts w:ascii="Verdana" w:hAnsi="Verdana"/>
          <w:bCs/>
          <w:sz w:val="20"/>
        </w:rPr>
        <w:t>b.     en México: ante la autoridad competente.</w:t>
      </w:r>
    </w:p>
    <w:p w:rsidR="002C6B49" w:rsidRPr="002C6B49" w:rsidRDefault="002C6B49" w:rsidP="002C6B49">
      <w:pPr>
        <w:jc w:val="both"/>
        <w:rPr>
          <w:rFonts w:ascii="Verdana" w:hAnsi="Verdana"/>
          <w:bCs/>
          <w:sz w:val="20"/>
        </w:rPr>
      </w:pPr>
      <w:r w:rsidRPr="002C6B49">
        <w:rPr>
          <w:rFonts w:ascii="Verdana" w:hAnsi="Verdana"/>
          <w:bCs/>
          <w:sz w:val="20"/>
        </w:rPr>
        <w:t> </w:t>
      </w:r>
    </w:p>
    <w:p w:rsidR="002C6B49" w:rsidRPr="002C6B49" w:rsidRDefault="002C6B49" w:rsidP="002C6B49">
      <w:pPr>
        <w:jc w:val="both"/>
        <w:rPr>
          <w:rFonts w:ascii="Verdana" w:hAnsi="Verdana"/>
          <w:bCs/>
          <w:sz w:val="20"/>
        </w:rPr>
      </w:pPr>
      <w:r w:rsidRPr="002C6B49">
        <w:rPr>
          <w:rFonts w:ascii="Verdana" w:hAnsi="Verdana"/>
          <w:bCs/>
          <w:sz w:val="20"/>
        </w:rPr>
        <w:t>3.   Las modalidades de la solicitud se rigen por el derecho interno del Estado Parte donde se encuentra el bien cultural.</w:t>
      </w:r>
    </w:p>
    <w:p w:rsidR="002C6B49" w:rsidRPr="002C6B49" w:rsidRDefault="002C6B49" w:rsidP="002C6B49">
      <w:pPr>
        <w:jc w:val="both"/>
        <w:rPr>
          <w:rFonts w:ascii="Verdana" w:hAnsi="Verdana"/>
          <w:bCs/>
          <w:sz w:val="20"/>
        </w:rPr>
      </w:pPr>
      <w:r w:rsidRPr="002C6B49">
        <w:rPr>
          <w:rFonts w:ascii="Verdana" w:hAnsi="Verdana"/>
          <w:bCs/>
          <w:sz w:val="20"/>
        </w:rPr>
        <w:t>4.   La autoridad del Estado Parte en el que se encuentra el bien cultural, según el Artículo VIII del presente Acuerdo, aconsejará y asesorará al Estado Parte requirente, en la medida de sus posibilidades y de los medios a su disposición, para:</w:t>
      </w:r>
    </w:p>
    <w:p w:rsidR="002C6B49" w:rsidRPr="002C6B49" w:rsidRDefault="002C6B49" w:rsidP="002C6B49">
      <w:pPr>
        <w:jc w:val="both"/>
        <w:rPr>
          <w:rFonts w:ascii="Verdana" w:hAnsi="Verdana"/>
          <w:bCs/>
          <w:sz w:val="20"/>
        </w:rPr>
      </w:pPr>
      <w:r w:rsidRPr="002C6B49">
        <w:rPr>
          <w:rFonts w:ascii="Verdana" w:hAnsi="Verdana"/>
          <w:bCs/>
          <w:sz w:val="20"/>
        </w:rPr>
        <w:t>a.     la localización del bien cultural;</w:t>
      </w:r>
    </w:p>
    <w:p w:rsidR="002C6B49" w:rsidRPr="002C6B49" w:rsidRDefault="002C6B49" w:rsidP="002C6B49">
      <w:pPr>
        <w:jc w:val="both"/>
        <w:rPr>
          <w:rFonts w:ascii="Verdana" w:hAnsi="Verdana"/>
          <w:bCs/>
          <w:sz w:val="20"/>
        </w:rPr>
      </w:pPr>
      <w:r w:rsidRPr="002C6B49">
        <w:rPr>
          <w:rFonts w:ascii="Verdana" w:hAnsi="Verdana"/>
          <w:bCs/>
          <w:sz w:val="20"/>
        </w:rPr>
        <w:t>b.     la determinación del tribunal o de la autoridad competente;</w:t>
      </w:r>
    </w:p>
    <w:p w:rsidR="002C6B49" w:rsidRPr="002C6B49" w:rsidRDefault="002C6B49" w:rsidP="002C6B49">
      <w:pPr>
        <w:jc w:val="both"/>
        <w:rPr>
          <w:rFonts w:ascii="Verdana" w:hAnsi="Verdana"/>
          <w:bCs/>
          <w:sz w:val="20"/>
        </w:rPr>
      </w:pPr>
      <w:r w:rsidRPr="002C6B49">
        <w:rPr>
          <w:rFonts w:ascii="Verdana" w:hAnsi="Verdana"/>
          <w:bCs/>
          <w:sz w:val="20"/>
        </w:rPr>
        <w:t>c.     el contacto con los representantes legales especializados y, de ser el caso, con los expertos en la materia;</w:t>
      </w:r>
    </w:p>
    <w:p w:rsidR="002C6B49" w:rsidRPr="002C6B49" w:rsidRDefault="002C6B49" w:rsidP="002C6B49">
      <w:pPr>
        <w:jc w:val="both"/>
        <w:rPr>
          <w:rFonts w:ascii="Verdana" w:hAnsi="Verdana"/>
          <w:bCs/>
          <w:sz w:val="20"/>
        </w:rPr>
      </w:pPr>
      <w:r w:rsidRPr="002C6B49">
        <w:rPr>
          <w:rFonts w:ascii="Verdana" w:hAnsi="Verdana"/>
          <w:bCs/>
          <w:sz w:val="20"/>
        </w:rPr>
        <w:lastRenderedPageBreak/>
        <w:t>d.     el bodegaje temporal y la conservación de los bienes culturales hasta su retorno.</w:t>
      </w:r>
    </w:p>
    <w:p w:rsidR="002C6B49" w:rsidRPr="002C6B49" w:rsidRDefault="002C6B49" w:rsidP="002C6B49">
      <w:pPr>
        <w:jc w:val="both"/>
        <w:rPr>
          <w:rFonts w:ascii="Verdana" w:hAnsi="Verdana"/>
          <w:bCs/>
          <w:sz w:val="20"/>
        </w:rPr>
      </w:pPr>
      <w:r w:rsidRPr="002C6B49">
        <w:rPr>
          <w:rFonts w:ascii="Verdana" w:hAnsi="Verdana"/>
          <w:bCs/>
          <w:sz w:val="20"/>
        </w:rPr>
        <w:t>5.   Los Estados Partes ubicarán los bienes culturales en un lugar adecuado para evitar su deterioro, mientras se resuelve el procedimiento de retorno de dichos bienes al Estado Parte requirente.</w:t>
      </w:r>
    </w:p>
    <w:p w:rsidR="002C6B49" w:rsidRPr="002C6B49" w:rsidRDefault="002C6B49" w:rsidP="002C6B49">
      <w:pPr>
        <w:jc w:val="both"/>
        <w:rPr>
          <w:rFonts w:ascii="Verdana" w:hAnsi="Verdana"/>
          <w:bCs/>
          <w:sz w:val="20"/>
        </w:rPr>
      </w:pPr>
      <w:r w:rsidRPr="002C6B49">
        <w:rPr>
          <w:rFonts w:ascii="Verdana" w:hAnsi="Verdana"/>
          <w:b/>
          <w:bCs/>
          <w:sz w:val="20"/>
        </w:rPr>
        <w:t>ARTÍCULO IV</w:t>
      </w:r>
    </w:p>
    <w:p w:rsidR="002C6B49" w:rsidRPr="002C6B49" w:rsidRDefault="002C6B49" w:rsidP="002C6B49">
      <w:pPr>
        <w:jc w:val="both"/>
        <w:rPr>
          <w:rFonts w:ascii="Verdana" w:hAnsi="Verdana"/>
          <w:bCs/>
          <w:sz w:val="20"/>
        </w:rPr>
      </w:pPr>
      <w:r w:rsidRPr="002C6B49">
        <w:rPr>
          <w:rFonts w:ascii="Verdana" w:hAnsi="Verdana"/>
          <w:b/>
          <w:bCs/>
          <w:sz w:val="20"/>
        </w:rPr>
        <w:t>Modalidades del Retorno</w:t>
      </w:r>
    </w:p>
    <w:p w:rsidR="002C6B49" w:rsidRPr="002C6B49" w:rsidRDefault="002C6B49" w:rsidP="002C6B49">
      <w:pPr>
        <w:jc w:val="both"/>
        <w:rPr>
          <w:rFonts w:ascii="Verdana" w:hAnsi="Verdana"/>
          <w:bCs/>
          <w:sz w:val="20"/>
        </w:rPr>
      </w:pPr>
      <w:r w:rsidRPr="002C6B49">
        <w:rPr>
          <w:rFonts w:ascii="Verdana" w:hAnsi="Verdana"/>
          <w:bCs/>
          <w:sz w:val="20"/>
        </w:rPr>
        <w:t>1.   El Estado Parte requirente tiene que probar:</w:t>
      </w:r>
    </w:p>
    <w:p w:rsidR="002C6B49" w:rsidRPr="002C6B49" w:rsidRDefault="002C6B49" w:rsidP="002C6B49">
      <w:pPr>
        <w:jc w:val="both"/>
        <w:rPr>
          <w:rFonts w:ascii="Verdana" w:hAnsi="Verdana"/>
          <w:bCs/>
          <w:sz w:val="20"/>
        </w:rPr>
      </w:pPr>
      <w:r w:rsidRPr="002C6B49">
        <w:rPr>
          <w:rFonts w:ascii="Verdana" w:hAnsi="Verdana"/>
          <w:bCs/>
          <w:sz w:val="20"/>
        </w:rPr>
        <w:t>a.   que el bien cultural corresponde a alguna de las categorías enumeradas en el Anexo, y</w:t>
      </w:r>
    </w:p>
    <w:p w:rsidR="002C6B49" w:rsidRPr="002C6B49" w:rsidRDefault="002C6B49" w:rsidP="002C6B49">
      <w:pPr>
        <w:jc w:val="both"/>
        <w:rPr>
          <w:rFonts w:ascii="Verdana" w:hAnsi="Verdana"/>
          <w:bCs/>
          <w:sz w:val="20"/>
        </w:rPr>
      </w:pPr>
      <w:r w:rsidRPr="002C6B49">
        <w:rPr>
          <w:rFonts w:ascii="Verdana" w:hAnsi="Verdana"/>
          <w:bCs/>
          <w:sz w:val="20"/>
        </w:rPr>
        <w:t>b.   que haya sido importado o transferido ilícitamente al otro Estado Parte luego de la entrada en vigor del presente Acuerdo.</w:t>
      </w:r>
    </w:p>
    <w:p w:rsidR="002C6B49" w:rsidRPr="002C6B49" w:rsidRDefault="002C6B49" w:rsidP="002C6B49">
      <w:pPr>
        <w:jc w:val="both"/>
        <w:rPr>
          <w:rFonts w:ascii="Verdana" w:hAnsi="Verdana"/>
          <w:bCs/>
          <w:sz w:val="20"/>
        </w:rPr>
      </w:pPr>
      <w:r w:rsidRPr="002C6B49">
        <w:rPr>
          <w:rFonts w:ascii="Verdana" w:hAnsi="Verdana"/>
          <w:bCs/>
          <w:sz w:val="20"/>
        </w:rPr>
        <w:t>2.   Si la protección de un bien cultural no está garantizada en el territorio del Estado Parte que solicita la restitución del bien, por motivos de conflictos armados, catástrofes naturales o por otros eventos extraordinarios que pongan en riesgo el patrimonio cultural de ese Estado Parte, el otro Estado Parte podrá diferir el retorno del bien hasta el momento en que la seguridad de este último esté garantizada.</w:t>
      </w:r>
    </w:p>
    <w:p w:rsidR="002C6B49" w:rsidRPr="002C6B49" w:rsidRDefault="002C6B49" w:rsidP="002C6B49">
      <w:pPr>
        <w:jc w:val="both"/>
        <w:rPr>
          <w:rFonts w:ascii="Verdana" w:hAnsi="Verdana"/>
          <w:bCs/>
          <w:sz w:val="20"/>
        </w:rPr>
      </w:pPr>
      <w:r w:rsidRPr="002C6B49">
        <w:rPr>
          <w:rFonts w:ascii="Verdana" w:hAnsi="Verdana"/>
          <w:bCs/>
          <w:sz w:val="20"/>
        </w:rPr>
        <w:t>3.   En el caso de una acción de retorno en Suiza, esta acción prescribe al año (1), a partir del momento en que las autoridades del Estado Parte requirente hayan tenido conocimiento del lugar donde se encuentra el bien cultural y de la identidad del poseedor, pero estableciendo un máximo de treinta (30) años después de que el bien cultural fue exportado ilícitamente; sin perjuicio de otros mecanismos existentes para el retorno de bienes culturales.</w:t>
      </w:r>
    </w:p>
    <w:p w:rsidR="002C6B49" w:rsidRPr="002C6B49" w:rsidRDefault="002C6B49" w:rsidP="002C6B49">
      <w:pPr>
        <w:jc w:val="both"/>
        <w:rPr>
          <w:rFonts w:ascii="Verdana" w:hAnsi="Verdana"/>
          <w:bCs/>
          <w:sz w:val="20"/>
        </w:rPr>
      </w:pPr>
      <w:r w:rsidRPr="002C6B49">
        <w:rPr>
          <w:rFonts w:ascii="Verdana" w:hAnsi="Verdana"/>
          <w:bCs/>
          <w:sz w:val="20"/>
        </w:rPr>
        <w:t>4.   En el caso de una acción de retorno en México, esta acción deberá iniciarse dentro de un plazo de seis (6) años a partir del momento en que el Estado Parte requirente haya conocido el lugar donde se encontraba el bien cultural y la identidad de su poseedor y, en cualquier caso, en un plazo de cincuenta (50) años a partir de la fecha de exportación ilícita; sin perjuicio de otros mecanismos existentes para el retorno de bienes culturales.</w:t>
      </w:r>
    </w:p>
    <w:p w:rsidR="002C6B49" w:rsidRPr="002C6B49" w:rsidRDefault="002C6B49" w:rsidP="002C6B49">
      <w:pPr>
        <w:jc w:val="both"/>
        <w:rPr>
          <w:rFonts w:ascii="Verdana" w:hAnsi="Verdana"/>
          <w:bCs/>
          <w:sz w:val="20"/>
        </w:rPr>
      </w:pPr>
      <w:r w:rsidRPr="002C6B49">
        <w:rPr>
          <w:rFonts w:ascii="Verdana" w:hAnsi="Verdana"/>
          <w:b/>
          <w:bCs/>
          <w:sz w:val="20"/>
        </w:rPr>
        <w:t>ARTÍCULO V</w:t>
      </w:r>
    </w:p>
    <w:p w:rsidR="002C6B49" w:rsidRPr="002C6B49" w:rsidRDefault="002C6B49" w:rsidP="002C6B49">
      <w:pPr>
        <w:jc w:val="both"/>
        <w:rPr>
          <w:rFonts w:ascii="Verdana" w:hAnsi="Verdana"/>
          <w:bCs/>
          <w:sz w:val="20"/>
        </w:rPr>
      </w:pPr>
      <w:r w:rsidRPr="002C6B49">
        <w:rPr>
          <w:rFonts w:ascii="Verdana" w:hAnsi="Verdana"/>
          <w:b/>
          <w:bCs/>
          <w:sz w:val="20"/>
        </w:rPr>
        <w:t>Gastos Derivados del Retorno de Bienes Culturales</w:t>
      </w:r>
    </w:p>
    <w:p w:rsidR="002C6B49" w:rsidRPr="002C6B49" w:rsidRDefault="002C6B49" w:rsidP="002C6B49">
      <w:pPr>
        <w:jc w:val="both"/>
        <w:rPr>
          <w:rFonts w:ascii="Verdana" w:hAnsi="Verdana"/>
          <w:bCs/>
          <w:sz w:val="20"/>
        </w:rPr>
      </w:pPr>
      <w:r w:rsidRPr="002C6B49">
        <w:rPr>
          <w:rFonts w:ascii="Verdana" w:hAnsi="Verdana"/>
          <w:bCs/>
          <w:sz w:val="20"/>
        </w:rPr>
        <w:t>1.   Los gastos necesarios inherentes a la protección, preservación y al retorno de los bienes culturales, serán sufragados por el Estado Parte requirente.</w:t>
      </w:r>
    </w:p>
    <w:p w:rsidR="002C6B49" w:rsidRPr="002C6B49" w:rsidRDefault="002C6B49" w:rsidP="002C6B49">
      <w:pPr>
        <w:jc w:val="both"/>
        <w:rPr>
          <w:rFonts w:ascii="Verdana" w:hAnsi="Verdana"/>
          <w:bCs/>
          <w:sz w:val="20"/>
        </w:rPr>
      </w:pPr>
      <w:r w:rsidRPr="002C6B49">
        <w:rPr>
          <w:rFonts w:ascii="Verdana" w:hAnsi="Verdana"/>
          <w:bCs/>
          <w:sz w:val="20"/>
        </w:rPr>
        <w:t>2.   De conformidad con su respectiva legislación nacional aplicable, ambos Estados Partes otorgarán las facilidades administrativas, fiscales y aduaneras pertinentes durante el proceso de restitución al Estado Parte de origen de aquellos bienes culturales que hubieren sido importados ilícitamente.</w:t>
      </w:r>
    </w:p>
    <w:p w:rsidR="002C6B49" w:rsidRPr="002C6B49" w:rsidRDefault="002C6B49" w:rsidP="002C6B49">
      <w:pPr>
        <w:jc w:val="both"/>
        <w:rPr>
          <w:rFonts w:ascii="Verdana" w:hAnsi="Verdana"/>
          <w:bCs/>
          <w:sz w:val="20"/>
        </w:rPr>
      </w:pPr>
      <w:r w:rsidRPr="002C6B49">
        <w:rPr>
          <w:rFonts w:ascii="Verdana" w:hAnsi="Verdana"/>
          <w:bCs/>
          <w:sz w:val="20"/>
        </w:rPr>
        <w:lastRenderedPageBreak/>
        <w:t> </w:t>
      </w:r>
    </w:p>
    <w:p w:rsidR="002C6B49" w:rsidRPr="002C6B49" w:rsidRDefault="002C6B49" w:rsidP="002C6B49">
      <w:pPr>
        <w:jc w:val="both"/>
        <w:rPr>
          <w:rFonts w:ascii="Verdana" w:hAnsi="Verdana"/>
          <w:bCs/>
          <w:sz w:val="20"/>
        </w:rPr>
      </w:pPr>
      <w:r w:rsidRPr="002C6B49">
        <w:rPr>
          <w:rFonts w:ascii="Verdana" w:hAnsi="Verdana"/>
          <w:bCs/>
          <w:sz w:val="20"/>
        </w:rPr>
        <w:t>3.   La Autoridad Competente del Estado Parte requerido podrá asesorar, en la medida que lo permita su legislación interna, a quien, actuando de buena fe, haya adquirido el objeto de restitución, a efecto de que promueva un procedimiento judicial para que el vendedor, independientemente de la responsabilidad penal en la que hubiere incurrido, reembolse el precio pagado.</w:t>
      </w:r>
    </w:p>
    <w:p w:rsidR="002C6B49" w:rsidRPr="002C6B49" w:rsidRDefault="002C6B49" w:rsidP="002C6B49">
      <w:pPr>
        <w:jc w:val="both"/>
        <w:rPr>
          <w:rFonts w:ascii="Verdana" w:hAnsi="Verdana"/>
          <w:bCs/>
          <w:sz w:val="20"/>
        </w:rPr>
      </w:pPr>
      <w:r w:rsidRPr="002C6B49">
        <w:rPr>
          <w:rFonts w:ascii="Verdana" w:hAnsi="Verdana"/>
          <w:b/>
          <w:bCs/>
          <w:sz w:val="20"/>
        </w:rPr>
        <w:t>ARTÍCULO VI</w:t>
      </w:r>
    </w:p>
    <w:p w:rsidR="002C6B49" w:rsidRPr="002C6B49" w:rsidRDefault="002C6B49" w:rsidP="002C6B49">
      <w:pPr>
        <w:jc w:val="both"/>
        <w:rPr>
          <w:rFonts w:ascii="Verdana" w:hAnsi="Verdana"/>
          <w:bCs/>
          <w:sz w:val="20"/>
        </w:rPr>
      </w:pPr>
      <w:r w:rsidRPr="002C6B49">
        <w:rPr>
          <w:rFonts w:ascii="Verdana" w:hAnsi="Verdana"/>
          <w:b/>
          <w:bCs/>
          <w:sz w:val="20"/>
        </w:rPr>
        <w:t>Publicidad del Acuerdo</w:t>
      </w:r>
    </w:p>
    <w:p w:rsidR="002C6B49" w:rsidRPr="002C6B49" w:rsidRDefault="002C6B49" w:rsidP="002C6B49">
      <w:pPr>
        <w:jc w:val="both"/>
        <w:rPr>
          <w:rFonts w:ascii="Verdana" w:hAnsi="Verdana"/>
          <w:bCs/>
          <w:sz w:val="20"/>
        </w:rPr>
      </w:pPr>
      <w:r w:rsidRPr="002C6B49">
        <w:rPr>
          <w:rFonts w:ascii="Verdana" w:hAnsi="Verdana"/>
          <w:bCs/>
          <w:sz w:val="20"/>
        </w:rPr>
        <w:t>Los Estados Partes comunicarán el contenido del presente Acuerdo a los medios especializados involucrados, en particular a los comerciantes de arte y a las autoridades aduaneras y penales.</w:t>
      </w:r>
    </w:p>
    <w:p w:rsidR="002C6B49" w:rsidRPr="002C6B49" w:rsidRDefault="002C6B49" w:rsidP="002C6B49">
      <w:pPr>
        <w:jc w:val="both"/>
        <w:rPr>
          <w:rFonts w:ascii="Verdana" w:hAnsi="Verdana"/>
          <w:bCs/>
          <w:sz w:val="20"/>
        </w:rPr>
      </w:pPr>
      <w:r w:rsidRPr="002C6B49">
        <w:rPr>
          <w:rFonts w:ascii="Verdana" w:hAnsi="Verdana"/>
          <w:b/>
          <w:bCs/>
          <w:sz w:val="20"/>
        </w:rPr>
        <w:t>ARTÍCULO VII</w:t>
      </w:r>
    </w:p>
    <w:p w:rsidR="002C6B49" w:rsidRPr="002C6B49" w:rsidRDefault="002C6B49" w:rsidP="002C6B49">
      <w:pPr>
        <w:jc w:val="both"/>
        <w:rPr>
          <w:rFonts w:ascii="Verdana" w:hAnsi="Verdana"/>
          <w:bCs/>
          <w:sz w:val="20"/>
        </w:rPr>
      </w:pPr>
      <w:r w:rsidRPr="002C6B49">
        <w:rPr>
          <w:rFonts w:ascii="Verdana" w:hAnsi="Verdana"/>
          <w:b/>
          <w:bCs/>
          <w:sz w:val="20"/>
        </w:rPr>
        <w:t>Cuidado de los Bienes Culturales Restituidos</w:t>
      </w:r>
    </w:p>
    <w:p w:rsidR="002C6B49" w:rsidRPr="002C6B49" w:rsidRDefault="002C6B49" w:rsidP="002C6B49">
      <w:pPr>
        <w:jc w:val="both"/>
        <w:rPr>
          <w:rFonts w:ascii="Verdana" w:hAnsi="Verdana"/>
          <w:bCs/>
          <w:sz w:val="20"/>
        </w:rPr>
      </w:pPr>
      <w:r w:rsidRPr="002C6B49">
        <w:rPr>
          <w:rFonts w:ascii="Verdana" w:hAnsi="Verdana"/>
          <w:bCs/>
          <w:sz w:val="20"/>
        </w:rPr>
        <w:t>El Estado Parte requirente velará por que los bienes culturales restituidos sean protegidos en observancia de las reglas relativas al arte, sean accesibles al público y puestos a disposición para fines de investigación y exhibición en el territorio del otro Estado Parte.</w:t>
      </w:r>
    </w:p>
    <w:p w:rsidR="002C6B49" w:rsidRPr="002C6B49" w:rsidRDefault="002C6B49" w:rsidP="002C6B49">
      <w:pPr>
        <w:jc w:val="both"/>
        <w:rPr>
          <w:rFonts w:ascii="Verdana" w:hAnsi="Verdana"/>
          <w:bCs/>
          <w:sz w:val="20"/>
        </w:rPr>
      </w:pPr>
      <w:r w:rsidRPr="002C6B49">
        <w:rPr>
          <w:rFonts w:ascii="Verdana" w:hAnsi="Verdana"/>
          <w:b/>
          <w:bCs/>
          <w:sz w:val="20"/>
        </w:rPr>
        <w:t>ARTÍCULO VIII</w:t>
      </w:r>
    </w:p>
    <w:p w:rsidR="002C6B49" w:rsidRPr="002C6B49" w:rsidRDefault="002C6B49" w:rsidP="002C6B49">
      <w:pPr>
        <w:jc w:val="both"/>
        <w:rPr>
          <w:rFonts w:ascii="Verdana" w:hAnsi="Verdana"/>
          <w:bCs/>
          <w:sz w:val="20"/>
        </w:rPr>
      </w:pPr>
      <w:r w:rsidRPr="002C6B49">
        <w:rPr>
          <w:rFonts w:ascii="Verdana" w:hAnsi="Verdana"/>
          <w:b/>
          <w:bCs/>
          <w:sz w:val="20"/>
        </w:rPr>
        <w:t>Autoridades Competentes</w:t>
      </w:r>
    </w:p>
    <w:p w:rsidR="002C6B49" w:rsidRPr="002C6B49" w:rsidRDefault="002C6B49" w:rsidP="002C6B49">
      <w:pPr>
        <w:jc w:val="both"/>
        <w:rPr>
          <w:rFonts w:ascii="Verdana" w:hAnsi="Verdana"/>
          <w:bCs/>
          <w:sz w:val="20"/>
        </w:rPr>
      </w:pPr>
      <w:r w:rsidRPr="002C6B49">
        <w:rPr>
          <w:rFonts w:ascii="Verdana" w:hAnsi="Verdana"/>
          <w:bCs/>
          <w:sz w:val="20"/>
        </w:rPr>
        <w:t>1.   Las autoridades competentes para la ejecución del presente Acuerdo son:</w:t>
      </w:r>
    </w:p>
    <w:p w:rsidR="002C6B49" w:rsidRPr="002C6B49" w:rsidRDefault="002C6B49" w:rsidP="002C6B49">
      <w:pPr>
        <w:jc w:val="both"/>
        <w:rPr>
          <w:rFonts w:ascii="Verdana" w:hAnsi="Verdana"/>
          <w:bCs/>
          <w:sz w:val="20"/>
        </w:rPr>
      </w:pPr>
      <w:r w:rsidRPr="002C6B49">
        <w:rPr>
          <w:rFonts w:ascii="Verdana" w:hAnsi="Verdana"/>
          <w:bCs/>
          <w:sz w:val="20"/>
        </w:rPr>
        <w:t>a.   en los Estados Unidos Mexicanos: la Secretaría de Relaciones Exteriores;</w:t>
      </w:r>
    </w:p>
    <w:p w:rsidR="002C6B49" w:rsidRPr="002C6B49" w:rsidRDefault="002C6B49" w:rsidP="002C6B49">
      <w:pPr>
        <w:jc w:val="both"/>
        <w:rPr>
          <w:rFonts w:ascii="Verdana" w:hAnsi="Verdana"/>
          <w:bCs/>
          <w:sz w:val="20"/>
        </w:rPr>
      </w:pPr>
      <w:r w:rsidRPr="002C6B49">
        <w:rPr>
          <w:rFonts w:ascii="Verdana" w:hAnsi="Verdana"/>
          <w:bCs/>
          <w:sz w:val="20"/>
        </w:rPr>
        <w:t>b.   en Suiza, el Servicio Encargado de la Transferencia Internacional de Bienes Culturales (Oficina Federal de Cultura), Departamento Federal del Interior.</w:t>
      </w:r>
    </w:p>
    <w:p w:rsidR="002C6B49" w:rsidRPr="002C6B49" w:rsidRDefault="002C6B49" w:rsidP="002C6B49">
      <w:pPr>
        <w:jc w:val="both"/>
        <w:rPr>
          <w:rFonts w:ascii="Verdana" w:hAnsi="Verdana"/>
          <w:bCs/>
          <w:sz w:val="20"/>
        </w:rPr>
      </w:pPr>
      <w:r w:rsidRPr="002C6B49">
        <w:rPr>
          <w:rFonts w:ascii="Verdana" w:hAnsi="Verdana"/>
          <w:bCs/>
          <w:sz w:val="20"/>
        </w:rPr>
        <w:t>2.   A partir de la entrada en vigor del presente Acuerdo, las autoridades competentes se proporcionarán sus números telefónicos y de contacto y designarán como interlocutor, si es posible, a una persona que tenga conocimientos del idioma del otro Estado Parte.</w:t>
      </w:r>
    </w:p>
    <w:p w:rsidR="002C6B49" w:rsidRPr="002C6B49" w:rsidRDefault="002C6B49" w:rsidP="002C6B49">
      <w:pPr>
        <w:jc w:val="both"/>
        <w:rPr>
          <w:rFonts w:ascii="Verdana" w:hAnsi="Verdana"/>
          <w:bCs/>
          <w:sz w:val="20"/>
        </w:rPr>
      </w:pPr>
      <w:r w:rsidRPr="002C6B49">
        <w:rPr>
          <w:rFonts w:ascii="Verdana" w:hAnsi="Verdana"/>
          <w:bCs/>
          <w:sz w:val="20"/>
        </w:rPr>
        <w:t>3.   Las autoridades competentes se notificarán mutuamente y sin dilación cualquier modificación de competencias o denominación relativa a los numerales 1 y 2 de este Artículo.</w:t>
      </w:r>
    </w:p>
    <w:p w:rsidR="002C6B49" w:rsidRPr="002C6B49" w:rsidRDefault="002C6B49" w:rsidP="002C6B49">
      <w:pPr>
        <w:jc w:val="both"/>
        <w:rPr>
          <w:rFonts w:ascii="Verdana" w:hAnsi="Verdana"/>
          <w:bCs/>
          <w:sz w:val="20"/>
        </w:rPr>
      </w:pPr>
      <w:r w:rsidRPr="002C6B49">
        <w:rPr>
          <w:rFonts w:ascii="Verdana" w:hAnsi="Verdana"/>
          <w:b/>
          <w:bCs/>
          <w:sz w:val="20"/>
        </w:rPr>
        <w:t>ARTÍCULO IX</w:t>
      </w:r>
    </w:p>
    <w:p w:rsidR="002C6B49" w:rsidRPr="002C6B49" w:rsidRDefault="002C6B49" w:rsidP="002C6B49">
      <w:pPr>
        <w:jc w:val="both"/>
        <w:rPr>
          <w:rFonts w:ascii="Verdana" w:hAnsi="Verdana"/>
          <w:bCs/>
          <w:sz w:val="20"/>
        </w:rPr>
      </w:pPr>
      <w:r w:rsidRPr="002C6B49">
        <w:rPr>
          <w:rFonts w:ascii="Verdana" w:hAnsi="Verdana"/>
          <w:b/>
          <w:bCs/>
          <w:sz w:val="20"/>
        </w:rPr>
        <w:t>Intercambio de Información</w:t>
      </w:r>
    </w:p>
    <w:p w:rsidR="002C6B49" w:rsidRPr="002C6B49" w:rsidRDefault="002C6B49" w:rsidP="002C6B49">
      <w:pPr>
        <w:jc w:val="both"/>
        <w:rPr>
          <w:rFonts w:ascii="Verdana" w:hAnsi="Verdana"/>
          <w:bCs/>
          <w:sz w:val="20"/>
        </w:rPr>
      </w:pPr>
      <w:r w:rsidRPr="002C6B49">
        <w:rPr>
          <w:rFonts w:ascii="Verdana" w:hAnsi="Verdana"/>
          <w:bCs/>
          <w:sz w:val="20"/>
        </w:rPr>
        <w:t xml:space="preserve">1.   Los Estados Partes se notificarán mutuamente, por conducto de sus autoridades competentes, en los términos del Artículo VIII, sobre robos, saqueos, pérdidas o de </w:t>
      </w:r>
      <w:r w:rsidRPr="002C6B49">
        <w:rPr>
          <w:rFonts w:ascii="Verdana" w:hAnsi="Verdana"/>
          <w:bCs/>
          <w:sz w:val="20"/>
        </w:rPr>
        <w:lastRenderedPageBreak/>
        <w:t>cualquier otro evento que afecte los bienes culturales que correspondan a alguna de las categorías citadas en el Anexo.</w:t>
      </w:r>
    </w:p>
    <w:p w:rsidR="002C6B49" w:rsidRPr="002C6B49" w:rsidRDefault="002C6B49" w:rsidP="002C6B49">
      <w:pPr>
        <w:jc w:val="both"/>
        <w:rPr>
          <w:rFonts w:ascii="Verdana" w:hAnsi="Verdana"/>
          <w:bCs/>
          <w:sz w:val="20"/>
        </w:rPr>
      </w:pPr>
      <w:r w:rsidRPr="002C6B49">
        <w:rPr>
          <w:rFonts w:ascii="Verdana" w:hAnsi="Verdana"/>
          <w:bCs/>
          <w:sz w:val="20"/>
        </w:rPr>
        <w:t>2.   La investigación hecha en el territorio del otro Estado Parte, tiene que ser notificada a la autoridad competente del Estado Parte requirente. Para tal efecto, el Estado Parte requirente debe presentar información sobre los presuntos involucrados con el fin de facilitar su identificación y poder establecer su </w:t>
      </w:r>
      <w:r w:rsidRPr="002C6B49">
        <w:rPr>
          <w:rFonts w:ascii="Verdana" w:hAnsi="Verdana"/>
          <w:bCs/>
          <w:i/>
          <w:iCs/>
          <w:sz w:val="20"/>
        </w:rPr>
        <w:t>modus operandi</w:t>
      </w:r>
      <w:r w:rsidRPr="002C6B49">
        <w:rPr>
          <w:rFonts w:ascii="Verdana" w:hAnsi="Verdana"/>
          <w:bCs/>
          <w:sz w:val="20"/>
        </w:rPr>
        <w:t>.</w:t>
      </w:r>
    </w:p>
    <w:p w:rsidR="002C6B49" w:rsidRPr="002C6B49" w:rsidRDefault="002C6B49" w:rsidP="002C6B49">
      <w:pPr>
        <w:jc w:val="both"/>
        <w:rPr>
          <w:rFonts w:ascii="Verdana" w:hAnsi="Verdana"/>
          <w:bCs/>
          <w:sz w:val="20"/>
        </w:rPr>
      </w:pPr>
      <w:r w:rsidRPr="002C6B49">
        <w:rPr>
          <w:rFonts w:ascii="Verdana" w:hAnsi="Verdana"/>
          <w:bCs/>
          <w:sz w:val="20"/>
        </w:rPr>
        <w:t>3.   Los Estados Partes proporcionarán a las autoridades aduaneras y policiales de puertos, aeropuertos y fronteras, información relativa a los bienes culturales objeto de robo o tráfico, con el fin de facilitar su identificación y la aplicación de las medidas que su respectiva legislación interna establezca.</w:t>
      </w:r>
    </w:p>
    <w:p w:rsidR="002C6B49" w:rsidRPr="002C6B49" w:rsidRDefault="002C6B49" w:rsidP="002C6B49">
      <w:pPr>
        <w:jc w:val="both"/>
        <w:rPr>
          <w:rFonts w:ascii="Verdana" w:hAnsi="Verdana"/>
          <w:bCs/>
          <w:sz w:val="20"/>
        </w:rPr>
      </w:pPr>
      <w:r w:rsidRPr="002C6B49">
        <w:rPr>
          <w:rFonts w:ascii="Verdana" w:hAnsi="Verdana"/>
          <w:bCs/>
          <w:sz w:val="20"/>
        </w:rPr>
        <w:t>4.   Los Estados Partes se informarán mutuamente y sin dilación sobre cualquier modificación de su legislación interna en el ámbito de la transferencia de bienes culturales.</w:t>
      </w:r>
    </w:p>
    <w:p w:rsidR="002C6B49" w:rsidRPr="002C6B49" w:rsidRDefault="002C6B49" w:rsidP="002C6B49">
      <w:pPr>
        <w:jc w:val="both"/>
        <w:rPr>
          <w:rFonts w:ascii="Verdana" w:hAnsi="Verdana"/>
          <w:bCs/>
          <w:sz w:val="20"/>
        </w:rPr>
      </w:pPr>
      <w:r w:rsidRPr="002C6B49">
        <w:rPr>
          <w:rFonts w:ascii="Verdana" w:hAnsi="Verdana"/>
          <w:bCs/>
          <w:sz w:val="20"/>
        </w:rPr>
        <w:t> </w:t>
      </w:r>
    </w:p>
    <w:p w:rsidR="002C6B49" w:rsidRPr="002C6B49" w:rsidRDefault="002C6B49" w:rsidP="002C6B49">
      <w:pPr>
        <w:jc w:val="both"/>
        <w:rPr>
          <w:rFonts w:ascii="Verdana" w:hAnsi="Verdana"/>
          <w:bCs/>
          <w:sz w:val="20"/>
        </w:rPr>
      </w:pPr>
      <w:r w:rsidRPr="002C6B49">
        <w:rPr>
          <w:rFonts w:ascii="Verdana" w:hAnsi="Verdana"/>
          <w:b/>
          <w:bCs/>
          <w:sz w:val="20"/>
        </w:rPr>
        <w:t>ARTÍCULO X</w:t>
      </w:r>
    </w:p>
    <w:p w:rsidR="002C6B49" w:rsidRPr="002C6B49" w:rsidRDefault="002C6B49" w:rsidP="002C6B49">
      <w:pPr>
        <w:jc w:val="both"/>
        <w:rPr>
          <w:rFonts w:ascii="Verdana" w:hAnsi="Verdana"/>
          <w:bCs/>
          <w:sz w:val="20"/>
        </w:rPr>
      </w:pPr>
      <w:r w:rsidRPr="002C6B49">
        <w:rPr>
          <w:rFonts w:ascii="Verdana" w:hAnsi="Verdana"/>
          <w:b/>
          <w:bCs/>
          <w:sz w:val="20"/>
        </w:rPr>
        <w:t>Colaboración con Instituciones Internacionales</w:t>
      </w:r>
    </w:p>
    <w:p w:rsidR="002C6B49" w:rsidRPr="002C6B49" w:rsidRDefault="002C6B49" w:rsidP="002C6B49">
      <w:pPr>
        <w:jc w:val="both"/>
        <w:rPr>
          <w:rFonts w:ascii="Verdana" w:hAnsi="Verdana"/>
          <w:bCs/>
          <w:sz w:val="20"/>
        </w:rPr>
      </w:pPr>
      <w:r w:rsidRPr="002C6B49">
        <w:rPr>
          <w:rFonts w:ascii="Verdana" w:hAnsi="Verdana"/>
          <w:bCs/>
          <w:sz w:val="20"/>
        </w:rPr>
        <w:t>Para la ejecución del presente Acuerdo, los Estados Partes colaborarán con las instituciones internacionales competentes en la lucha contra la transferencia ilícita de bienes culturales, como la Organización de las Naciones Unidas para la Educación, la Ciencia y la Cultura (UNESCO), la Organización Internacional de Policía Criminal (INTERPOL), el Consejo Internacional de Museos (ICOM) y la Organización Mundial de Aduanas (OMD).</w:t>
      </w:r>
    </w:p>
    <w:p w:rsidR="002C6B49" w:rsidRPr="002C6B49" w:rsidRDefault="002C6B49" w:rsidP="002C6B49">
      <w:pPr>
        <w:jc w:val="both"/>
        <w:rPr>
          <w:rFonts w:ascii="Verdana" w:hAnsi="Verdana"/>
          <w:bCs/>
          <w:sz w:val="20"/>
        </w:rPr>
      </w:pPr>
      <w:r w:rsidRPr="002C6B49">
        <w:rPr>
          <w:rFonts w:ascii="Verdana" w:hAnsi="Verdana"/>
          <w:b/>
          <w:bCs/>
          <w:sz w:val="20"/>
        </w:rPr>
        <w:t>ARTÍCULO XI</w:t>
      </w:r>
    </w:p>
    <w:p w:rsidR="002C6B49" w:rsidRPr="002C6B49" w:rsidRDefault="002C6B49" w:rsidP="002C6B49">
      <w:pPr>
        <w:jc w:val="both"/>
        <w:rPr>
          <w:rFonts w:ascii="Verdana" w:hAnsi="Verdana"/>
          <w:bCs/>
          <w:sz w:val="20"/>
        </w:rPr>
      </w:pPr>
      <w:r w:rsidRPr="002C6B49">
        <w:rPr>
          <w:rFonts w:ascii="Verdana" w:hAnsi="Verdana"/>
          <w:b/>
          <w:bCs/>
          <w:sz w:val="20"/>
        </w:rPr>
        <w:t>Mecanismo de Seguimiento</w:t>
      </w:r>
    </w:p>
    <w:p w:rsidR="002C6B49" w:rsidRPr="002C6B49" w:rsidRDefault="002C6B49" w:rsidP="002C6B49">
      <w:pPr>
        <w:jc w:val="both"/>
        <w:rPr>
          <w:rFonts w:ascii="Verdana" w:hAnsi="Verdana"/>
          <w:bCs/>
          <w:sz w:val="20"/>
        </w:rPr>
      </w:pPr>
      <w:r w:rsidRPr="002C6B49">
        <w:rPr>
          <w:rFonts w:ascii="Verdana" w:hAnsi="Verdana"/>
          <w:bCs/>
          <w:sz w:val="20"/>
        </w:rPr>
        <w:t>1.   Las autoridades competentes a que se refiere el Artículo VIII, supervisarán periódicamente la aplicación del presente Acuerdo y propondrán, de ser el caso, las modificaciones apropiadas. Dichas autoridades pueden además discutir propuestas tendientes a mejorar la colaboración en el ámbito de intercambios culturales.</w:t>
      </w:r>
    </w:p>
    <w:p w:rsidR="002C6B49" w:rsidRPr="002C6B49" w:rsidRDefault="002C6B49" w:rsidP="002C6B49">
      <w:pPr>
        <w:jc w:val="both"/>
        <w:rPr>
          <w:rFonts w:ascii="Verdana" w:hAnsi="Verdana"/>
          <w:bCs/>
          <w:sz w:val="20"/>
        </w:rPr>
      </w:pPr>
      <w:r w:rsidRPr="002C6B49">
        <w:rPr>
          <w:rFonts w:ascii="Verdana" w:hAnsi="Verdana"/>
          <w:bCs/>
          <w:sz w:val="20"/>
        </w:rPr>
        <w:t>2.   Los representantes de las autoridades competentes se reunirán a más tardar al concluirse el presente Acuerdo, alternativamente en México y en Suiza. Se puede convocar igualmente un encuentro a solicitud de alguno de los Estados Partes, en particular, en caso de modificaciones importantes de las disposiciones legislativas y reglamentarias aplicables a la transferencia de bienes culturales.</w:t>
      </w:r>
    </w:p>
    <w:p w:rsidR="002C6B49" w:rsidRPr="002C6B49" w:rsidRDefault="002C6B49" w:rsidP="002C6B49">
      <w:pPr>
        <w:jc w:val="both"/>
        <w:rPr>
          <w:rFonts w:ascii="Verdana" w:hAnsi="Verdana"/>
          <w:bCs/>
          <w:sz w:val="20"/>
        </w:rPr>
      </w:pPr>
      <w:r w:rsidRPr="002C6B49">
        <w:rPr>
          <w:rFonts w:ascii="Verdana" w:hAnsi="Verdana"/>
          <w:b/>
          <w:bCs/>
          <w:sz w:val="20"/>
        </w:rPr>
        <w:t>ARTÍCULO XII</w:t>
      </w:r>
    </w:p>
    <w:p w:rsidR="002C6B49" w:rsidRPr="002C6B49" w:rsidRDefault="002C6B49" w:rsidP="002C6B49">
      <w:pPr>
        <w:jc w:val="both"/>
        <w:rPr>
          <w:rFonts w:ascii="Verdana" w:hAnsi="Verdana"/>
          <w:bCs/>
          <w:sz w:val="20"/>
        </w:rPr>
      </w:pPr>
      <w:r w:rsidRPr="002C6B49">
        <w:rPr>
          <w:rFonts w:ascii="Verdana" w:hAnsi="Verdana"/>
          <w:b/>
          <w:bCs/>
          <w:sz w:val="20"/>
        </w:rPr>
        <w:t>Relación con Otros Acuerdos Internacionales</w:t>
      </w:r>
    </w:p>
    <w:p w:rsidR="002C6B49" w:rsidRPr="002C6B49" w:rsidRDefault="002C6B49" w:rsidP="002C6B49">
      <w:pPr>
        <w:jc w:val="both"/>
        <w:rPr>
          <w:rFonts w:ascii="Verdana" w:hAnsi="Verdana"/>
          <w:bCs/>
          <w:sz w:val="20"/>
        </w:rPr>
      </w:pPr>
      <w:r w:rsidRPr="002C6B49">
        <w:rPr>
          <w:rFonts w:ascii="Verdana" w:hAnsi="Verdana"/>
          <w:bCs/>
          <w:sz w:val="20"/>
        </w:rPr>
        <w:lastRenderedPageBreak/>
        <w:t>El presente Acuerdo no afecta las obligaciones de los Estados Partes contraídas en el marco de otros acuerdos internacionales, multilaterales o bilaterales de los que sean partes.</w:t>
      </w:r>
    </w:p>
    <w:p w:rsidR="002C6B49" w:rsidRPr="002C6B49" w:rsidRDefault="002C6B49" w:rsidP="002C6B49">
      <w:pPr>
        <w:jc w:val="both"/>
        <w:rPr>
          <w:rFonts w:ascii="Verdana" w:hAnsi="Verdana"/>
          <w:bCs/>
          <w:sz w:val="20"/>
        </w:rPr>
      </w:pPr>
      <w:r w:rsidRPr="002C6B49">
        <w:rPr>
          <w:rFonts w:ascii="Verdana" w:hAnsi="Verdana"/>
          <w:b/>
          <w:bCs/>
          <w:sz w:val="20"/>
        </w:rPr>
        <w:t>ARTÍCULO XIII</w:t>
      </w:r>
    </w:p>
    <w:p w:rsidR="002C6B49" w:rsidRPr="002C6B49" w:rsidRDefault="002C6B49" w:rsidP="002C6B49">
      <w:pPr>
        <w:jc w:val="both"/>
        <w:rPr>
          <w:rFonts w:ascii="Verdana" w:hAnsi="Verdana"/>
          <w:bCs/>
          <w:sz w:val="20"/>
        </w:rPr>
      </w:pPr>
      <w:r w:rsidRPr="002C6B49">
        <w:rPr>
          <w:rFonts w:ascii="Verdana" w:hAnsi="Verdana"/>
          <w:b/>
          <w:bCs/>
          <w:sz w:val="20"/>
        </w:rPr>
        <w:t>Solución de Controversias</w:t>
      </w:r>
    </w:p>
    <w:p w:rsidR="002C6B49" w:rsidRPr="002C6B49" w:rsidRDefault="002C6B49" w:rsidP="002C6B49">
      <w:pPr>
        <w:jc w:val="both"/>
        <w:rPr>
          <w:rFonts w:ascii="Verdana" w:hAnsi="Verdana"/>
          <w:bCs/>
          <w:sz w:val="20"/>
        </w:rPr>
      </w:pPr>
      <w:r w:rsidRPr="002C6B49">
        <w:rPr>
          <w:rFonts w:ascii="Verdana" w:hAnsi="Verdana"/>
          <w:bCs/>
          <w:sz w:val="20"/>
        </w:rPr>
        <w:t>Cualquier controversia que surja de la interpretación, aplicación o ejecución de este Acuerdo, será resuelta a través de negociaciones por la vía diplomática.</w:t>
      </w:r>
    </w:p>
    <w:p w:rsidR="002C6B49" w:rsidRPr="002C6B49" w:rsidRDefault="002C6B49" w:rsidP="002C6B49">
      <w:pPr>
        <w:jc w:val="both"/>
        <w:rPr>
          <w:rFonts w:ascii="Verdana" w:hAnsi="Verdana"/>
          <w:bCs/>
          <w:sz w:val="20"/>
        </w:rPr>
      </w:pPr>
      <w:r w:rsidRPr="002C6B49">
        <w:rPr>
          <w:rFonts w:ascii="Verdana" w:hAnsi="Verdana"/>
          <w:b/>
          <w:bCs/>
          <w:sz w:val="20"/>
        </w:rPr>
        <w:t>ARTÍCULO XIV</w:t>
      </w:r>
    </w:p>
    <w:p w:rsidR="002C6B49" w:rsidRPr="002C6B49" w:rsidRDefault="002C6B49" w:rsidP="002C6B49">
      <w:pPr>
        <w:jc w:val="both"/>
        <w:rPr>
          <w:rFonts w:ascii="Verdana" w:hAnsi="Verdana"/>
          <w:bCs/>
          <w:sz w:val="20"/>
        </w:rPr>
      </w:pPr>
      <w:r w:rsidRPr="002C6B49">
        <w:rPr>
          <w:rFonts w:ascii="Verdana" w:hAnsi="Verdana"/>
          <w:b/>
          <w:bCs/>
          <w:sz w:val="20"/>
        </w:rPr>
        <w:t>Entrada en Vigor, Modificación y Terminación</w:t>
      </w:r>
    </w:p>
    <w:p w:rsidR="002C6B49" w:rsidRPr="002C6B49" w:rsidRDefault="002C6B49" w:rsidP="002C6B49">
      <w:pPr>
        <w:jc w:val="both"/>
        <w:rPr>
          <w:rFonts w:ascii="Verdana" w:hAnsi="Verdana"/>
          <w:bCs/>
          <w:sz w:val="20"/>
        </w:rPr>
      </w:pPr>
      <w:r w:rsidRPr="002C6B49">
        <w:rPr>
          <w:rFonts w:ascii="Verdana" w:hAnsi="Verdana"/>
          <w:bCs/>
          <w:sz w:val="20"/>
        </w:rPr>
        <w:t>1.   El presente Acuerdo entrará en vigor treinta (30) días después de la fecha de recepción de la última notificación, a través de la vía diplomática, con la cual los Estados Partes se comuniquen el cumplimiento de los requisitos legales internos respectivos para tal efecto.</w:t>
      </w:r>
    </w:p>
    <w:p w:rsidR="002C6B49" w:rsidRPr="002C6B49" w:rsidRDefault="002C6B49" w:rsidP="002C6B49">
      <w:pPr>
        <w:jc w:val="both"/>
        <w:rPr>
          <w:rFonts w:ascii="Verdana" w:hAnsi="Verdana"/>
          <w:bCs/>
          <w:sz w:val="20"/>
        </w:rPr>
      </w:pPr>
      <w:r w:rsidRPr="002C6B49">
        <w:rPr>
          <w:rFonts w:ascii="Verdana" w:hAnsi="Verdana"/>
          <w:bCs/>
          <w:sz w:val="20"/>
        </w:rPr>
        <w:t>2.   El presente Acuerdo tiene una vigencia indefinida y puede darse por terminado por cualquiera de los Estados Partes, en cualquier momento, mediante comunicación por escrito a través de la vía diplomática, con noventa (90) días de antelación.</w:t>
      </w:r>
    </w:p>
    <w:p w:rsidR="002C6B49" w:rsidRPr="002C6B49" w:rsidRDefault="002C6B49" w:rsidP="002C6B49">
      <w:pPr>
        <w:jc w:val="both"/>
        <w:rPr>
          <w:rFonts w:ascii="Verdana" w:hAnsi="Verdana"/>
          <w:bCs/>
          <w:sz w:val="20"/>
        </w:rPr>
      </w:pPr>
      <w:r w:rsidRPr="002C6B49">
        <w:rPr>
          <w:rFonts w:ascii="Verdana" w:hAnsi="Verdana"/>
          <w:bCs/>
          <w:sz w:val="20"/>
        </w:rPr>
        <w:t>3.   La terminación del presente Acuerdo no afectará las acciones de restitución que se encuentren en curso.</w:t>
      </w:r>
    </w:p>
    <w:p w:rsidR="002C6B49" w:rsidRPr="002C6B49" w:rsidRDefault="002C6B49" w:rsidP="002C6B49">
      <w:pPr>
        <w:jc w:val="both"/>
        <w:rPr>
          <w:rFonts w:ascii="Verdana" w:hAnsi="Verdana"/>
          <w:bCs/>
          <w:sz w:val="20"/>
        </w:rPr>
      </w:pPr>
      <w:r w:rsidRPr="002C6B49">
        <w:rPr>
          <w:rFonts w:ascii="Verdana" w:hAnsi="Verdana"/>
          <w:bCs/>
          <w:sz w:val="20"/>
        </w:rPr>
        <w:t>4.   El presente Acuerdo podrá ser modificado por consentimiento mutuo de los Estados Partes y las modificaciones convenidas entrarán en vigor de conformidad con el procedimiento establecido en el numeral 1 de este Artículo.</w:t>
      </w:r>
    </w:p>
    <w:p w:rsidR="002C6B49" w:rsidRPr="002C6B49" w:rsidRDefault="002C6B49" w:rsidP="002C6B49">
      <w:pPr>
        <w:jc w:val="both"/>
        <w:rPr>
          <w:rFonts w:ascii="Verdana" w:hAnsi="Verdana"/>
          <w:bCs/>
          <w:sz w:val="20"/>
        </w:rPr>
      </w:pPr>
      <w:r w:rsidRPr="002C6B49">
        <w:rPr>
          <w:rFonts w:ascii="Verdana" w:hAnsi="Verdana"/>
          <w:bCs/>
          <w:sz w:val="20"/>
        </w:rPr>
        <w:t>En fe de lo cual, los Estados Partes suscriben el presente Acuerdo en la Ciudad de México el veinticuatro de agosto de dos mil diecisiete, en dos (2) ejemplares originales en idiomas español y francés, siendo ambos textos igualmente auténticos.</w:t>
      </w:r>
    </w:p>
    <w:p w:rsidR="002C6B49" w:rsidRPr="002C6B49" w:rsidRDefault="002C6B49" w:rsidP="002C6B49">
      <w:pPr>
        <w:jc w:val="both"/>
        <w:rPr>
          <w:rFonts w:ascii="Verdana" w:hAnsi="Verdana"/>
          <w:bCs/>
          <w:sz w:val="20"/>
        </w:rPr>
      </w:pPr>
      <w:r w:rsidRPr="002C6B49">
        <w:rPr>
          <w:rFonts w:ascii="Verdana" w:hAnsi="Verdana"/>
          <w:bCs/>
          <w:sz w:val="20"/>
        </w:rPr>
        <w:t>Por el Gobierno de los Estados Unidos Mexicanos: la Secretaria de Cultura, </w:t>
      </w:r>
      <w:r w:rsidRPr="002C6B49">
        <w:rPr>
          <w:rFonts w:ascii="Verdana" w:hAnsi="Verdana"/>
          <w:b/>
          <w:bCs/>
          <w:sz w:val="20"/>
        </w:rPr>
        <w:t>María Cristina Irina García Cepeda García</w:t>
      </w:r>
      <w:r w:rsidRPr="002C6B49">
        <w:rPr>
          <w:rFonts w:ascii="Verdana" w:hAnsi="Verdana"/>
          <w:bCs/>
          <w:sz w:val="20"/>
        </w:rPr>
        <w:t>.- Rúbrica.- Por el Consejo Federal Suizo: el Consejero Federal y Jefe del Departamento Federal del Interior, </w:t>
      </w:r>
      <w:r w:rsidRPr="002C6B49">
        <w:rPr>
          <w:rFonts w:ascii="Verdana" w:hAnsi="Verdana"/>
          <w:b/>
          <w:bCs/>
          <w:sz w:val="20"/>
        </w:rPr>
        <w:t xml:space="preserve">Alain </w:t>
      </w:r>
      <w:proofErr w:type="spellStart"/>
      <w:r w:rsidRPr="002C6B49">
        <w:rPr>
          <w:rFonts w:ascii="Verdana" w:hAnsi="Verdana"/>
          <w:b/>
          <w:bCs/>
          <w:sz w:val="20"/>
        </w:rPr>
        <w:t>Berset</w:t>
      </w:r>
      <w:proofErr w:type="spellEnd"/>
      <w:r w:rsidRPr="002C6B49">
        <w:rPr>
          <w:rFonts w:ascii="Verdana" w:hAnsi="Verdana"/>
          <w:bCs/>
          <w:sz w:val="20"/>
        </w:rPr>
        <w:t>.- Rúbrica.</w:t>
      </w:r>
    </w:p>
    <w:p w:rsidR="002C6B49" w:rsidRPr="002C6B49" w:rsidRDefault="002C6B49" w:rsidP="002C6B49">
      <w:pPr>
        <w:jc w:val="both"/>
        <w:rPr>
          <w:rFonts w:ascii="Verdana" w:hAnsi="Verdana"/>
          <w:b/>
          <w:bCs/>
          <w:sz w:val="20"/>
        </w:rPr>
      </w:pPr>
      <w:r w:rsidRPr="002C6B49">
        <w:rPr>
          <w:rFonts w:ascii="Verdana" w:hAnsi="Verdana"/>
          <w:b/>
          <w:bCs/>
          <w:sz w:val="20"/>
        </w:rPr>
        <w:t> </w:t>
      </w:r>
    </w:p>
    <w:p w:rsidR="002C6B49" w:rsidRPr="002C6B49" w:rsidRDefault="002C6B49" w:rsidP="002C6B49">
      <w:pPr>
        <w:jc w:val="both"/>
        <w:rPr>
          <w:rFonts w:ascii="Verdana" w:hAnsi="Verdana"/>
          <w:b/>
          <w:bCs/>
          <w:sz w:val="20"/>
        </w:rPr>
      </w:pPr>
      <w:r w:rsidRPr="002C6B49">
        <w:rPr>
          <w:rFonts w:ascii="Verdana" w:hAnsi="Verdana"/>
          <w:b/>
          <w:bCs/>
          <w:sz w:val="20"/>
        </w:rPr>
        <w:t>ANEXO 1</w:t>
      </w:r>
    </w:p>
    <w:p w:rsidR="002C6B49" w:rsidRPr="002C6B49" w:rsidRDefault="002C6B49" w:rsidP="002C6B49">
      <w:pPr>
        <w:jc w:val="both"/>
        <w:rPr>
          <w:rFonts w:ascii="Verdana" w:hAnsi="Verdana"/>
          <w:b/>
          <w:bCs/>
          <w:sz w:val="20"/>
        </w:rPr>
      </w:pPr>
      <w:r w:rsidRPr="002C6B49">
        <w:rPr>
          <w:rFonts w:ascii="Verdana" w:hAnsi="Verdana"/>
          <w:b/>
          <w:bCs/>
          <w:sz w:val="20"/>
        </w:rPr>
        <w:t>Categorías de Bienes Culturales Suizos</w:t>
      </w:r>
    </w:p>
    <w:p w:rsidR="002C6B49" w:rsidRPr="002C6B49" w:rsidRDefault="002C6B49" w:rsidP="002C6B49">
      <w:pPr>
        <w:jc w:val="both"/>
        <w:rPr>
          <w:rFonts w:ascii="Verdana" w:hAnsi="Verdana"/>
          <w:bCs/>
          <w:sz w:val="20"/>
        </w:rPr>
      </w:pPr>
      <w:r w:rsidRPr="002C6B49">
        <w:rPr>
          <w:rFonts w:ascii="Verdana" w:hAnsi="Verdana"/>
          <w:bCs/>
          <w:sz w:val="20"/>
        </w:rPr>
        <w:t>Las categorías siguientes se refieren a los bienes culturales suizos del periodo prehistórico hasta 1500 d.C., comprendidos y sin que se limite a los siguientes objetos:</w:t>
      </w:r>
    </w:p>
    <w:p w:rsidR="002C6B49" w:rsidRPr="002C6B49" w:rsidRDefault="002C6B49" w:rsidP="002C6B49">
      <w:pPr>
        <w:jc w:val="both"/>
        <w:rPr>
          <w:rFonts w:ascii="Verdana" w:hAnsi="Verdana"/>
          <w:bCs/>
          <w:sz w:val="20"/>
        </w:rPr>
      </w:pPr>
      <w:r w:rsidRPr="002C6B49">
        <w:rPr>
          <w:rFonts w:ascii="Verdana" w:hAnsi="Verdana"/>
          <w:b/>
          <w:bCs/>
          <w:sz w:val="20"/>
        </w:rPr>
        <w:t>I.</w:t>
      </w:r>
      <w:r w:rsidRPr="002C6B49">
        <w:rPr>
          <w:rFonts w:ascii="Verdana" w:hAnsi="Verdana"/>
          <w:bCs/>
          <w:sz w:val="20"/>
        </w:rPr>
        <w:t>     </w:t>
      </w:r>
      <w:r w:rsidRPr="002C6B49">
        <w:rPr>
          <w:rFonts w:ascii="Verdana" w:hAnsi="Verdana"/>
          <w:b/>
          <w:bCs/>
          <w:sz w:val="20"/>
        </w:rPr>
        <w:t>Piedra</w:t>
      </w:r>
    </w:p>
    <w:p w:rsidR="002C6B49" w:rsidRPr="002C6B49" w:rsidRDefault="002C6B49" w:rsidP="002C6B49">
      <w:pPr>
        <w:jc w:val="both"/>
        <w:rPr>
          <w:rFonts w:ascii="Verdana" w:hAnsi="Verdana"/>
          <w:bCs/>
          <w:sz w:val="20"/>
        </w:rPr>
      </w:pPr>
      <w:r w:rsidRPr="002C6B49">
        <w:rPr>
          <w:rFonts w:ascii="Verdana" w:hAnsi="Verdana"/>
          <w:bCs/>
          <w:sz w:val="20"/>
        </w:rPr>
        <w:lastRenderedPageBreak/>
        <w:t>A.    Elementos arquitectónicos y decorativos: en granito, gres, piedra caliza, tufo, mármol y otros tipos de piedra. Elementos de construcción que pertenecen a sitios funerarios, santuarios e inmuebles de habitación, como capiteles, pilastras, columnas, acroteras, frisos, estelas, marcos de ventanas, mosaicos, revestimientos, marquetería de mármol, etc.</w:t>
      </w:r>
    </w:p>
    <w:p w:rsidR="002C6B49" w:rsidRPr="002C6B49" w:rsidRDefault="002C6B49" w:rsidP="002C6B49">
      <w:pPr>
        <w:jc w:val="both"/>
        <w:rPr>
          <w:rFonts w:ascii="Verdana" w:hAnsi="Verdana"/>
          <w:bCs/>
          <w:sz w:val="20"/>
        </w:rPr>
      </w:pPr>
      <w:r w:rsidRPr="002C6B49">
        <w:rPr>
          <w:rFonts w:ascii="Verdana" w:hAnsi="Verdana"/>
          <w:bCs/>
          <w:sz w:val="20"/>
        </w:rPr>
        <w:t>B.    Inscripciones: sobre diferentes tipos de piedra. Altares, lápidas, estelas, epígrafes, etc.</w:t>
      </w:r>
    </w:p>
    <w:p w:rsidR="002C6B49" w:rsidRPr="002C6B49" w:rsidRDefault="002C6B49" w:rsidP="002C6B49">
      <w:pPr>
        <w:jc w:val="both"/>
        <w:rPr>
          <w:rFonts w:ascii="Verdana" w:hAnsi="Verdana"/>
          <w:bCs/>
          <w:sz w:val="20"/>
        </w:rPr>
      </w:pPr>
      <w:r w:rsidRPr="002C6B49">
        <w:rPr>
          <w:rFonts w:ascii="Verdana" w:hAnsi="Verdana"/>
          <w:bCs/>
          <w:sz w:val="20"/>
        </w:rPr>
        <w:t>C.    Relieves: en piedra caliza u otros tipos de piedra. Relieves sobre piedra, relieves sobre lápidas, sarcófagos con o sin decoración, urnas funerarias, estelas, elementos de decoración, etc.</w:t>
      </w:r>
    </w:p>
    <w:p w:rsidR="002C6B49" w:rsidRPr="002C6B49" w:rsidRDefault="002C6B49" w:rsidP="002C6B49">
      <w:pPr>
        <w:jc w:val="both"/>
        <w:rPr>
          <w:rFonts w:ascii="Verdana" w:hAnsi="Verdana"/>
          <w:bCs/>
          <w:sz w:val="20"/>
        </w:rPr>
      </w:pPr>
      <w:r w:rsidRPr="002C6B49">
        <w:rPr>
          <w:rFonts w:ascii="Verdana" w:hAnsi="Verdana"/>
          <w:bCs/>
          <w:sz w:val="20"/>
        </w:rPr>
        <w:t>D.    Esculturas/Estatuas: en piedra caliza, mármol y otros tipos de piedra. Estatuas funerarias y votivas, bustos, estatuillas, elementos de sitios funerarios, etc.</w:t>
      </w:r>
    </w:p>
    <w:p w:rsidR="002C6B49" w:rsidRPr="002C6B49" w:rsidRDefault="002C6B49" w:rsidP="002C6B49">
      <w:pPr>
        <w:jc w:val="both"/>
        <w:rPr>
          <w:rFonts w:ascii="Verdana" w:hAnsi="Verdana"/>
          <w:bCs/>
          <w:sz w:val="20"/>
        </w:rPr>
      </w:pPr>
      <w:r w:rsidRPr="002C6B49">
        <w:rPr>
          <w:rFonts w:ascii="Verdana" w:hAnsi="Verdana"/>
          <w:bCs/>
          <w:sz w:val="20"/>
        </w:rPr>
        <w:t>E.    Útiles/utensilios: en sílex y otros tipos de piedra. Diferentes utensilios, como por ejemplo, láminas de cuchillos y puñales, hachas y utensilios para actividades artesanales, etc.</w:t>
      </w:r>
    </w:p>
    <w:p w:rsidR="002C6B49" w:rsidRPr="002C6B49" w:rsidRDefault="002C6B49" w:rsidP="002C6B49">
      <w:pPr>
        <w:jc w:val="both"/>
        <w:rPr>
          <w:rFonts w:ascii="Verdana" w:hAnsi="Verdana"/>
          <w:bCs/>
          <w:sz w:val="20"/>
        </w:rPr>
      </w:pPr>
      <w:r w:rsidRPr="002C6B49">
        <w:rPr>
          <w:rFonts w:ascii="Verdana" w:hAnsi="Verdana"/>
          <w:bCs/>
          <w:sz w:val="20"/>
        </w:rPr>
        <w:t>F.    Armas: en pizarra, sílex, piedra caliza, gres y otros tipos de piedra. Puntas de flechas, escudos, balas de cañón, etc.</w:t>
      </w:r>
    </w:p>
    <w:p w:rsidR="002C6B49" w:rsidRPr="002C6B49" w:rsidRDefault="002C6B49" w:rsidP="002C6B49">
      <w:pPr>
        <w:jc w:val="both"/>
        <w:rPr>
          <w:rFonts w:ascii="Verdana" w:hAnsi="Verdana"/>
          <w:bCs/>
          <w:sz w:val="20"/>
        </w:rPr>
      </w:pPr>
      <w:r w:rsidRPr="002C6B49">
        <w:rPr>
          <w:rFonts w:ascii="Verdana" w:hAnsi="Verdana"/>
          <w:bCs/>
          <w:sz w:val="20"/>
        </w:rPr>
        <w:t>G.    Joyas/trajes: en diferentes tipos de piedras, piedras preciosas y semipreciosas. Colgantes, perlas, engastes para sortijas, etc.</w:t>
      </w:r>
    </w:p>
    <w:p w:rsidR="002C6B49" w:rsidRPr="002C6B49" w:rsidRDefault="002C6B49" w:rsidP="002C6B49">
      <w:pPr>
        <w:jc w:val="both"/>
        <w:rPr>
          <w:rFonts w:ascii="Verdana" w:hAnsi="Verdana"/>
          <w:bCs/>
          <w:sz w:val="20"/>
        </w:rPr>
      </w:pPr>
      <w:r w:rsidRPr="002C6B49">
        <w:rPr>
          <w:rFonts w:ascii="Verdana" w:hAnsi="Verdana"/>
          <w:b/>
          <w:bCs/>
          <w:sz w:val="20"/>
        </w:rPr>
        <w:t>II.</w:t>
      </w:r>
      <w:r w:rsidRPr="002C6B49">
        <w:rPr>
          <w:rFonts w:ascii="Verdana" w:hAnsi="Verdana"/>
          <w:bCs/>
          <w:sz w:val="20"/>
        </w:rPr>
        <w:t>     </w:t>
      </w:r>
      <w:r w:rsidRPr="002C6B49">
        <w:rPr>
          <w:rFonts w:ascii="Verdana" w:hAnsi="Verdana"/>
          <w:b/>
          <w:bCs/>
          <w:sz w:val="20"/>
        </w:rPr>
        <w:t>Metal</w:t>
      </w:r>
    </w:p>
    <w:p w:rsidR="002C6B49" w:rsidRPr="002C6B49" w:rsidRDefault="002C6B49" w:rsidP="002C6B49">
      <w:pPr>
        <w:jc w:val="both"/>
        <w:rPr>
          <w:rFonts w:ascii="Verdana" w:hAnsi="Verdana"/>
          <w:bCs/>
          <w:sz w:val="20"/>
        </w:rPr>
      </w:pPr>
      <w:r w:rsidRPr="002C6B49">
        <w:rPr>
          <w:rFonts w:ascii="Verdana" w:hAnsi="Verdana"/>
          <w:bCs/>
          <w:sz w:val="20"/>
        </w:rPr>
        <w:t>A.    Estatuas/Estatuillas/Bustos: de metal no ferroso, raramente en metales preciosos. Representaciones humanas, de animales, o de divinidades, retratos en busto, etc.</w:t>
      </w:r>
    </w:p>
    <w:p w:rsidR="002C6B49" w:rsidRPr="002C6B49" w:rsidRDefault="002C6B49" w:rsidP="002C6B49">
      <w:pPr>
        <w:jc w:val="both"/>
        <w:rPr>
          <w:rFonts w:ascii="Verdana" w:hAnsi="Verdana"/>
          <w:bCs/>
          <w:sz w:val="20"/>
        </w:rPr>
      </w:pPr>
      <w:r w:rsidRPr="002C6B49">
        <w:rPr>
          <w:rFonts w:ascii="Verdana" w:hAnsi="Verdana"/>
          <w:bCs/>
          <w:sz w:val="20"/>
        </w:rPr>
        <w:t>B.    Recipientes: de metal no ferroso, raramente en metales preciosos y de hierro. Calderos, cubos, timbales, copas, tamices, etc.</w:t>
      </w:r>
    </w:p>
    <w:p w:rsidR="002C6B49" w:rsidRPr="002C6B49" w:rsidRDefault="002C6B49" w:rsidP="002C6B49">
      <w:pPr>
        <w:jc w:val="both"/>
        <w:rPr>
          <w:rFonts w:ascii="Verdana" w:hAnsi="Verdana"/>
          <w:bCs/>
          <w:sz w:val="20"/>
        </w:rPr>
      </w:pPr>
      <w:r w:rsidRPr="002C6B49">
        <w:rPr>
          <w:rFonts w:ascii="Verdana" w:hAnsi="Verdana"/>
          <w:bCs/>
          <w:sz w:val="20"/>
        </w:rPr>
        <w:t>C.    Lámparas: de metal no ferroso y de hierro. Lámparas y fragmentos de candelabros, etc.</w:t>
      </w:r>
    </w:p>
    <w:p w:rsidR="002C6B49" w:rsidRPr="002C6B49" w:rsidRDefault="002C6B49" w:rsidP="002C6B49">
      <w:pPr>
        <w:jc w:val="both"/>
        <w:rPr>
          <w:rFonts w:ascii="Verdana" w:hAnsi="Verdana"/>
          <w:bCs/>
          <w:sz w:val="20"/>
        </w:rPr>
      </w:pPr>
      <w:r w:rsidRPr="002C6B49">
        <w:rPr>
          <w:rFonts w:ascii="Verdana" w:hAnsi="Verdana"/>
          <w:bCs/>
          <w:sz w:val="20"/>
        </w:rPr>
        <w:t>D.    Joyas/Trajes: de metal no ferroso, hierro, raramente de metales preciosos. Brazaletes, collares y tobilleras, anillos, perlas, alfileres, prendedores (para trajes), hebillas y accesorios para cinturones, colgantes.</w:t>
      </w:r>
    </w:p>
    <w:p w:rsidR="002C6B49" w:rsidRPr="002C6B49" w:rsidRDefault="002C6B49" w:rsidP="002C6B49">
      <w:pPr>
        <w:jc w:val="both"/>
        <w:rPr>
          <w:rFonts w:ascii="Verdana" w:hAnsi="Verdana"/>
          <w:bCs/>
          <w:sz w:val="20"/>
        </w:rPr>
      </w:pPr>
      <w:r w:rsidRPr="002C6B49">
        <w:rPr>
          <w:rFonts w:ascii="Verdana" w:hAnsi="Verdana"/>
          <w:bCs/>
          <w:sz w:val="20"/>
        </w:rPr>
        <w:t>E.    Herramientas/Utensilios: de hierro y de metal no ferroso, raramente de metales preciosos. Hachas delgadas con mango largo, hachas, hoces, cuchillos, pinzas, martillos, trépanos, estilos, cucharas, llaves, cerrojos, elementos de carretas, arneses para caballos, frenos, herraduras, trabas, campanas, etc.</w:t>
      </w:r>
    </w:p>
    <w:p w:rsidR="002C6B49" w:rsidRPr="002C6B49" w:rsidRDefault="002C6B49" w:rsidP="002C6B49">
      <w:pPr>
        <w:jc w:val="both"/>
        <w:rPr>
          <w:rFonts w:ascii="Verdana" w:hAnsi="Verdana"/>
          <w:bCs/>
          <w:sz w:val="20"/>
        </w:rPr>
      </w:pPr>
      <w:r w:rsidRPr="002C6B49">
        <w:rPr>
          <w:rFonts w:ascii="Verdana" w:hAnsi="Verdana"/>
          <w:bCs/>
          <w:sz w:val="20"/>
        </w:rPr>
        <w:t>F.    Armas: de hierro y de metal no ferroso, raramente de metal precioso. Puñales, espadas, puntas de lanzas, puntas de flechas, cuchillos, remaches de escudos, balas de cañón, cascos, armaduras.</w:t>
      </w:r>
    </w:p>
    <w:p w:rsidR="002C6B49" w:rsidRPr="002C6B49" w:rsidRDefault="002C6B49" w:rsidP="002C6B49">
      <w:pPr>
        <w:jc w:val="both"/>
        <w:rPr>
          <w:rFonts w:ascii="Verdana" w:hAnsi="Verdana"/>
          <w:bCs/>
          <w:sz w:val="20"/>
        </w:rPr>
      </w:pPr>
      <w:r w:rsidRPr="002C6B49">
        <w:rPr>
          <w:rFonts w:ascii="Verdana" w:hAnsi="Verdana"/>
          <w:b/>
          <w:bCs/>
          <w:sz w:val="20"/>
        </w:rPr>
        <w:lastRenderedPageBreak/>
        <w:t>III.</w:t>
      </w:r>
      <w:r w:rsidRPr="002C6B49">
        <w:rPr>
          <w:rFonts w:ascii="Verdana" w:hAnsi="Verdana"/>
          <w:bCs/>
          <w:sz w:val="20"/>
        </w:rPr>
        <w:t>    </w:t>
      </w:r>
      <w:r w:rsidRPr="002C6B49">
        <w:rPr>
          <w:rFonts w:ascii="Verdana" w:hAnsi="Verdana"/>
          <w:b/>
          <w:bCs/>
          <w:sz w:val="20"/>
        </w:rPr>
        <w:t>Cerámica</w:t>
      </w:r>
    </w:p>
    <w:p w:rsidR="002C6B49" w:rsidRPr="002C6B49" w:rsidRDefault="002C6B49" w:rsidP="002C6B49">
      <w:pPr>
        <w:jc w:val="both"/>
        <w:rPr>
          <w:rFonts w:ascii="Verdana" w:hAnsi="Verdana"/>
          <w:bCs/>
          <w:sz w:val="20"/>
        </w:rPr>
      </w:pPr>
      <w:r w:rsidRPr="002C6B49">
        <w:rPr>
          <w:rFonts w:ascii="Verdana" w:hAnsi="Verdana"/>
          <w:bCs/>
          <w:sz w:val="20"/>
        </w:rPr>
        <w:t xml:space="preserve">A.    Recipientes: de cerámica fina y </w:t>
      </w:r>
      <w:proofErr w:type="gramStart"/>
      <w:r w:rsidRPr="002C6B49">
        <w:rPr>
          <w:rFonts w:ascii="Verdana" w:hAnsi="Verdana"/>
          <w:bCs/>
          <w:sz w:val="20"/>
        </w:rPr>
        <w:t>cerámica utilitaria, de diferente colorido, parcialmente decoradas</w:t>
      </w:r>
      <w:proofErr w:type="gramEnd"/>
      <w:r w:rsidRPr="002C6B49">
        <w:rPr>
          <w:rFonts w:ascii="Verdana" w:hAnsi="Verdana"/>
          <w:bCs/>
          <w:sz w:val="20"/>
        </w:rPr>
        <w:t>, pintadas, recubiertas, esmaltadas. Recipientes fabricados en el lugar o importados. Vasos, platos,</w:t>
      </w:r>
    </w:p>
    <w:p w:rsidR="002C6B49" w:rsidRPr="002C6B49" w:rsidRDefault="002C6B49" w:rsidP="002C6B49">
      <w:pPr>
        <w:jc w:val="both"/>
        <w:rPr>
          <w:rFonts w:ascii="Verdana" w:hAnsi="Verdana"/>
          <w:bCs/>
          <w:sz w:val="20"/>
        </w:rPr>
      </w:pPr>
      <w:proofErr w:type="gramStart"/>
      <w:r w:rsidRPr="002C6B49">
        <w:rPr>
          <w:rFonts w:ascii="Verdana" w:hAnsi="Verdana"/>
          <w:bCs/>
          <w:sz w:val="20"/>
        </w:rPr>
        <w:t>tazones</w:t>
      </w:r>
      <w:proofErr w:type="gramEnd"/>
      <w:r w:rsidRPr="002C6B49">
        <w:rPr>
          <w:rFonts w:ascii="Verdana" w:hAnsi="Verdana"/>
          <w:bCs/>
          <w:sz w:val="20"/>
        </w:rPr>
        <w:t>, cubiletes, recipientes pequeños, botellas, ánforas, tamices, etc.</w:t>
      </w:r>
    </w:p>
    <w:p w:rsidR="002C6B49" w:rsidRPr="002C6B49" w:rsidRDefault="002C6B49" w:rsidP="002C6B49">
      <w:pPr>
        <w:jc w:val="both"/>
        <w:rPr>
          <w:rFonts w:ascii="Verdana" w:hAnsi="Verdana"/>
          <w:bCs/>
          <w:sz w:val="20"/>
        </w:rPr>
      </w:pPr>
      <w:r w:rsidRPr="002C6B49">
        <w:rPr>
          <w:rFonts w:ascii="Verdana" w:hAnsi="Verdana"/>
          <w:bCs/>
          <w:sz w:val="20"/>
        </w:rPr>
        <w:t>B.    Herramientas/Utensilios: de cerámica. Herramientas para actividades artesanales y diferentes utensilios. Variantes muy numerosas.</w:t>
      </w:r>
    </w:p>
    <w:p w:rsidR="002C6B49" w:rsidRPr="002C6B49" w:rsidRDefault="002C6B49" w:rsidP="002C6B49">
      <w:pPr>
        <w:jc w:val="both"/>
        <w:rPr>
          <w:rFonts w:ascii="Verdana" w:hAnsi="Verdana"/>
          <w:bCs/>
          <w:sz w:val="20"/>
        </w:rPr>
      </w:pPr>
      <w:r w:rsidRPr="002C6B49">
        <w:rPr>
          <w:rFonts w:ascii="Verdana" w:hAnsi="Verdana"/>
          <w:bCs/>
          <w:sz w:val="20"/>
        </w:rPr>
        <w:t>C.    Lámparas: de cerámica. Lámparas de aceite y de sebo de formas diferentes.</w:t>
      </w:r>
    </w:p>
    <w:p w:rsidR="002C6B49" w:rsidRPr="002C6B49" w:rsidRDefault="002C6B49" w:rsidP="002C6B49">
      <w:pPr>
        <w:jc w:val="both"/>
        <w:rPr>
          <w:rFonts w:ascii="Verdana" w:hAnsi="Verdana"/>
          <w:bCs/>
          <w:sz w:val="20"/>
        </w:rPr>
      </w:pPr>
      <w:r w:rsidRPr="002C6B49">
        <w:rPr>
          <w:rFonts w:ascii="Verdana" w:hAnsi="Verdana"/>
          <w:bCs/>
          <w:sz w:val="20"/>
        </w:rPr>
        <w:t>D.    Estatuillas: de cerámica. Representación de personas, de divinidades y de animales, partes del cuerpo.</w:t>
      </w:r>
    </w:p>
    <w:p w:rsidR="002C6B49" w:rsidRPr="002C6B49" w:rsidRDefault="002C6B49" w:rsidP="002C6B49">
      <w:pPr>
        <w:jc w:val="both"/>
        <w:rPr>
          <w:rFonts w:ascii="Verdana" w:hAnsi="Verdana"/>
          <w:bCs/>
          <w:sz w:val="20"/>
        </w:rPr>
      </w:pPr>
      <w:r w:rsidRPr="002C6B49">
        <w:rPr>
          <w:rFonts w:ascii="Verdana" w:hAnsi="Verdana"/>
          <w:bCs/>
          <w:sz w:val="20"/>
        </w:rPr>
        <w:t>E.    Azulejos para hornos/Elementos arquitectónicos: de cerámica, azulejos en su mayoría esmaltados. Terracotas arquitectónicas y revestimientos. Azulejos de vasos, azulejos de hojas decorados, azulejos de hornacinas, azulejos de molduras, azulejos de ángulo, azulejos de cornisas, tejas y baldosas decoradas/perforadas.</w:t>
      </w:r>
    </w:p>
    <w:p w:rsidR="002C6B49" w:rsidRPr="002C6B49" w:rsidRDefault="002C6B49" w:rsidP="002C6B49">
      <w:pPr>
        <w:jc w:val="both"/>
        <w:rPr>
          <w:rFonts w:ascii="Verdana" w:hAnsi="Verdana"/>
          <w:bCs/>
          <w:sz w:val="20"/>
        </w:rPr>
      </w:pPr>
      <w:r w:rsidRPr="002C6B49">
        <w:rPr>
          <w:rFonts w:ascii="Verdana" w:hAnsi="Verdana"/>
          <w:b/>
          <w:bCs/>
          <w:sz w:val="20"/>
        </w:rPr>
        <w:t>IV.</w:t>
      </w:r>
      <w:r w:rsidRPr="002C6B49">
        <w:rPr>
          <w:rFonts w:ascii="Verdana" w:hAnsi="Verdana"/>
          <w:bCs/>
          <w:sz w:val="20"/>
        </w:rPr>
        <w:t>   </w:t>
      </w:r>
      <w:r w:rsidRPr="002C6B49">
        <w:rPr>
          <w:rFonts w:ascii="Verdana" w:hAnsi="Verdana"/>
          <w:b/>
          <w:bCs/>
          <w:sz w:val="20"/>
        </w:rPr>
        <w:t>Vidrio y Mosaicos de Vidrio</w:t>
      </w:r>
    </w:p>
    <w:p w:rsidR="002C6B49" w:rsidRPr="002C6B49" w:rsidRDefault="002C6B49" w:rsidP="002C6B49">
      <w:pPr>
        <w:jc w:val="both"/>
        <w:rPr>
          <w:rFonts w:ascii="Verdana" w:hAnsi="Verdana"/>
          <w:bCs/>
          <w:sz w:val="20"/>
        </w:rPr>
      </w:pPr>
      <w:r w:rsidRPr="002C6B49">
        <w:rPr>
          <w:rFonts w:ascii="Verdana" w:hAnsi="Verdana"/>
          <w:bCs/>
          <w:sz w:val="20"/>
        </w:rPr>
        <w:t>A.    Recipientes: vidrio de diferentes colores e incoloro. Frascos, cubiletes, vasos, copas, sellos para frascos.</w:t>
      </w:r>
    </w:p>
    <w:p w:rsidR="002C6B49" w:rsidRPr="002C6B49" w:rsidRDefault="002C6B49" w:rsidP="002C6B49">
      <w:pPr>
        <w:jc w:val="both"/>
        <w:rPr>
          <w:rFonts w:ascii="Verdana" w:hAnsi="Verdana"/>
          <w:bCs/>
          <w:sz w:val="20"/>
        </w:rPr>
      </w:pPr>
      <w:r w:rsidRPr="002C6B49">
        <w:rPr>
          <w:rFonts w:ascii="Verdana" w:hAnsi="Verdana"/>
          <w:bCs/>
          <w:sz w:val="20"/>
        </w:rPr>
        <w:t>B.    Joyas/Vestidos: vidrio de diferentes colores e incoloro. Brazaletes, perlas, cuentas de vidrio, elementos decorativos.</w:t>
      </w:r>
    </w:p>
    <w:p w:rsidR="002C6B49" w:rsidRPr="002C6B49" w:rsidRDefault="002C6B49" w:rsidP="002C6B49">
      <w:pPr>
        <w:jc w:val="both"/>
        <w:rPr>
          <w:rFonts w:ascii="Verdana" w:hAnsi="Verdana"/>
          <w:bCs/>
          <w:sz w:val="20"/>
        </w:rPr>
      </w:pPr>
      <w:r w:rsidRPr="002C6B49">
        <w:rPr>
          <w:rFonts w:ascii="Verdana" w:hAnsi="Verdana"/>
          <w:b/>
          <w:bCs/>
          <w:sz w:val="20"/>
        </w:rPr>
        <w:t>V.</w:t>
      </w:r>
      <w:r w:rsidRPr="002C6B49">
        <w:rPr>
          <w:rFonts w:ascii="Verdana" w:hAnsi="Verdana"/>
          <w:bCs/>
          <w:sz w:val="20"/>
        </w:rPr>
        <w:t>    </w:t>
      </w:r>
      <w:r w:rsidRPr="002C6B49">
        <w:rPr>
          <w:rFonts w:ascii="Verdana" w:hAnsi="Verdana"/>
          <w:b/>
          <w:bCs/>
          <w:sz w:val="20"/>
        </w:rPr>
        <w:t>Huesos</w:t>
      </w:r>
    </w:p>
    <w:p w:rsidR="002C6B49" w:rsidRPr="002C6B49" w:rsidRDefault="002C6B49" w:rsidP="002C6B49">
      <w:pPr>
        <w:jc w:val="both"/>
        <w:rPr>
          <w:rFonts w:ascii="Verdana" w:hAnsi="Verdana"/>
          <w:bCs/>
          <w:sz w:val="20"/>
        </w:rPr>
      </w:pPr>
      <w:r w:rsidRPr="002C6B49">
        <w:rPr>
          <w:rFonts w:ascii="Verdana" w:hAnsi="Verdana"/>
          <w:bCs/>
          <w:sz w:val="20"/>
        </w:rPr>
        <w:t>A.    Armas: de hueso y de cuerno. Puntas de flechas, arpones, etc.</w:t>
      </w:r>
    </w:p>
    <w:p w:rsidR="002C6B49" w:rsidRPr="002C6B49" w:rsidRDefault="002C6B49" w:rsidP="002C6B49">
      <w:pPr>
        <w:jc w:val="both"/>
        <w:rPr>
          <w:rFonts w:ascii="Verdana" w:hAnsi="Verdana"/>
          <w:bCs/>
          <w:sz w:val="20"/>
        </w:rPr>
      </w:pPr>
      <w:r w:rsidRPr="002C6B49">
        <w:rPr>
          <w:rFonts w:ascii="Verdana" w:hAnsi="Verdana"/>
          <w:bCs/>
          <w:sz w:val="20"/>
        </w:rPr>
        <w:t>B.    Recipientes: de hueso. Fragmentos de recipientes.</w:t>
      </w:r>
    </w:p>
    <w:p w:rsidR="002C6B49" w:rsidRPr="002C6B49" w:rsidRDefault="002C6B49" w:rsidP="002C6B49">
      <w:pPr>
        <w:jc w:val="both"/>
        <w:rPr>
          <w:rFonts w:ascii="Verdana" w:hAnsi="Verdana"/>
          <w:bCs/>
          <w:sz w:val="20"/>
        </w:rPr>
      </w:pPr>
      <w:r w:rsidRPr="002C6B49">
        <w:rPr>
          <w:rFonts w:ascii="Verdana" w:hAnsi="Verdana"/>
          <w:bCs/>
          <w:sz w:val="20"/>
        </w:rPr>
        <w:t>C.    Herramientas/Utensilios: de hueso, cuerno y marfil. Punzones, buriles, hachas delgadas con mango largo, alfileres, punzones para cuero, peines y objetos decorados.</w:t>
      </w:r>
    </w:p>
    <w:p w:rsidR="002C6B49" w:rsidRPr="002C6B49" w:rsidRDefault="002C6B49" w:rsidP="002C6B49">
      <w:pPr>
        <w:jc w:val="both"/>
        <w:rPr>
          <w:rFonts w:ascii="Verdana" w:hAnsi="Verdana"/>
          <w:bCs/>
          <w:sz w:val="20"/>
        </w:rPr>
      </w:pPr>
      <w:r w:rsidRPr="002C6B49">
        <w:rPr>
          <w:rFonts w:ascii="Verdana" w:hAnsi="Verdana"/>
          <w:bCs/>
          <w:sz w:val="20"/>
        </w:rPr>
        <w:t>D.    Joyas/Vestidos: de hueso, cuerno, marfil y dientes. Alfileres, pendientes, etc.</w:t>
      </w:r>
    </w:p>
    <w:p w:rsidR="002C6B49" w:rsidRPr="002C6B49" w:rsidRDefault="002C6B49" w:rsidP="002C6B49">
      <w:pPr>
        <w:jc w:val="both"/>
        <w:rPr>
          <w:rFonts w:ascii="Verdana" w:hAnsi="Verdana"/>
          <w:bCs/>
          <w:sz w:val="20"/>
        </w:rPr>
      </w:pPr>
      <w:r w:rsidRPr="002C6B49">
        <w:rPr>
          <w:rFonts w:ascii="Verdana" w:hAnsi="Verdana"/>
          <w:b/>
          <w:bCs/>
          <w:sz w:val="20"/>
        </w:rPr>
        <w:t>VI.</w:t>
      </w:r>
      <w:r w:rsidRPr="002C6B49">
        <w:rPr>
          <w:rFonts w:ascii="Verdana" w:hAnsi="Verdana"/>
          <w:bCs/>
          <w:sz w:val="20"/>
        </w:rPr>
        <w:t>   </w:t>
      </w:r>
      <w:r w:rsidRPr="002C6B49">
        <w:rPr>
          <w:rFonts w:ascii="Verdana" w:hAnsi="Verdana"/>
          <w:b/>
          <w:bCs/>
          <w:sz w:val="20"/>
        </w:rPr>
        <w:t>Madera</w:t>
      </w:r>
    </w:p>
    <w:p w:rsidR="002C6B49" w:rsidRPr="002C6B49" w:rsidRDefault="002C6B49" w:rsidP="002C6B49">
      <w:pPr>
        <w:jc w:val="both"/>
        <w:rPr>
          <w:rFonts w:ascii="Verdana" w:hAnsi="Verdana"/>
          <w:bCs/>
          <w:sz w:val="20"/>
        </w:rPr>
      </w:pPr>
      <w:r w:rsidRPr="002C6B49">
        <w:rPr>
          <w:rFonts w:ascii="Verdana" w:hAnsi="Verdana"/>
          <w:bCs/>
          <w:sz w:val="20"/>
        </w:rPr>
        <w:t>A.    Armas: de diferentes especies de maderas. Flechas, arcos, etc.</w:t>
      </w:r>
    </w:p>
    <w:p w:rsidR="002C6B49" w:rsidRPr="002C6B49" w:rsidRDefault="002C6B49" w:rsidP="002C6B49">
      <w:pPr>
        <w:jc w:val="both"/>
        <w:rPr>
          <w:rFonts w:ascii="Verdana" w:hAnsi="Verdana"/>
          <w:bCs/>
          <w:sz w:val="20"/>
        </w:rPr>
      </w:pPr>
      <w:r w:rsidRPr="002C6B49">
        <w:rPr>
          <w:rFonts w:ascii="Verdana" w:hAnsi="Verdana"/>
          <w:bCs/>
          <w:sz w:val="20"/>
        </w:rPr>
        <w:t>B.    Herramientas/Utensilios: de diferentes especies de maderas. Mangos de hachas de piedra, hachas curvas de carpintero, cucharas, mangos de cuchillo, peines, ruedas, cofres, etc.</w:t>
      </w:r>
    </w:p>
    <w:p w:rsidR="002C6B49" w:rsidRPr="002C6B49" w:rsidRDefault="002C6B49" w:rsidP="002C6B49">
      <w:pPr>
        <w:jc w:val="both"/>
        <w:rPr>
          <w:rFonts w:ascii="Verdana" w:hAnsi="Verdana"/>
          <w:bCs/>
          <w:sz w:val="20"/>
        </w:rPr>
      </w:pPr>
      <w:r w:rsidRPr="002C6B49">
        <w:rPr>
          <w:rFonts w:ascii="Verdana" w:hAnsi="Verdana"/>
          <w:bCs/>
          <w:sz w:val="20"/>
        </w:rPr>
        <w:t>C.    Recipientes: de diferentes especies de maderas. Diferentes recipientes de madera.</w:t>
      </w:r>
    </w:p>
    <w:p w:rsidR="002C6B49" w:rsidRPr="002C6B49" w:rsidRDefault="002C6B49" w:rsidP="002C6B49">
      <w:pPr>
        <w:jc w:val="both"/>
        <w:rPr>
          <w:rFonts w:ascii="Verdana" w:hAnsi="Verdana"/>
          <w:bCs/>
          <w:sz w:val="20"/>
        </w:rPr>
      </w:pPr>
      <w:r w:rsidRPr="002C6B49">
        <w:rPr>
          <w:rFonts w:ascii="Verdana" w:hAnsi="Verdana"/>
          <w:b/>
          <w:bCs/>
          <w:sz w:val="20"/>
        </w:rPr>
        <w:t>VII.</w:t>
      </w:r>
      <w:r w:rsidRPr="002C6B49">
        <w:rPr>
          <w:rFonts w:ascii="Verdana" w:hAnsi="Verdana"/>
          <w:bCs/>
          <w:sz w:val="20"/>
        </w:rPr>
        <w:t>   </w:t>
      </w:r>
      <w:r w:rsidRPr="002C6B49">
        <w:rPr>
          <w:rFonts w:ascii="Verdana" w:hAnsi="Verdana"/>
          <w:b/>
          <w:bCs/>
          <w:sz w:val="20"/>
        </w:rPr>
        <w:t>Cuero/Tela/Diferentes Materiales Orgánicos</w:t>
      </w:r>
    </w:p>
    <w:p w:rsidR="002C6B49" w:rsidRPr="002C6B49" w:rsidRDefault="002C6B49" w:rsidP="002C6B49">
      <w:pPr>
        <w:jc w:val="both"/>
        <w:rPr>
          <w:rFonts w:ascii="Verdana" w:hAnsi="Verdana"/>
          <w:bCs/>
          <w:sz w:val="20"/>
        </w:rPr>
      </w:pPr>
      <w:r w:rsidRPr="002C6B49">
        <w:rPr>
          <w:rFonts w:ascii="Verdana" w:hAnsi="Verdana"/>
          <w:bCs/>
          <w:sz w:val="20"/>
        </w:rPr>
        <w:lastRenderedPageBreak/>
        <w:t>A.    Accesorios para armas: de cuero. Correas de escudos, etc.</w:t>
      </w:r>
    </w:p>
    <w:p w:rsidR="002C6B49" w:rsidRPr="002C6B49" w:rsidRDefault="002C6B49" w:rsidP="002C6B49">
      <w:pPr>
        <w:jc w:val="both"/>
        <w:rPr>
          <w:rFonts w:ascii="Verdana" w:hAnsi="Verdana"/>
          <w:bCs/>
          <w:sz w:val="20"/>
        </w:rPr>
      </w:pPr>
      <w:r w:rsidRPr="002C6B49">
        <w:rPr>
          <w:rFonts w:ascii="Verdana" w:hAnsi="Verdana"/>
          <w:bCs/>
          <w:sz w:val="20"/>
        </w:rPr>
        <w:t>B.    Vestidos: de cuero, tela y fibras vegetales. Calzado, vestidos, etc.</w:t>
      </w:r>
    </w:p>
    <w:p w:rsidR="002C6B49" w:rsidRPr="002C6B49" w:rsidRDefault="002C6B49" w:rsidP="002C6B49">
      <w:pPr>
        <w:jc w:val="both"/>
        <w:rPr>
          <w:rFonts w:ascii="Verdana" w:hAnsi="Verdana"/>
          <w:bCs/>
          <w:sz w:val="20"/>
        </w:rPr>
      </w:pPr>
      <w:r w:rsidRPr="002C6B49">
        <w:rPr>
          <w:rFonts w:ascii="Verdana" w:hAnsi="Verdana"/>
          <w:bCs/>
          <w:sz w:val="20"/>
        </w:rPr>
        <w:t>C.    Herramientas: de fibras vegetales y cuero. Redes, aljabas para flechas, etc.</w:t>
      </w:r>
    </w:p>
    <w:p w:rsidR="002C6B49" w:rsidRPr="002C6B49" w:rsidRDefault="002C6B49" w:rsidP="002C6B49">
      <w:pPr>
        <w:jc w:val="both"/>
        <w:rPr>
          <w:rFonts w:ascii="Verdana" w:hAnsi="Verdana"/>
          <w:bCs/>
          <w:sz w:val="20"/>
        </w:rPr>
      </w:pPr>
      <w:r w:rsidRPr="002C6B49">
        <w:rPr>
          <w:rFonts w:ascii="Verdana" w:hAnsi="Verdana"/>
          <w:bCs/>
          <w:sz w:val="20"/>
        </w:rPr>
        <w:t>D.    Recipientes: de fibras vegetales. Diferentes recipientes, trenzados, cosidos, etc.</w:t>
      </w:r>
    </w:p>
    <w:p w:rsidR="002C6B49" w:rsidRPr="002C6B49" w:rsidRDefault="002C6B49" w:rsidP="002C6B49">
      <w:pPr>
        <w:jc w:val="both"/>
        <w:rPr>
          <w:rFonts w:ascii="Verdana" w:hAnsi="Verdana"/>
          <w:bCs/>
          <w:sz w:val="20"/>
        </w:rPr>
      </w:pPr>
      <w:r w:rsidRPr="002C6B49">
        <w:rPr>
          <w:rFonts w:ascii="Verdana" w:hAnsi="Verdana"/>
          <w:bCs/>
          <w:sz w:val="20"/>
        </w:rPr>
        <w:t>E.    Joyas/Vestidos: de concha, lignito, etc. Brazaletes, perlas, etc.</w:t>
      </w:r>
    </w:p>
    <w:p w:rsidR="002C6B49" w:rsidRPr="002C6B49" w:rsidRDefault="002C6B49" w:rsidP="002C6B49">
      <w:pPr>
        <w:jc w:val="both"/>
        <w:rPr>
          <w:rFonts w:ascii="Verdana" w:hAnsi="Verdana"/>
          <w:bCs/>
          <w:sz w:val="20"/>
        </w:rPr>
      </w:pPr>
      <w:r w:rsidRPr="002C6B49">
        <w:rPr>
          <w:rFonts w:ascii="Verdana" w:hAnsi="Verdana"/>
          <w:b/>
          <w:bCs/>
          <w:sz w:val="20"/>
        </w:rPr>
        <w:t>VIII.</w:t>
      </w:r>
      <w:r w:rsidRPr="002C6B49">
        <w:rPr>
          <w:rFonts w:ascii="Verdana" w:hAnsi="Verdana"/>
          <w:bCs/>
          <w:sz w:val="20"/>
        </w:rPr>
        <w:t>  </w:t>
      </w:r>
      <w:r w:rsidRPr="002C6B49">
        <w:rPr>
          <w:rFonts w:ascii="Verdana" w:hAnsi="Verdana"/>
          <w:b/>
          <w:bCs/>
          <w:sz w:val="20"/>
        </w:rPr>
        <w:t>Pintura</w:t>
      </w:r>
    </w:p>
    <w:p w:rsidR="002C6B49" w:rsidRPr="002C6B49" w:rsidRDefault="002C6B49" w:rsidP="002C6B49">
      <w:pPr>
        <w:jc w:val="both"/>
        <w:rPr>
          <w:rFonts w:ascii="Verdana" w:hAnsi="Verdana"/>
          <w:bCs/>
          <w:sz w:val="20"/>
        </w:rPr>
      </w:pPr>
      <w:r w:rsidRPr="002C6B49">
        <w:rPr>
          <w:rFonts w:ascii="Verdana" w:hAnsi="Verdana"/>
          <w:bCs/>
          <w:sz w:val="20"/>
        </w:rPr>
        <w:t>A.    Frescos: sobre yeso. Frescos con motivos diferentes.</w:t>
      </w:r>
    </w:p>
    <w:p w:rsidR="002C6B49" w:rsidRPr="002C6B49" w:rsidRDefault="002C6B49" w:rsidP="002C6B49">
      <w:pPr>
        <w:jc w:val="both"/>
        <w:rPr>
          <w:rFonts w:ascii="Verdana" w:hAnsi="Verdana"/>
          <w:bCs/>
          <w:sz w:val="20"/>
        </w:rPr>
      </w:pPr>
      <w:r w:rsidRPr="002C6B49">
        <w:rPr>
          <w:rFonts w:ascii="Verdana" w:hAnsi="Verdana"/>
          <w:b/>
          <w:bCs/>
          <w:sz w:val="20"/>
        </w:rPr>
        <w:t>IX.</w:t>
      </w:r>
      <w:r w:rsidRPr="002C6B49">
        <w:rPr>
          <w:rFonts w:ascii="Verdana" w:hAnsi="Verdana"/>
          <w:bCs/>
          <w:sz w:val="20"/>
        </w:rPr>
        <w:t>   </w:t>
      </w:r>
      <w:r w:rsidRPr="002C6B49">
        <w:rPr>
          <w:rFonts w:ascii="Verdana" w:hAnsi="Verdana"/>
          <w:b/>
          <w:bCs/>
          <w:sz w:val="20"/>
        </w:rPr>
        <w:t>Ámbar</w:t>
      </w:r>
    </w:p>
    <w:p w:rsidR="002C6B49" w:rsidRPr="002C6B49" w:rsidRDefault="002C6B49" w:rsidP="002C6B49">
      <w:pPr>
        <w:jc w:val="both"/>
        <w:rPr>
          <w:rFonts w:ascii="Verdana" w:hAnsi="Verdana"/>
          <w:bCs/>
          <w:sz w:val="20"/>
        </w:rPr>
      </w:pPr>
      <w:r w:rsidRPr="002C6B49">
        <w:rPr>
          <w:rFonts w:ascii="Verdana" w:hAnsi="Verdana"/>
          <w:bCs/>
          <w:sz w:val="20"/>
        </w:rPr>
        <w:t> </w:t>
      </w:r>
    </w:p>
    <w:p w:rsidR="002C6B49" w:rsidRPr="002C6B49" w:rsidRDefault="002C6B49" w:rsidP="002C6B49">
      <w:pPr>
        <w:jc w:val="both"/>
        <w:rPr>
          <w:rFonts w:ascii="Verdana" w:hAnsi="Verdana"/>
          <w:bCs/>
          <w:sz w:val="20"/>
        </w:rPr>
      </w:pPr>
      <w:r w:rsidRPr="002C6B49">
        <w:rPr>
          <w:rFonts w:ascii="Verdana" w:hAnsi="Verdana"/>
          <w:bCs/>
          <w:sz w:val="20"/>
        </w:rPr>
        <w:t>A.    Joyas/Vestidos: de ámbar. Fragmentos de joyas figurativas o simples.</w:t>
      </w:r>
    </w:p>
    <w:p w:rsidR="002C6B49" w:rsidRPr="002C6B49" w:rsidRDefault="002C6B49" w:rsidP="002C6B49">
      <w:pPr>
        <w:jc w:val="both"/>
        <w:rPr>
          <w:rFonts w:ascii="Verdana" w:hAnsi="Verdana"/>
          <w:b/>
          <w:bCs/>
          <w:sz w:val="20"/>
        </w:rPr>
      </w:pPr>
      <w:r w:rsidRPr="002C6B49">
        <w:rPr>
          <w:rFonts w:ascii="Verdana" w:hAnsi="Verdana"/>
          <w:b/>
          <w:bCs/>
          <w:sz w:val="20"/>
        </w:rPr>
        <w:t>ANEXO 2</w:t>
      </w:r>
    </w:p>
    <w:p w:rsidR="002C6B49" w:rsidRPr="002C6B49" w:rsidRDefault="002C6B49" w:rsidP="002C6B49">
      <w:pPr>
        <w:jc w:val="both"/>
        <w:rPr>
          <w:rFonts w:ascii="Verdana" w:hAnsi="Verdana"/>
          <w:b/>
          <w:bCs/>
          <w:sz w:val="20"/>
        </w:rPr>
      </w:pPr>
      <w:r w:rsidRPr="002C6B49">
        <w:rPr>
          <w:rFonts w:ascii="Verdana" w:hAnsi="Verdana"/>
          <w:b/>
          <w:bCs/>
          <w:sz w:val="20"/>
        </w:rPr>
        <w:t>Categorías de Bienes Culturales Mexicanos</w:t>
      </w:r>
    </w:p>
    <w:p w:rsidR="002C6B49" w:rsidRPr="002C6B49" w:rsidRDefault="002C6B49" w:rsidP="002C6B49">
      <w:pPr>
        <w:jc w:val="both"/>
        <w:rPr>
          <w:rFonts w:ascii="Verdana" w:hAnsi="Verdana"/>
          <w:bCs/>
          <w:sz w:val="20"/>
        </w:rPr>
      </w:pPr>
      <w:r w:rsidRPr="002C6B49">
        <w:rPr>
          <w:rFonts w:ascii="Verdana" w:hAnsi="Verdana"/>
          <w:bCs/>
          <w:sz w:val="20"/>
        </w:rPr>
        <w:t>El presente Anexo incluye los siguientes bienes de interés arqueológico, histórico, artístico, antropológico y etnológico, provenientes del periodo prehistórico hasta 1500 d.C., incluyendo, pero no limitados a objetos como los siguientes:</w:t>
      </w:r>
    </w:p>
    <w:p w:rsidR="002C6B49" w:rsidRPr="002C6B49" w:rsidRDefault="002C6B49" w:rsidP="002C6B49">
      <w:pPr>
        <w:jc w:val="both"/>
        <w:rPr>
          <w:rFonts w:ascii="Verdana" w:hAnsi="Verdana"/>
          <w:bCs/>
          <w:sz w:val="20"/>
        </w:rPr>
      </w:pPr>
      <w:r w:rsidRPr="002C6B49">
        <w:rPr>
          <w:rFonts w:ascii="Verdana" w:hAnsi="Verdana"/>
          <w:bCs/>
          <w:sz w:val="20"/>
        </w:rPr>
        <w:t>I.     Son bienes de interés arqueológico, los que sean producto de culturas anteriores al establecimiento de la hispánica en el territorio mexicano, así como los restos humanos, de la flora y de la fauna, relacionados con esas culturas, sin importar si proceden de excavaciones o descubrimientos, terrestres o acuáticos, e incluyendo, material lítico, cerámica, piedras preciosas o semipreciosas, metal, textil y otras evidencias materiales de la actividad humana o fragmentos de ellos;</w:t>
      </w:r>
    </w:p>
    <w:p w:rsidR="002C6B49" w:rsidRPr="002C6B49" w:rsidRDefault="002C6B49" w:rsidP="002C6B49">
      <w:pPr>
        <w:jc w:val="both"/>
        <w:rPr>
          <w:rFonts w:ascii="Verdana" w:hAnsi="Verdana"/>
          <w:bCs/>
          <w:sz w:val="20"/>
        </w:rPr>
      </w:pPr>
      <w:r w:rsidRPr="002C6B49">
        <w:rPr>
          <w:rFonts w:ascii="Verdana" w:hAnsi="Verdana"/>
          <w:bCs/>
          <w:sz w:val="20"/>
        </w:rPr>
        <w:t>II.     Son bienes de interés histórico:</w:t>
      </w:r>
    </w:p>
    <w:p w:rsidR="002C6B49" w:rsidRPr="002C6B49" w:rsidRDefault="002C6B49" w:rsidP="002C6B49">
      <w:pPr>
        <w:jc w:val="both"/>
        <w:rPr>
          <w:rFonts w:ascii="Verdana" w:hAnsi="Verdana"/>
          <w:bCs/>
          <w:sz w:val="20"/>
        </w:rPr>
      </w:pPr>
      <w:r w:rsidRPr="002C6B49">
        <w:rPr>
          <w:rFonts w:ascii="Verdana" w:hAnsi="Verdana"/>
          <w:bCs/>
          <w:sz w:val="20"/>
        </w:rPr>
        <w:t>Los bienes vinculados con la historia de México, relacionados con la historia de las ciencias y de las técnicas, la historia militar y la historia social, así como con la vida de los dirigentes, pensadores, sabios y artistas nacionales y con los acontecimientos de importancia nacional. Ello incluye, más no se limita a:</w:t>
      </w:r>
    </w:p>
    <w:p w:rsidR="002C6B49" w:rsidRPr="002C6B49" w:rsidRDefault="002C6B49" w:rsidP="002C6B49">
      <w:pPr>
        <w:jc w:val="both"/>
        <w:rPr>
          <w:rFonts w:ascii="Verdana" w:hAnsi="Verdana"/>
          <w:bCs/>
          <w:sz w:val="20"/>
        </w:rPr>
      </w:pPr>
      <w:r w:rsidRPr="002C6B49">
        <w:rPr>
          <w:rFonts w:ascii="Verdana" w:hAnsi="Verdana"/>
          <w:bCs/>
          <w:sz w:val="20"/>
        </w:rPr>
        <w:t xml:space="preserve">1.     Los muebles que se encuentren o se hayan encontrado en inmuebles y obras civiles relevantes de carácter privado destinados a templos y sus anexos; arzobispados, obispados y casas </w:t>
      </w:r>
      <w:proofErr w:type="spellStart"/>
      <w:r w:rsidRPr="002C6B49">
        <w:rPr>
          <w:rFonts w:ascii="Verdana" w:hAnsi="Verdana"/>
          <w:bCs/>
          <w:sz w:val="20"/>
        </w:rPr>
        <w:t>curales</w:t>
      </w:r>
      <w:proofErr w:type="spellEnd"/>
      <w:r w:rsidRPr="002C6B49">
        <w:rPr>
          <w:rFonts w:ascii="Verdana" w:hAnsi="Verdana"/>
          <w:bCs/>
          <w:sz w:val="20"/>
        </w:rPr>
        <w:t>; seminarios, conventos o cualesquiera otros dedicados a la administración, divulgación, enseñanza o práctica de un culto religioso; así como a la educación y a la enseñanza, a fines asistenciales o benéficos; al servicio y ornato públicos y al uso de las autoridades civiles y militares.</w:t>
      </w:r>
    </w:p>
    <w:p w:rsidR="002C6B49" w:rsidRPr="002C6B49" w:rsidRDefault="002C6B49" w:rsidP="002C6B49">
      <w:pPr>
        <w:jc w:val="both"/>
        <w:rPr>
          <w:rFonts w:ascii="Verdana" w:hAnsi="Verdana"/>
          <w:bCs/>
          <w:sz w:val="20"/>
        </w:rPr>
      </w:pPr>
      <w:r w:rsidRPr="002C6B49">
        <w:rPr>
          <w:rFonts w:ascii="Verdana" w:hAnsi="Verdana"/>
          <w:bCs/>
          <w:sz w:val="20"/>
        </w:rPr>
        <w:lastRenderedPageBreak/>
        <w:t>2.     Los documentos y expedientes que pertenezcan o hayan pertenecido a las oficinas y archivos de la Federación, de los Estados o de los Municipios y de las casas curiales.</w:t>
      </w:r>
    </w:p>
    <w:p w:rsidR="002C6B49" w:rsidRPr="002C6B49" w:rsidRDefault="002C6B49" w:rsidP="002C6B49">
      <w:pPr>
        <w:jc w:val="both"/>
        <w:rPr>
          <w:rFonts w:ascii="Verdana" w:hAnsi="Verdana"/>
          <w:bCs/>
          <w:sz w:val="20"/>
        </w:rPr>
      </w:pPr>
      <w:r w:rsidRPr="002C6B49">
        <w:rPr>
          <w:rFonts w:ascii="Verdana" w:hAnsi="Verdana"/>
          <w:bCs/>
          <w:sz w:val="20"/>
        </w:rPr>
        <w:t>3.     Los documentos originales manuscritos relacionados con la historia de México y los libros, folletos y otros impresos en México o en el extranjero que por su rareza e importancia para la historia mexicana, merezcan ser conservados en el país.</w:t>
      </w:r>
    </w:p>
    <w:p w:rsidR="002C6B49" w:rsidRPr="002C6B49" w:rsidRDefault="002C6B49" w:rsidP="002C6B49">
      <w:pPr>
        <w:jc w:val="both"/>
        <w:rPr>
          <w:rFonts w:ascii="Verdana" w:hAnsi="Verdana"/>
          <w:bCs/>
          <w:sz w:val="20"/>
        </w:rPr>
      </w:pPr>
      <w:r w:rsidRPr="002C6B49">
        <w:rPr>
          <w:rFonts w:ascii="Verdana" w:hAnsi="Verdana"/>
          <w:bCs/>
          <w:sz w:val="20"/>
        </w:rPr>
        <w:t>4.     Piezas diversas relacionadas con la historia civil, política, religiosa, industrial y/o cultural de México, tales como monedas, armas, inscripciones, porcelana, vidrio, heráldica, vestimenta, piezas de joyería, ornamentos, muebles, mobiliario, equipos e instrumentos de trabajo, instrumentos musicales y otros, así como sellos grabados, sellos de correo, sellos fiscales y análogos, sueltos o que formen parte de colecciones mexicanas filatélicas, numismáticas y de valor histórico.</w:t>
      </w:r>
    </w:p>
    <w:p w:rsidR="002C6B49" w:rsidRPr="002C6B49" w:rsidRDefault="002C6B49" w:rsidP="002C6B49">
      <w:pPr>
        <w:jc w:val="both"/>
        <w:rPr>
          <w:rFonts w:ascii="Verdana" w:hAnsi="Verdana"/>
          <w:bCs/>
          <w:sz w:val="20"/>
        </w:rPr>
      </w:pPr>
      <w:r w:rsidRPr="002C6B49">
        <w:rPr>
          <w:rFonts w:ascii="Verdana" w:hAnsi="Verdana"/>
          <w:bCs/>
          <w:sz w:val="20"/>
        </w:rPr>
        <w:t>5.     Objetos de valor científico, incluyendo colecciones y ejemplares raros, enteros o fraccionados, de zoología, botánica, mineralogía, anatomía y objetos de interés paleontológico.</w:t>
      </w:r>
    </w:p>
    <w:p w:rsidR="002C6B49" w:rsidRPr="002C6B49" w:rsidRDefault="002C6B49" w:rsidP="002C6B49">
      <w:pPr>
        <w:jc w:val="both"/>
        <w:rPr>
          <w:rFonts w:ascii="Verdana" w:hAnsi="Verdana"/>
          <w:bCs/>
          <w:sz w:val="20"/>
        </w:rPr>
      </w:pPr>
      <w:r w:rsidRPr="002C6B49">
        <w:rPr>
          <w:rFonts w:ascii="Verdana" w:hAnsi="Verdana"/>
          <w:bCs/>
          <w:sz w:val="20"/>
        </w:rPr>
        <w:t>III.    Son bienes de interés artístico los objetos o fragmentos de piezas de arte, declarados patrimoniales por México o sustraídos de museos, galerías o colecciones públicas o privadas, tales como:</w:t>
      </w:r>
    </w:p>
    <w:p w:rsidR="002C6B49" w:rsidRPr="002C6B49" w:rsidRDefault="002C6B49" w:rsidP="002C6B49">
      <w:pPr>
        <w:jc w:val="both"/>
        <w:rPr>
          <w:rFonts w:ascii="Verdana" w:hAnsi="Verdana"/>
          <w:bCs/>
          <w:sz w:val="20"/>
        </w:rPr>
      </w:pPr>
      <w:r w:rsidRPr="002C6B49">
        <w:rPr>
          <w:rFonts w:ascii="Verdana" w:hAnsi="Verdana"/>
          <w:bCs/>
          <w:sz w:val="20"/>
        </w:rPr>
        <w:t>1.     Cuadros, pinturas y dibujos hechos enteramente a mano sobre cualquier soporte y en cualquier material.</w:t>
      </w:r>
    </w:p>
    <w:p w:rsidR="002C6B49" w:rsidRPr="002C6B49" w:rsidRDefault="002C6B49" w:rsidP="002C6B49">
      <w:pPr>
        <w:jc w:val="both"/>
        <w:rPr>
          <w:rFonts w:ascii="Verdana" w:hAnsi="Verdana"/>
          <w:bCs/>
          <w:sz w:val="20"/>
        </w:rPr>
      </w:pPr>
      <w:r w:rsidRPr="002C6B49">
        <w:rPr>
          <w:rFonts w:ascii="Verdana" w:hAnsi="Verdana"/>
          <w:bCs/>
          <w:sz w:val="20"/>
        </w:rPr>
        <w:t>2.     Producciones originales de arte estatuario y de escultura en cualquier material.</w:t>
      </w:r>
    </w:p>
    <w:p w:rsidR="002C6B49" w:rsidRPr="002C6B49" w:rsidRDefault="002C6B49" w:rsidP="002C6B49">
      <w:pPr>
        <w:jc w:val="both"/>
        <w:rPr>
          <w:rFonts w:ascii="Verdana" w:hAnsi="Verdana"/>
          <w:bCs/>
          <w:sz w:val="20"/>
        </w:rPr>
      </w:pPr>
      <w:r w:rsidRPr="002C6B49">
        <w:rPr>
          <w:rFonts w:ascii="Verdana" w:hAnsi="Verdana"/>
          <w:bCs/>
          <w:sz w:val="20"/>
        </w:rPr>
        <w:t>3.     Grabados, estampas y litografías originales.</w:t>
      </w:r>
    </w:p>
    <w:p w:rsidR="002C6B49" w:rsidRPr="002C6B49" w:rsidRDefault="002C6B49" w:rsidP="002C6B49">
      <w:pPr>
        <w:jc w:val="both"/>
        <w:rPr>
          <w:rFonts w:ascii="Verdana" w:hAnsi="Verdana"/>
          <w:bCs/>
          <w:sz w:val="20"/>
        </w:rPr>
      </w:pPr>
      <w:r w:rsidRPr="002C6B49">
        <w:rPr>
          <w:rFonts w:ascii="Verdana" w:hAnsi="Verdana"/>
          <w:bCs/>
          <w:sz w:val="20"/>
        </w:rPr>
        <w:t>4.     Conjuntos y montajes artísticos originales en cualquier material.</w:t>
      </w:r>
    </w:p>
    <w:p w:rsidR="002C6B49" w:rsidRPr="002C6B49" w:rsidRDefault="002C6B49" w:rsidP="002C6B49">
      <w:pPr>
        <w:jc w:val="both"/>
        <w:rPr>
          <w:rFonts w:ascii="Verdana" w:hAnsi="Verdana"/>
          <w:bCs/>
          <w:sz w:val="20"/>
        </w:rPr>
      </w:pPr>
      <w:r w:rsidRPr="002C6B49">
        <w:rPr>
          <w:rFonts w:ascii="Verdana" w:hAnsi="Verdana"/>
          <w:bCs/>
          <w:sz w:val="20"/>
        </w:rPr>
        <w:t>IV.   Son bienes de interés antropológico y etnológico, el material en peligro de extinción o tendientes a desaparecer y el de uso ceremonial o utilitario como tejidos y trajes, máscaras folclóricas y rituales de cualquier material, arte plumario como adornos cefálicos y corporales, lapidarios, de interés artístico, histórico o social.</w:t>
      </w:r>
    </w:p>
    <w:p w:rsidR="002C6B49" w:rsidRPr="002C6B49" w:rsidRDefault="002C6B49" w:rsidP="002C6B49">
      <w:pPr>
        <w:jc w:val="both"/>
        <w:rPr>
          <w:rFonts w:ascii="Verdana" w:hAnsi="Verdana"/>
          <w:bCs/>
          <w:sz w:val="20"/>
        </w:rPr>
      </w:pPr>
      <w:r w:rsidRPr="002C6B49">
        <w:rPr>
          <w:rFonts w:ascii="Verdana" w:hAnsi="Verdana"/>
          <w:bCs/>
          <w:sz w:val="20"/>
        </w:rPr>
        <w:t>V.    Los bienes muebles producto del desmembramiento de bienes inmuebles o muebles que sean considerados de interés arqueológico, histórico, artístico, antropológico o etnológico conforme a las categorías anteriores.</w:t>
      </w:r>
    </w:p>
    <w:p w:rsidR="002C6B49" w:rsidRPr="002C6B49" w:rsidRDefault="002C6B49" w:rsidP="002C6B49">
      <w:pPr>
        <w:jc w:val="both"/>
        <w:rPr>
          <w:rFonts w:ascii="Verdana" w:hAnsi="Verdana"/>
          <w:bCs/>
          <w:sz w:val="20"/>
        </w:rPr>
      </w:pPr>
      <w:r w:rsidRPr="002C6B49">
        <w:rPr>
          <w:rFonts w:ascii="Verdana" w:hAnsi="Verdana"/>
          <w:bCs/>
          <w:sz w:val="20"/>
        </w:rPr>
        <w:t>La presente es copia fiel y completa en español del Acuerdo entre el Gobierno de los Estados Unidos Mexicanos y el Consejo Federal Suizo relativo a la Importación y el Retorno de Bienes Culturales, suscrito en la Ciudad de México el veinticuatro de agosto de dos mil diecisiete.</w:t>
      </w:r>
    </w:p>
    <w:p w:rsidR="002C6B49" w:rsidRPr="002C6B49" w:rsidRDefault="002C6B49" w:rsidP="002C6B49">
      <w:pPr>
        <w:jc w:val="both"/>
        <w:rPr>
          <w:rFonts w:ascii="Verdana" w:hAnsi="Verdana"/>
          <w:bCs/>
          <w:sz w:val="20"/>
        </w:rPr>
      </w:pPr>
      <w:r w:rsidRPr="002C6B49">
        <w:rPr>
          <w:rFonts w:ascii="Verdana" w:hAnsi="Verdana"/>
          <w:bCs/>
          <w:sz w:val="20"/>
        </w:rPr>
        <w:t>Extiendo la presente, en dieciocho páginas útiles, en la Ciudad de México, el tres de julio de dos mil dieciocho, a fin de incorporarla al Decreto de Promulgación respectivo.- Rúbrica.</w:t>
      </w:r>
    </w:p>
    <w:p w:rsidR="002C6B49" w:rsidRPr="002C6B49" w:rsidRDefault="002C6B49" w:rsidP="002C6B49">
      <w:pPr>
        <w:jc w:val="both"/>
        <w:rPr>
          <w:rFonts w:ascii="Verdana" w:hAnsi="Verdana"/>
          <w:bCs/>
          <w:sz w:val="20"/>
        </w:rPr>
      </w:pPr>
      <w:bookmarkStart w:id="0" w:name="_GoBack"/>
      <w:bookmarkEnd w:id="0"/>
    </w:p>
    <w:p w:rsidR="00BF3AEB" w:rsidRDefault="002C6B49"/>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B49"/>
    <w:rsid w:val="002228FA"/>
    <w:rsid w:val="002C6B49"/>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033658">
      <w:bodyDiv w:val="1"/>
      <w:marLeft w:val="0"/>
      <w:marRight w:val="0"/>
      <w:marTop w:val="0"/>
      <w:marBottom w:val="0"/>
      <w:divBdr>
        <w:top w:val="none" w:sz="0" w:space="0" w:color="auto"/>
        <w:left w:val="none" w:sz="0" w:space="0" w:color="auto"/>
        <w:bottom w:val="none" w:sz="0" w:space="0" w:color="auto"/>
        <w:right w:val="none" w:sz="0" w:space="0" w:color="auto"/>
      </w:divBdr>
    </w:div>
    <w:div w:id="1110314518">
      <w:bodyDiv w:val="1"/>
      <w:marLeft w:val="0"/>
      <w:marRight w:val="0"/>
      <w:marTop w:val="0"/>
      <w:marBottom w:val="0"/>
      <w:divBdr>
        <w:top w:val="none" w:sz="0" w:space="0" w:color="auto"/>
        <w:left w:val="none" w:sz="0" w:space="0" w:color="auto"/>
        <w:bottom w:val="none" w:sz="0" w:space="0" w:color="auto"/>
        <w:right w:val="none" w:sz="0" w:space="0" w:color="auto"/>
      </w:divBdr>
    </w:div>
    <w:div w:id="1379161426">
      <w:bodyDiv w:val="1"/>
      <w:marLeft w:val="0"/>
      <w:marRight w:val="0"/>
      <w:marTop w:val="0"/>
      <w:marBottom w:val="0"/>
      <w:divBdr>
        <w:top w:val="none" w:sz="0" w:space="0" w:color="auto"/>
        <w:left w:val="none" w:sz="0" w:space="0" w:color="auto"/>
        <w:bottom w:val="none" w:sz="0" w:space="0" w:color="auto"/>
        <w:right w:val="none" w:sz="0" w:space="0" w:color="auto"/>
      </w:divBdr>
      <w:divsChild>
        <w:div w:id="3410288">
          <w:marLeft w:val="0"/>
          <w:marRight w:val="0"/>
          <w:marTop w:val="0"/>
          <w:marBottom w:val="101"/>
          <w:divBdr>
            <w:top w:val="none" w:sz="0" w:space="0" w:color="auto"/>
            <w:left w:val="none" w:sz="0" w:space="0" w:color="auto"/>
            <w:bottom w:val="none" w:sz="0" w:space="0" w:color="auto"/>
            <w:right w:val="none" w:sz="0" w:space="0" w:color="auto"/>
          </w:divBdr>
        </w:div>
        <w:div w:id="163013901">
          <w:marLeft w:val="0"/>
          <w:marRight w:val="0"/>
          <w:marTop w:val="0"/>
          <w:marBottom w:val="101"/>
          <w:divBdr>
            <w:top w:val="none" w:sz="0" w:space="0" w:color="auto"/>
            <w:left w:val="none" w:sz="0" w:space="0" w:color="auto"/>
            <w:bottom w:val="none" w:sz="0" w:space="0" w:color="auto"/>
            <w:right w:val="none" w:sz="0" w:space="0" w:color="auto"/>
          </w:divBdr>
        </w:div>
        <w:div w:id="921645446">
          <w:marLeft w:val="0"/>
          <w:marRight w:val="0"/>
          <w:marTop w:val="0"/>
          <w:marBottom w:val="101"/>
          <w:divBdr>
            <w:top w:val="none" w:sz="0" w:space="0" w:color="auto"/>
            <w:left w:val="none" w:sz="0" w:space="0" w:color="auto"/>
            <w:bottom w:val="none" w:sz="0" w:space="0" w:color="auto"/>
            <w:right w:val="none" w:sz="0" w:space="0" w:color="auto"/>
          </w:divBdr>
        </w:div>
        <w:div w:id="1838232690">
          <w:marLeft w:val="0"/>
          <w:marRight w:val="0"/>
          <w:marTop w:val="0"/>
          <w:marBottom w:val="101"/>
          <w:divBdr>
            <w:top w:val="none" w:sz="0" w:space="0" w:color="auto"/>
            <w:left w:val="none" w:sz="0" w:space="0" w:color="auto"/>
            <w:bottom w:val="none" w:sz="0" w:space="0" w:color="auto"/>
            <w:right w:val="none" w:sz="0" w:space="0" w:color="auto"/>
          </w:divBdr>
        </w:div>
        <w:div w:id="529953378">
          <w:marLeft w:val="0"/>
          <w:marRight w:val="0"/>
          <w:marTop w:val="0"/>
          <w:marBottom w:val="101"/>
          <w:divBdr>
            <w:top w:val="none" w:sz="0" w:space="0" w:color="auto"/>
            <w:left w:val="none" w:sz="0" w:space="0" w:color="auto"/>
            <w:bottom w:val="none" w:sz="0" w:space="0" w:color="auto"/>
            <w:right w:val="none" w:sz="0" w:space="0" w:color="auto"/>
          </w:divBdr>
        </w:div>
        <w:div w:id="1231885832">
          <w:marLeft w:val="0"/>
          <w:marRight w:val="0"/>
          <w:marTop w:val="101"/>
          <w:marBottom w:val="101"/>
          <w:divBdr>
            <w:top w:val="none" w:sz="0" w:space="0" w:color="auto"/>
            <w:left w:val="none" w:sz="0" w:space="0" w:color="auto"/>
            <w:bottom w:val="none" w:sz="0" w:space="0" w:color="auto"/>
            <w:right w:val="none" w:sz="0" w:space="0" w:color="auto"/>
          </w:divBdr>
        </w:div>
        <w:div w:id="1314915324">
          <w:marLeft w:val="0"/>
          <w:marRight w:val="0"/>
          <w:marTop w:val="0"/>
          <w:marBottom w:val="101"/>
          <w:divBdr>
            <w:top w:val="none" w:sz="0" w:space="0" w:color="auto"/>
            <w:left w:val="none" w:sz="0" w:space="0" w:color="auto"/>
            <w:bottom w:val="none" w:sz="0" w:space="0" w:color="auto"/>
            <w:right w:val="none" w:sz="0" w:space="0" w:color="auto"/>
          </w:divBdr>
        </w:div>
        <w:div w:id="1930775793">
          <w:marLeft w:val="0"/>
          <w:marRight w:val="0"/>
          <w:marTop w:val="0"/>
          <w:marBottom w:val="101"/>
          <w:divBdr>
            <w:top w:val="none" w:sz="0" w:space="0" w:color="auto"/>
            <w:left w:val="none" w:sz="0" w:space="0" w:color="auto"/>
            <w:bottom w:val="none" w:sz="0" w:space="0" w:color="auto"/>
            <w:right w:val="none" w:sz="0" w:space="0" w:color="auto"/>
          </w:divBdr>
        </w:div>
        <w:div w:id="1202285611">
          <w:marLeft w:val="0"/>
          <w:marRight w:val="0"/>
          <w:marTop w:val="0"/>
          <w:marBottom w:val="101"/>
          <w:divBdr>
            <w:top w:val="none" w:sz="0" w:space="0" w:color="auto"/>
            <w:left w:val="none" w:sz="0" w:space="0" w:color="auto"/>
            <w:bottom w:val="none" w:sz="0" w:space="0" w:color="auto"/>
            <w:right w:val="none" w:sz="0" w:space="0" w:color="auto"/>
          </w:divBdr>
        </w:div>
        <w:div w:id="1736121628">
          <w:marLeft w:val="0"/>
          <w:marRight w:val="0"/>
          <w:marTop w:val="0"/>
          <w:marBottom w:val="101"/>
          <w:divBdr>
            <w:top w:val="none" w:sz="0" w:space="0" w:color="auto"/>
            <w:left w:val="none" w:sz="0" w:space="0" w:color="auto"/>
            <w:bottom w:val="none" w:sz="0" w:space="0" w:color="auto"/>
            <w:right w:val="none" w:sz="0" w:space="0" w:color="auto"/>
          </w:divBdr>
        </w:div>
        <w:div w:id="1363901645">
          <w:marLeft w:val="0"/>
          <w:marRight w:val="0"/>
          <w:marTop w:val="0"/>
          <w:marBottom w:val="101"/>
          <w:divBdr>
            <w:top w:val="none" w:sz="0" w:space="0" w:color="auto"/>
            <w:left w:val="none" w:sz="0" w:space="0" w:color="auto"/>
            <w:bottom w:val="none" w:sz="0" w:space="0" w:color="auto"/>
            <w:right w:val="none" w:sz="0" w:space="0" w:color="auto"/>
          </w:divBdr>
        </w:div>
        <w:div w:id="1890070202">
          <w:marLeft w:val="0"/>
          <w:marRight w:val="0"/>
          <w:marTop w:val="101"/>
          <w:marBottom w:val="101"/>
          <w:divBdr>
            <w:top w:val="none" w:sz="0" w:space="0" w:color="auto"/>
            <w:left w:val="none" w:sz="0" w:space="0" w:color="auto"/>
            <w:bottom w:val="none" w:sz="0" w:space="0" w:color="auto"/>
            <w:right w:val="none" w:sz="0" w:space="0" w:color="auto"/>
          </w:divBdr>
        </w:div>
        <w:div w:id="695932046">
          <w:marLeft w:val="0"/>
          <w:marRight w:val="0"/>
          <w:marTop w:val="0"/>
          <w:marBottom w:val="101"/>
          <w:divBdr>
            <w:top w:val="none" w:sz="0" w:space="0" w:color="auto"/>
            <w:left w:val="none" w:sz="0" w:space="0" w:color="auto"/>
            <w:bottom w:val="none" w:sz="0" w:space="0" w:color="auto"/>
            <w:right w:val="none" w:sz="0" w:space="0" w:color="auto"/>
          </w:divBdr>
        </w:div>
        <w:div w:id="346250739">
          <w:marLeft w:val="0"/>
          <w:marRight w:val="0"/>
          <w:marTop w:val="0"/>
          <w:marBottom w:val="101"/>
          <w:divBdr>
            <w:top w:val="none" w:sz="0" w:space="0" w:color="auto"/>
            <w:left w:val="none" w:sz="0" w:space="0" w:color="auto"/>
            <w:bottom w:val="none" w:sz="0" w:space="0" w:color="auto"/>
            <w:right w:val="none" w:sz="0" w:space="0" w:color="auto"/>
          </w:divBdr>
        </w:div>
        <w:div w:id="1606035647">
          <w:marLeft w:val="0"/>
          <w:marRight w:val="0"/>
          <w:marTop w:val="0"/>
          <w:marBottom w:val="101"/>
          <w:divBdr>
            <w:top w:val="none" w:sz="0" w:space="0" w:color="auto"/>
            <w:left w:val="none" w:sz="0" w:space="0" w:color="auto"/>
            <w:bottom w:val="none" w:sz="0" w:space="0" w:color="auto"/>
            <w:right w:val="none" w:sz="0" w:space="0" w:color="auto"/>
          </w:divBdr>
        </w:div>
        <w:div w:id="1172183734">
          <w:marLeft w:val="0"/>
          <w:marRight w:val="0"/>
          <w:marTop w:val="0"/>
          <w:marBottom w:val="101"/>
          <w:divBdr>
            <w:top w:val="none" w:sz="0" w:space="0" w:color="auto"/>
            <w:left w:val="none" w:sz="0" w:space="0" w:color="auto"/>
            <w:bottom w:val="none" w:sz="0" w:space="0" w:color="auto"/>
            <w:right w:val="none" w:sz="0" w:space="0" w:color="auto"/>
          </w:divBdr>
        </w:div>
        <w:div w:id="1426725707">
          <w:marLeft w:val="0"/>
          <w:marRight w:val="0"/>
          <w:marTop w:val="0"/>
          <w:marBottom w:val="101"/>
          <w:divBdr>
            <w:top w:val="none" w:sz="0" w:space="0" w:color="auto"/>
            <w:left w:val="none" w:sz="0" w:space="0" w:color="auto"/>
            <w:bottom w:val="none" w:sz="0" w:space="0" w:color="auto"/>
            <w:right w:val="none" w:sz="0" w:space="0" w:color="auto"/>
          </w:divBdr>
        </w:div>
        <w:div w:id="619997560">
          <w:marLeft w:val="0"/>
          <w:marRight w:val="0"/>
          <w:marTop w:val="0"/>
          <w:marBottom w:val="101"/>
          <w:divBdr>
            <w:top w:val="none" w:sz="0" w:space="0" w:color="auto"/>
            <w:left w:val="none" w:sz="0" w:space="0" w:color="auto"/>
            <w:bottom w:val="none" w:sz="0" w:space="0" w:color="auto"/>
            <w:right w:val="none" w:sz="0" w:space="0" w:color="auto"/>
          </w:divBdr>
        </w:div>
        <w:div w:id="1374187878">
          <w:marLeft w:val="0"/>
          <w:marRight w:val="0"/>
          <w:marTop w:val="0"/>
          <w:marBottom w:val="101"/>
          <w:divBdr>
            <w:top w:val="none" w:sz="0" w:space="0" w:color="auto"/>
            <w:left w:val="none" w:sz="0" w:space="0" w:color="auto"/>
            <w:bottom w:val="none" w:sz="0" w:space="0" w:color="auto"/>
            <w:right w:val="none" w:sz="0" w:space="0" w:color="auto"/>
          </w:divBdr>
        </w:div>
        <w:div w:id="70543778">
          <w:marLeft w:val="0"/>
          <w:marRight w:val="0"/>
          <w:marTop w:val="0"/>
          <w:marBottom w:val="101"/>
          <w:divBdr>
            <w:top w:val="none" w:sz="0" w:space="0" w:color="auto"/>
            <w:left w:val="none" w:sz="0" w:space="0" w:color="auto"/>
            <w:bottom w:val="none" w:sz="0" w:space="0" w:color="auto"/>
            <w:right w:val="none" w:sz="0" w:space="0" w:color="auto"/>
          </w:divBdr>
        </w:div>
        <w:div w:id="287014223">
          <w:marLeft w:val="0"/>
          <w:marRight w:val="0"/>
          <w:marTop w:val="0"/>
          <w:marBottom w:val="101"/>
          <w:divBdr>
            <w:top w:val="none" w:sz="0" w:space="0" w:color="auto"/>
            <w:left w:val="none" w:sz="0" w:space="0" w:color="auto"/>
            <w:bottom w:val="none" w:sz="0" w:space="0" w:color="auto"/>
            <w:right w:val="none" w:sz="0" w:space="0" w:color="auto"/>
          </w:divBdr>
        </w:div>
        <w:div w:id="1730497473">
          <w:marLeft w:val="0"/>
          <w:marRight w:val="0"/>
          <w:marTop w:val="0"/>
          <w:marBottom w:val="101"/>
          <w:divBdr>
            <w:top w:val="none" w:sz="0" w:space="0" w:color="auto"/>
            <w:left w:val="none" w:sz="0" w:space="0" w:color="auto"/>
            <w:bottom w:val="none" w:sz="0" w:space="0" w:color="auto"/>
            <w:right w:val="none" w:sz="0" w:space="0" w:color="auto"/>
          </w:divBdr>
        </w:div>
        <w:div w:id="1199047075">
          <w:marLeft w:val="0"/>
          <w:marRight w:val="0"/>
          <w:marTop w:val="0"/>
          <w:marBottom w:val="101"/>
          <w:divBdr>
            <w:top w:val="none" w:sz="0" w:space="0" w:color="auto"/>
            <w:left w:val="none" w:sz="0" w:space="0" w:color="auto"/>
            <w:bottom w:val="none" w:sz="0" w:space="0" w:color="auto"/>
            <w:right w:val="none" w:sz="0" w:space="0" w:color="auto"/>
          </w:divBdr>
        </w:div>
        <w:div w:id="1580557147">
          <w:marLeft w:val="0"/>
          <w:marRight w:val="0"/>
          <w:marTop w:val="0"/>
          <w:marBottom w:val="101"/>
          <w:divBdr>
            <w:top w:val="none" w:sz="0" w:space="0" w:color="auto"/>
            <w:left w:val="none" w:sz="0" w:space="0" w:color="auto"/>
            <w:bottom w:val="none" w:sz="0" w:space="0" w:color="auto"/>
            <w:right w:val="none" w:sz="0" w:space="0" w:color="auto"/>
          </w:divBdr>
        </w:div>
        <w:div w:id="990448712">
          <w:marLeft w:val="0"/>
          <w:marRight w:val="0"/>
          <w:marTop w:val="0"/>
          <w:marBottom w:val="101"/>
          <w:divBdr>
            <w:top w:val="none" w:sz="0" w:space="0" w:color="auto"/>
            <w:left w:val="none" w:sz="0" w:space="0" w:color="auto"/>
            <w:bottom w:val="none" w:sz="0" w:space="0" w:color="auto"/>
            <w:right w:val="none" w:sz="0" w:space="0" w:color="auto"/>
          </w:divBdr>
        </w:div>
        <w:div w:id="1052194383">
          <w:marLeft w:val="0"/>
          <w:marRight w:val="0"/>
          <w:marTop w:val="0"/>
          <w:marBottom w:val="101"/>
          <w:divBdr>
            <w:top w:val="none" w:sz="0" w:space="0" w:color="auto"/>
            <w:left w:val="none" w:sz="0" w:space="0" w:color="auto"/>
            <w:bottom w:val="none" w:sz="0" w:space="0" w:color="auto"/>
            <w:right w:val="none" w:sz="0" w:space="0" w:color="auto"/>
          </w:divBdr>
        </w:div>
        <w:div w:id="401486325">
          <w:marLeft w:val="0"/>
          <w:marRight w:val="0"/>
          <w:marTop w:val="0"/>
          <w:marBottom w:val="101"/>
          <w:divBdr>
            <w:top w:val="none" w:sz="0" w:space="0" w:color="auto"/>
            <w:left w:val="none" w:sz="0" w:space="0" w:color="auto"/>
            <w:bottom w:val="none" w:sz="0" w:space="0" w:color="auto"/>
            <w:right w:val="none" w:sz="0" w:space="0" w:color="auto"/>
          </w:divBdr>
        </w:div>
        <w:div w:id="259606708">
          <w:marLeft w:val="0"/>
          <w:marRight w:val="0"/>
          <w:marTop w:val="0"/>
          <w:marBottom w:val="101"/>
          <w:divBdr>
            <w:top w:val="none" w:sz="0" w:space="0" w:color="auto"/>
            <w:left w:val="none" w:sz="0" w:space="0" w:color="auto"/>
            <w:bottom w:val="none" w:sz="0" w:space="0" w:color="auto"/>
            <w:right w:val="none" w:sz="0" w:space="0" w:color="auto"/>
          </w:divBdr>
        </w:div>
        <w:div w:id="1173029592">
          <w:marLeft w:val="1152"/>
          <w:marRight w:val="0"/>
          <w:marTop w:val="0"/>
          <w:marBottom w:val="101"/>
          <w:divBdr>
            <w:top w:val="none" w:sz="0" w:space="0" w:color="auto"/>
            <w:left w:val="none" w:sz="0" w:space="0" w:color="auto"/>
            <w:bottom w:val="none" w:sz="0" w:space="0" w:color="auto"/>
            <w:right w:val="none" w:sz="0" w:space="0" w:color="auto"/>
          </w:divBdr>
        </w:div>
        <w:div w:id="500434954">
          <w:marLeft w:val="1152"/>
          <w:marRight w:val="0"/>
          <w:marTop w:val="0"/>
          <w:marBottom w:val="101"/>
          <w:divBdr>
            <w:top w:val="none" w:sz="0" w:space="0" w:color="auto"/>
            <w:left w:val="none" w:sz="0" w:space="0" w:color="auto"/>
            <w:bottom w:val="none" w:sz="0" w:space="0" w:color="auto"/>
            <w:right w:val="none" w:sz="0" w:space="0" w:color="auto"/>
          </w:divBdr>
        </w:div>
        <w:div w:id="2141874572">
          <w:marLeft w:val="0"/>
          <w:marRight w:val="0"/>
          <w:marTop w:val="0"/>
          <w:marBottom w:val="101"/>
          <w:divBdr>
            <w:top w:val="none" w:sz="0" w:space="0" w:color="auto"/>
            <w:left w:val="none" w:sz="0" w:space="0" w:color="auto"/>
            <w:bottom w:val="none" w:sz="0" w:space="0" w:color="auto"/>
            <w:right w:val="none" w:sz="0" w:space="0" w:color="auto"/>
          </w:divBdr>
        </w:div>
        <w:div w:id="1113476824">
          <w:marLeft w:val="0"/>
          <w:marRight w:val="0"/>
          <w:marTop w:val="0"/>
          <w:marBottom w:val="101"/>
          <w:divBdr>
            <w:top w:val="none" w:sz="0" w:space="0" w:color="auto"/>
            <w:left w:val="none" w:sz="0" w:space="0" w:color="auto"/>
            <w:bottom w:val="none" w:sz="0" w:space="0" w:color="auto"/>
            <w:right w:val="none" w:sz="0" w:space="0" w:color="auto"/>
          </w:divBdr>
        </w:div>
        <w:div w:id="1549103646">
          <w:marLeft w:val="0"/>
          <w:marRight w:val="0"/>
          <w:marTop w:val="0"/>
          <w:marBottom w:val="101"/>
          <w:divBdr>
            <w:top w:val="none" w:sz="0" w:space="0" w:color="auto"/>
            <w:left w:val="none" w:sz="0" w:space="0" w:color="auto"/>
            <w:bottom w:val="none" w:sz="0" w:space="0" w:color="auto"/>
            <w:right w:val="none" w:sz="0" w:space="0" w:color="auto"/>
          </w:divBdr>
        </w:div>
        <w:div w:id="240141630">
          <w:marLeft w:val="0"/>
          <w:marRight w:val="0"/>
          <w:marTop w:val="0"/>
          <w:marBottom w:val="101"/>
          <w:divBdr>
            <w:top w:val="none" w:sz="0" w:space="0" w:color="auto"/>
            <w:left w:val="none" w:sz="0" w:space="0" w:color="auto"/>
            <w:bottom w:val="none" w:sz="0" w:space="0" w:color="auto"/>
            <w:right w:val="none" w:sz="0" w:space="0" w:color="auto"/>
          </w:divBdr>
        </w:div>
        <w:div w:id="7222718">
          <w:marLeft w:val="0"/>
          <w:marRight w:val="0"/>
          <w:marTop w:val="0"/>
          <w:marBottom w:val="101"/>
          <w:divBdr>
            <w:top w:val="none" w:sz="0" w:space="0" w:color="auto"/>
            <w:left w:val="none" w:sz="0" w:space="0" w:color="auto"/>
            <w:bottom w:val="none" w:sz="0" w:space="0" w:color="auto"/>
            <w:right w:val="none" w:sz="0" w:space="0" w:color="auto"/>
          </w:divBdr>
        </w:div>
        <w:div w:id="1696927857">
          <w:marLeft w:val="1152"/>
          <w:marRight w:val="0"/>
          <w:marTop w:val="0"/>
          <w:marBottom w:val="101"/>
          <w:divBdr>
            <w:top w:val="none" w:sz="0" w:space="0" w:color="auto"/>
            <w:left w:val="none" w:sz="0" w:space="0" w:color="auto"/>
            <w:bottom w:val="none" w:sz="0" w:space="0" w:color="auto"/>
            <w:right w:val="none" w:sz="0" w:space="0" w:color="auto"/>
          </w:divBdr>
        </w:div>
        <w:div w:id="1495992271">
          <w:marLeft w:val="1152"/>
          <w:marRight w:val="0"/>
          <w:marTop w:val="0"/>
          <w:marBottom w:val="101"/>
          <w:divBdr>
            <w:top w:val="none" w:sz="0" w:space="0" w:color="auto"/>
            <w:left w:val="none" w:sz="0" w:space="0" w:color="auto"/>
            <w:bottom w:val="none" w:sz="0" w:space="0" w:color="auto"/>
            <w:right w:val="none" w:sz="0" w:space="0" w:color="auto"/>
          </w:divBdr>
        </w:div>
        <w:div w:id="185023363">
          <w:marLeft w:val="0"/>
          <w:marRight w:val="0"/>
          <w:marTop w:val="0"/>
          <w:marBottom w:val="101"/>
          <w:divBdr>
            <w:top w:val="none" w:sz="0" w:space="0" w:color="auto"/>
            <w:left w:val="none" w:sz="0" w:space="0" w:color="auto"/>
            <w:bottom w:val="none" w:sz="0" w:space="0" w:color="auto"/>
            <w:right w:val="none" w:sz="0" w:space="0" w:color="auto"/>
          </w:divBdr>
        </w:div>
        <w:div w:id="672344507">
          <w:marLeft w:val="0"/>
          <w:marRight w:val="0"/>
          <w:marTop w:val="0"/>
          <w:marBottom w:val="101"/>
          <w:divBdr>
            <w:top w:val="none" w:sz="0" w:space="0" w:color="auto"/>
            <w:left w:val="none" w:sz="0" w:space="0" w:color="auto"/>
            <w:bottom w:val="none" w:sz="0" w:space="0" w:color="auto"/>
            <w:right w:val="none" w:sz="0" w:space="0" w:color="auto"/>
          </w:divBdr>
        </w:div>
        <w:div w:id="2014257045">
          <w:marLeft w:val="0"/>
          <w:marRight w:val="0"/>
          <w:marTop w:val="0"/>
          <w:marBottom w:val="101"/>
          <w:divBdr>
            <w:top w:val="none" w:sz="0" w:space="0" w:color="auto"/>
            <w:left w:val="none" w:sz="0" w:space="0" w:color="auto"/>
            <w:bottom w:val="none" w:sz="0" w:space="0" w:color="auto"/>
            <w:right w:val="none" w:sz="0" w:space="0" w:color="auto"/>
          </w:divBdr>
        </w:div>
        <w:div w:id="686060059">
          <w:marLeft w:val="1152"/>
          <w:marRight w:val="0"/>
          <w:marTop w:val="0"/>
          <w:marBottom w:val="101"/>
          <w:divBdr>
            <w:top w:val="none" w:sz="0" w:space="0" w:color="auto"/>
            <w:left w:val="none" w:sz="0" w:space="0" w:color="auto"/>
            <w:bottom w:val="none" w:sz="0" w:space="0" w:color="auto"/>
            <w:right w:val="none" w:sz="0" w:space="0" w:color="auto"/>
          </w:divBdr>
        </w:div>
        <w:div w:id="218371334">
          <w:marLeft w:val="1152"/>
          <w:marRight w:val="0"/>
          <w:marTop w:val="0"/>
          <w:marBottom w:val="101"/>
          <w:divBdr>
            <w:top w:val="none" w:sz="0" w:space="0" w:color="auto"/>
            <w:left w:val="none" w:sz="0" w:space="0" w:color="auto"/>
            <w:bottom w:val="none" w:sz="0" w:space="0" w:color="auto"/>
            <w:right w:val="none" w:sz="0" w:space="0" w:color="auto"/>
          </w:divBdr>
        </w:div>
        <w:div w:id="229730662">
          <w:marLeft w:val="1152"/>
          <w:marRight w:val="0"/>
          <w:marTop w:val="0"/>
          <w:marBottom w:val="101"/>
          <w:divBdr>
            <w:top w:val="none" w:sz="0" w:space="0" w:color="auto"/>
            <w:left w:val="none" w:sz="0" w:space="0" w:color="auto"/>
            <w:bottom w:val="none" w:sz="0" w:space="0" w:color="auto"/>
            <w:right w:val="none" w:sz="0" w:space="0" w:color="auto"/>
          </w:divBdr>
        </w:div>
        <w:div w:id="535194325">
          <w:marLeft w:val="1152"/>
          <w:marRight w:val="0"/>
          <w:marTop w:val="0"/>
          <w:marBottom w:val="101"/>
          <w:divBdr>
            <w:top w:val="none" w:sz="0" w:space="0" w:color="auto"/>
            <w:left w:val="none" w:sz="0" w:space="0" w:color="auto"/>
            <w:bottom w:val="none" w:sz="0" w:space="0" w:color="auto"/>
            <w:right w:val="none" w:sz="0" w:space="0" w:color="auto"/>
          </w:divBdr>
        </w:div>
        <w:div w:id="527644496">
          <w:marLeft w:val="0"/>
          <w:marRight w:val="0"/>
          <w:marTop w:val="0"/>
          <w:marBottom w:val="101"/>
          <w:divBdr>
            <w:top w:val="none" w:sz="0" w:space="0" w:color="auto"/>
            <w:left w:val="none" w:sz="0" w:space="0" w:color="auto"/>
            <w:bottom w:val="none" w:sz="0" w:space="0" w:color="auto"/>
            <w:right w:val="none" w:sz="0" w:space="0" w:color="auto"/>
          </w:divBdr>
        </w:div>
        <w:div w:id="237600048">
          <w:marLeft w:val="0"/>
          <w:marRight w:val="0"/>
          <w:marTop w:val="0"/>
          <w:marBottom w:val="101"/>
          <w:divBdr>
            <w:top w:val="none" w:sz="0" w:space="0" w:color="auto"/>
            <w:left w:val="none" w:sz="0" w:space="0" w:color="auto"/>
            <w:bottom w:val="none" w:sz="0" w:space="0" w:color="auto"/>
            <w:right w:val="none" w:sz="0" w:space="0" w:color="auto"/>
          </w:divBdr>
        </w:div>
        <w:div w:id="919485570">
          <w:marLeft w:val="0"/>
          <w:marRight w:val="0"/>
          <w:marTop w:val="0"/>
          <w:marBottom w:val="101"/>
          <w:divBdr>
            <w:top w:val="none" w:sz="0" w:space="0" w:color="auto"/>
            <w:left w:val="none" w:sz="0" w:space="0" w:color="auto"/>
            <w:bottom w:val="none" w:sz="0" w:space="0" w:color="auto"/>
            <w:right w:val="none" w:sz="0" w:space="0" w:color="auto"/>
          </w:divBdr>
        </w:div>
        <w:div w:id="1442726990">
          <w:marLeft w:val="0"/>
          <w:marRight w:val="0"/>
          <w:marTop w:val="0"/>
          <w:marBottom w:val="101"/>
          <w:divBdr>
            <w:top w:val="none" w:sz="0" w:space="0" w:color="auto"/>
            <w:left w:val="none" w:sz="0" w:space="0" w:color="auto"/>
            <w:bottom w:val="none" w:sz="0" w:space="0" w:color="auto"/>
            <w:right w:val="none" w:sz="0" w:space="0" w:color="auto"/>
          </w:divBdr>
        </w:div>
        <w:div w:id="295068013">
          <w:marLeft w:val="1152"/>
          <w:marRight w:val="0"/>
          <w:marTop w:val="0"/>
          <w:marBottom w:val="101"/>
          <w:divBdr>
            <w:top w:val="none" w:sz="0" w:space="0" w:color="auto"/>
            <w:left w:val="none" w:sz="0" w:space="0" w:color="auto"/>
            <w:bottom w:val="none" w:sz="0" w:space="0" w:color="auto"/>
            <w:right w:val="none" w:sz="0" w:space="0" w:color="auto"/>
          </w:divBdr>
        </w:div>
        <w:div w:id="1207446366">
          <w:marLeft w:val="1152"/>
          <w:marRight w:val="0"/>
          <w:marTop w:val="0"/>
          <w:marBottom w:val="101"/>
          <w:divBdr>
            <w:top w:val="none" w:sz="0" w:space="0" w:color="auto"/>
            <w:left w:val="none" w:sz="0" w:space="0" w:color="auto"/>
            <w:bottom w:val="none" w:sz="0" w:space="0" w:color="auto"/>
            <w:right w:val="none" w:sz="0" w:space="0" w:color="auto"/>
          </w:divBdr>
        </w:div>
        <w:div w:id="1510605988">
          <w:marLeft w:val="0"/>
          <w:marRight w:val="0"/>
          <w:marTop w:val="0"/>
          <w:marBottom w:val="101"/>
          <w:divBdr>
            <w:top w:val="none" w:sz="0" w:space="0" w:color="auto"/>
            <w:left w:val="none" w:sz="0" w:space="0" w:color="auto"/>
            <w:bottom w:val="none" w:sz="0" w:space="0" w:color="auto"/>
            <w:right w:val="none" w:sz="0" w:space="0" w:color="auto"/>
          </w:divBdr>
        </w:div>
        <w:div w:id="380252231">
          <w:marLeft w:val="0"/>
          <w:marRight w:val="0"/>
          <w:marTop w:val="0"/>
          <w:marBottom w:val="101"/>
          <w:divBdr>
            <w:top w:val="none" w:sz="0" w:space="0" w:color="auto"/>
            <w:left w:val="none" w:sz="0" w:space="0" w:color="auto"/>
            <w:bottom w:val="none" w:sz="0" w:space="0" w:color="auto"/>
            <w:right w:val="none" w:sz="0" w:space="0" w:color="auto"/>
          </w:divBdr>
        </w:div>
        <w:div w:id="873228040">
          <w:marLeft w:val="0"/>
          <w:marRight w:val="0"/>
          <w:marTop w:val="0"/>
          <w:marBottom w:val="101"/>
          <w:divBdr>
            <w:top w:val="none" w:sz="0" w:space="0" w:color="auto"/>
            <w:left w:val="none" w:sz="0" w:space="0" w:color="auto"/>
            <w:bottom w:val="none" w:sz="0" w:space="0" w:color="auto"/>
            <w:right w:val="none" w:sz="0" w:space="0" w:color="auto"/>
          </w:divBdr>
        </w:div>
        <w:div w:id="1096749117">
          <w:marLeft w:val="0"/>
          <w:marRight w:val="0"/>
          <w:marTop w:val="0"/>
          <w:marBottom w:val="101"/>
          <w:divBdr>
            <w:top w:val="none" w:sz="0" w:space="0" w:color="auto"/>
            <w:left w:val="none" w:sz="0" w:space="0" w:color="auto"/>
            <w:bottom w:val="none" w:sz="0" w:space="0" w:color="auto"/>
            <w:right w:val="none" w:sz="0" w:space="0" w:color="auto"/>
          </w:divBdr>
        </w:div>
        <w:div w:id="1887059038">
          <w:marLeft w:val="0"/>
          <w:marRight w:val="0"/>
          <w:marTop w:val="0"/>
          <w:marBottom w:val="101"/>
          <w:divBdr>
            <w:top w:val="none" w:sz="0" w:space="0" w:color="auto"/>
            <w:left w:val="none" w:sz="0" w:space="0" w:color="auto"/>
            <w:bottom w:val="none" w:sz="0" w:space="0" w:color="auto"/>
            <w:right w:val="none" w:sz="0" w:space="0" w:color="auto"/>
          </w:divBdr>
        </w:div>
        <w:div w:id="129710132">
          <w:marLeft w:val="0"/>
          <w:marRight w:val="0"/>
          <w:marTop w:val="0"/>
          <w:marBottom w:val="101"/>
          <w:divBdr>
            <w:top w:val="none" w:sz="0" w:space="0" w:color="auto"/>
            <w:left w:val="none" w:sz="0" w:space="0" w:color="auto"/>
            <w:bottom w:val="none" w:sz="0" w:space="0" w:color="auto"/>
            <w:right w:val="none" w:sz="0" w:space="0" w:color="auto"/>
          </w:divBdr>
        </w:div>
        <w:div w:id="897472730">
          <w:marLeft w:val="0"/>
          <w:marRight w:val="0"/>
          <w:marTop w:val="0"/>
          <w:marBottom w:val="101"/>
          <w:divBdr>
            <w:top w:val="none" w:sz="0" w:space="0" w:color="auto"/>
            <w:left w:val="none" w:sz="0" w:space="0" w:color="auto"/>
            <w:bottom w:val="none" w:sz="0" w:space="0" w:color="auto"/>
            <w:right w:val="none" w:sz="0" w:space="0" w:color="auto"/>
          </w:divBdr>
        </w:div>
        <w:div w:id="1349792723">
          <w:marLeft w:val="0"/>
          <w:marRight w:val="0"/>
          <w:marTop w:val="0"/>
          <w:marBottom w:val="101"/>
          <w:divBdr>
            <w:top w:val="none" w:sz="0" w:space="0" w:color="auto"/>
            <w:left w:val="none" w:sz="0" w:space="0" w:color="auto"/>
            <w:bottom w:val="none" w:sz="0" w:space="0" w:color="auto"/>
            <w:right w:val="none" w:sz="0" w:space="0" w:color="auto"/>
          </w:divBdr>
        </w:div>
        <w:div w:id="770584899">
          <w:marLeft w:val="0"/>
          <w:marRight w:val="0"/>
          <w:marTop w:val="0"/>
          <w:marBottom w:val="101"/>
          <w:divBdr>
            <w:top w:val="none" w:sz="0" w:space="0" w:color="auto"/>
            <w:left w:val="none" w:sz="0" w:space="0" w:color="auto"/>
            <w:bottom w:val="none" w:sz="0" w:space="0" w:color="auto"/>
            <w:right w:val="none" w:sz="0" w:space="0" w:color="auto"/>
          </w:divBdr>
        </w:div>
        <w:div w:id="2017418096">
          <w:marLeft w:val="0"/>
          <w:marRight w:val="0"/>
          <w:marTop w:val="0"/>
          <w:marBottom w:val="101"/>
          <w:divBdr>
            <w:top w:val="none" w:sz="0" w:space="0" w:color="auto"/>
            <w:left w:val="none" w:sz="0" w:space="0" w:color="auto"/>
            <w:bottom w:val="none" w:sz="0" w:space="0" w:color="auto"/>
            <w:right w:val="none" w:sz="0" w:space="0" w:color="auto"/>
          </w:divBdr>
        </w:div>
        <w:div w:id="1827670528">
          <w:marLeft w:val="0"/>
          <w:marRight w:val="0"/>
          <w:marTop w:val="0"/>
          <w:marBottom w:val="101"/>
          <w:divBdr>
            <w:top w:val="none" w:sz="0" w:space="0" w:color="auto"/>
            <w:left w:val="none" w:sz="0" w:space="0" w:color="auto"/>
            <w:bottom w:val="none" w:sz="0" w:space="0" w:color="auto"/>
            <w:right w:val="none" w:sz="0" w:space="0" w:color="auto"/>
          </w:divBdr>
        </w:div>
        <w:div w:id="719979325">
          <w:marLeft w:val="0"/>
          <w:marRight w:val="0"/>
          <w:marTop w:val="0"/>
          <w:marBottom w:val="101"/>
          <w:divBdr>
            <w:top w:val="none" w:sz="0" w:space="0" w:color="auto"/>
            <w:left w:val="none" w:sz="0" w:space="0" w:color="auto"/>
            <w:bottom w:val="none" w:sz="0" w:space="0" w:color="auto"/>
            <w:right w:val="none" w:sz="0" w:space="0" w:color="auto"/>
          </w:divBdr>
        </w:div>
        <w:div w:id="1096438931">
          <w:marLeft w:val="0"/>
          <w:marRight w:val="0"/>
          <w:marTop w:val="0"/>
          <w:marBottom w:val="101"/>
          <w:divBdr>
            <w:top w:val="none" w:sz="0" w:space="0" w:color="auto"/>
            <w:left w:val="none" w:sz="0" w:space="0" w:color="auto"/>
            <w:bottom w:val="none" w:sz="0" w:space="0" w:color="auto"/>
            <w:right w:val="none" w:sz="0" w:space="0" w:color="auto"/>
          </w:divBdr>
        </w:div>
        <w:div w:id="481585891">
          <w:marLeft w:val="0"/>
          <w:marRight w:val="0"/>
          <w:marTop w:val="0"/>
          <w:marBottom w:val="101"/>
          <w:divBdr>
            <w:top w:val="none" w:sz="0" w:space="0" w:color="auto"/>
            <w:left w:val="none" w:sz="0" w:space="0" w:color="auto"/>
            <w:bottom w:val="none" w:sz="0" w:space="0" w:color="auto"/>
            <w:right w:val="none" w:sz="0" w:space="0" w:color="auto"/>
          </w:divBdr>
        </w:div>
        <w:div w:id="506016595">
          <w:marLeft w:val="0"/>
          <w:marRight w:val="0"/>
          <w:marTop w:val="0"/>
          <w:marBottom w:val="101"/>
          <w:divBdr>
            <w:top w:val="none" w:sz="0" w:space="0" w:color="auto"/>
            <w:left w:val="none" w:sz="0" w:space="0" w:color="auto"/>
            <w:bottom w:val="none" w:sz="0" w:space="0" w:color="auto"/>
            <w:right w:val="none" w:sz="0" w:space="0" w:color="auto"/>
          </w:divBdr>
        </w:div>
        <w:div w:id="2141267962">
          <w:marLeft w:val="0"/>
          <w:marRight w:val="0"/>
          <w:marTop w:val="0"/>
          <w:marBottom w:val="101"/>
          <w:divBdr>
            <w:top w:val="none" w:sz="0" w:space="0" w:color="auto"/>
            <w:left w:val="none" w:sz="0" w:space="0" w:color="auto"/>
            <w:bottom w:val="none" w:sz="0" w:space="0" w:color="auto"/>
            <w:right w:val="none" w:sz="0" w:space="0" w:color="auto"/>
          </w:divBdr>
        </w:div>
        <w:div w:id="1047989379">
          <w:marLeft w:val="0"/>
          <w:marRight w:val="0"/>
          <w:marTop w:val="0"/>
          <w:marBottom w:val="101"/>
          <w:divBdr>
            <w:top w:val="none" w:sz="0" w:space="0" w:color="auto"/>
            <w:left w:val="none" w:sz="0" w:space="0" w:color="auto"/>
            <w:bottom w:val="none" w:sz="0" w:space="0" w:color="auto"/>
            <w:right w:val="none" w:sz="0" w:space="0" w:color="auto"/>
          </w:divBdr>
        </w:div>
        <w:div w:id="192423569">
          <w:marLeft w:val="0"/>
          <w:marRight w:val="0"/>
          <w:marTop w:val="0"/>
          <w:marBottom w:val="101"/>
          <w:divBdr>
            <w:top w:val="none" w:sz="0" w:space="0" w:color="auto"/>
            <w:left w:val="none" w:sz="0" w:space="0" w:color="auto"/>
            <w:bottom w:val="none" w:sz="0" w:space="0" w:color="auto"/>
            <w:right w:val="none" w:sz="0" w:space="0" w:color="auto"/>
          </w:divBdr>
        </w:div>
        <w:div w:id="540048197">
          <w:marLeft w:val="1152"/>
          <w:marRight w:val="0"/>
          <w:marTop w:val="0"/>
          <w:marBottom w:val="101"/>
          <w:divBdr>
            <w:top w:val="none" w:sz="0" w:space="0" w:color="auto"/>
            <w:left w:val="none" w:sz="0" w:space="0" w:color="auto"/>
            <w:bottom w:val="none" w:sz="0" w:space="0" w:color="auto"/>
            <w:right w:val="none" w:sz="0" w:space="0" w:color="auto"/>
          </w:divBdr>
        </w:div>
        <w:div w:id="844904087">
          <w:marLeft w:val="1152"/>
          <w:marRight w:val="0"/>
          <w:marTop w:val="0"/>
          <w:marBottom w:val="101"/>
          <w:divBdr>
            <w:top w:val="none" w:sz="0" w:space="0" w:color="auto"/>
            <w:left w:val="none" w:sz="0" w:space="0" w:color="auto"/>
            <w:bottom w:val="none" w:sz="0" w:space="0" w:color="auto"/>
            <w:right w:val="none" w:sz="0" w:space="0" w:color="auto"/>
          </w:divBdr>
        </w:div>
        <w:div w:id="1357076395">
          <w:marLeft w:val="0"/>
          <w:marRight w:val="0"/>
          <w:marTop w:val="0"/>
          <w:marBottom w:val="101"/>
          <w:divBdr>
            <w:top w:val="none" w:sz="0" w:space="0" w:color="auto"/>
            <w:left w:val="none" w:sz="0" w:space="0" w:color="auto"/>
            <w:bottom w:val="none" w:sz="0" w:space="0" w:color="auto"/>
            <w:right w:val="none" w:sz="0" w:space="0" w:color="auto"/>
          </w:divBdr>
        </w:div>
        <w:div w:id="1287738442">
          <w:marLeft w:val="0"/>
          <w:marRight w:val="0"/>
          <w:marTop w:val="0"/>
          <w:marBottom w:val="101"/>
          <w:divBdr>
            <w:top w:val="none" w:sz="0" w:space="0" w:color="auto"/>
            <w:left w:val="none" w:sz="0" w:space="0" w:color="auto"/>
            <w:bottom w:val="none" w:sz="0" w:space="0" w:color="auto"/>
            <w:right w:val="none" w:sz="0" w:space="0" w:color="auto"/>
          </w:divBdr>
        </w:div>
        <w:div w:id="1002928244">
          <w:marLeft w:val="0"/>
          <w:marRight w:val="0"/>
          <w:marTop w:val="0"/>
          <w:marBottom w:val="101"/>
          <w:divBdr>
            <w:top w:val="none" w:sz="0" w:space="0" w:color="auto"/>
            <w:left w:val="none" w:sz="0" w:space="0" w:color="auto"/>
            <w:bottom w:val="none" w:sz="0" w:space="0" w:color="auto"/>
            <w:right w:val="none" w:sz="0" w:space="0" w:color="auto"/>
          </w:divBdr>
        </w:div>
        <w:div w:id="602765853">
          <w:marLeft w:val="0"/>
          <w:marRight w:val="0"/>
          <w:marTop w:val="0"/>
          <w:marBottom w:val="101"/>
          <w:divBdr>
            <w:top w:val="none" w:sz="0" w:space="0" w:color="auto"/>
            <w:left w:val="none" w:sz="0" w:space="0" w:color="auto"/>
            <w:bottom w:val="none" w:sz="0" w:space="0" w:color="auto"/>
            <w:right w:val="none" w:sz="0" w:space="0" w:color="auto"/>
          </w:divBdr>
        </w:div>
        <w:div w:id="1434715027">
          <w:marLeft w:val="0"/>
          <w:marRight w:val="0"/>
          <w:marTop w:val="0"/>
          <w:marBottom w:val="101"/>
          <w:divBdr>
            <w:top w:val="none" w:sz="0" w:space="0" w:color="auto"/>
            <w:left w:val="none" w:sz="0" w:space="0" w:color="auto"/>
            <w:bottom w:val="none" w:sz="0" w:space="0" w:color="auto"/>
            <w:right w:val="none" w:sz="0" w:space="0" w:color="auto"/>
          </w:divBdr>
        </w:div>
        <w:div w:id="815531304">
          <w:marLeft w:val="0"/>
          <w:marRight w:val="0"/>
          <w:marTop w:val="0"/>
          <w:marBottom w:val="101"/>
          <w:divBdr>
            <w:top w:val="none" w:sz="0" w:space="0" w:color="auto"/>
            <w:left w:val="none" w:sz="0" w:space="0" w:color="auto"/>
            <w:bottom w:val="none" w:sz="0" w:space="0" w:color="auto"/>
            <w:right w:val="none" w:sz="0" w:space="0" w:color="auto"/>
          </w:divBdr>
        </w:div>
        <w:div w:id="1303539459">
          <w:marLeft w:val="0"/>
          <w:marRight w:val="0"/>
          <w:marTop w:val="0"/>
          <w:marBottom w:val="101"/>
          <w:divBdr>
            <w:top w:val="none" w:sz="0" w:space="0" w:color="auto"/>
            <w:left w:val="none" w:sz="0" w:space="0" w:color="auto"/>
            <w:bottom w:val="none" w:sz="0" w:space="0" w:color="auto"/>
            <w:right w:val="none" w:sz="0" w:space="0" w:color="auto"/>
          </w:divBdr>
        </w:div>
        <w:div w:id="1720006888">
          <w:marLeft w:val="0"/>
          <w:marRight w:val="0"/>
          <w:marTop w:val="0"/>
          <w:marBottom w:val="101"/>
          <w:divBdr>
            <w:top w:val="none" w:sz="0" w:space="0" w:color="auto"/>
            <w:left w:val="none" w:sz="0" w:space="0" w:color="auto"/>
            <w:bottom w:val="none" w:sz="0" w:space="0" w:color="auto"/>
            <w:right w:val="none" w:sz="0" w:space="0" w:color="auto"/>
          </w:divBdr>
        </w:div>
        <w:div w:id="950162218">
          <w:marLeft w:val="0"/>
          <w:marRight w:val="0"/>
          <w:marTop w:val="0"/>
          <w:marBottom w:val="101"/>
          <w:divBdr>
            <w:top w:val="none" w:sz="0" w:space="0" w:color="auto"/>
            <w:left w:val="none" w:sz="0" w:space="0" w:color="auto"/>
            <w:bottom w:val="none" w:sz="0" w:space="0" w:color="auto"/>
            <w:right w:val="none" w:sz="0" w:space="0" w:color="auto"/>
          </w:divBdr>
        </w:div>
        <w:div w:id="123499528">
          <w:marLeft w:val="0"/>
          <w:marRight w:val="0"/>
          <w:marTop w:val="0"/>
          <w:marBottom w:val="101"/>
          <w:divBdr>
            <w:top w:val="none" w:sz="0" w:space="0" w:color="auto"/>
            <w:left w:val="none" w:sz="0" w:space="0" w:color="auto"/>
            <w:bottom w:val="none" w:sz="0" w:space="0" w:color="auto"/>
            <w:right w:val="none" w:sz="0" w:space="0" w:color="auto"/>
          </w:divBdr>
        </w:div>
        <w:div w:id="1894850342">
          <w:marLeft w:val="0"/>
          <w:marRight w:val="0"/>
          <w:marTop w:val="0"/>
          <w:marBottom w:val="101"/>
          <w:divBdr>
            <w:top w:val="none" w:sz="0" w:space="0" w:color="auto"/>
            <w:left w:val="none" w:sz="0" w:space="0" w:color="auto"/>
            <w:bottom w:val="none" w:sz="0" w:space="0" w:color="auto"/>
            <w:right w:val="none" w:sz="0" w:space="0" w:color="auto"/>
          </w:divBdr>
        </w:div>
        <w:div w:id="2119442913">
          <w:marLeft w:val="0"/>
          <w:marRight w:val="0"/>
          <w:marTop w:val="0"/>
          <w:marBottom w:val="101"/>
          <w:divBdr>
            <w:top w:val="none" w:sz="0" w:space="0" w:color="auto"/>
            <w:left w:val="none" w:sz="0" w:space="0" w:color="auto"/>
            <w:bottom w:val="none" w:sz="0" w:space="0" w:color="auto"/>
            <w:right w:val="none" w:sz="0" w:space="0" w:color="auto"/>
          </w:divBdr>
        </w:div>
        <w:div w:id="1499610962">
          <w:marLeft w:val="0"/>
          <w:marRight w:val="0"/>
          <w:marTop w:val="0"/>
          <w:marBottom w:val="101"/>
          <w:divBdr>
            <w:top w:val="none" w:sz="0" w:space="0" w:color="auto"/>
            <w:left w:val="none" w:sz="0" w:space="0" w:color="auto"/>
            <w:bottom w:val="none" w:sz="0" w:space="0" w:color="auto"/>
            <w:right w:val="none" w:sz="0" w:space="0" w:color="auto"/>
          </w:divBdr>
        </w:div>
        <w:div w:id="975911390">
          <w:marLeft w:val="0"/>
          <w:marRight w:val="0"/>
          <w:marTop w:val="0"/>
          <w:marBottom w:val="101"/>
          <w:divBdr>
            <w:top w:val="none" w:sz="0" w:space="0" w:color="auto"/>
            <w:left w:val="none" w:sz="0" w:space="0" w:color="auto"/>
            <w:bottom w:val="none" w:sz="0" w:space="0" w:color="auto"/>
            <w:right w:val="none" w:sz="0" w:space="0" w:color="auto"/>
          </w:divBdr>
        </w:div>
        <w:div w:id="104621048">
          <w:marLeft w:val="0"/>
          <w:marRight w:val="0"/>
          <w:marTop w:val="0"/>
          <w:marBottom w:val="101"/>
          <w:divBdr>
            <w:top w:val="none" w:sz="0" w:space="0" w:color="auto"/>
            <w:left w:val="none" w:sz="0" w:space="0" w:color="auto"/>
            <w:bottom w:val="none" w:sz="0" w:space="0" w:color="auto"/>
            <w:right w:val="none" w:sz="0" w:space="0" w:color="auto"/>
          </w:divBdr>
        </w:div>
        <w:div w:id="1435899177">
          <w:marLeft w:val="0"/>
          <w:marRight w:val="0"/>
          <w:marTop w:val="0"/>
          <w:marBottom w:val="101"/>
          <w:divBdr>
            <w:top w:val="none" w:sz="0" w:space="0" w:color="auto"/>
            <w:left w:val="none" w:sz="0" w:space="0" w:color="auto"/>
            <w:bottom w:val="none" w:sz="0" w:space="0" w:color="auto"/>
            <w:right w:val="none" w:sz="0" w:space="0" w:color="auto"/>
          </w:divBdr>
        </w:div>
        <w:div w:id="1354769707">
          <w:marLeft w:val="0"/>
          <w:marRight w:val="0"/>
          <w:marTop w:val="0"/>
          <w:marBottom w:val="101"/>
          <w:divBdr>
            <w:top w:val="none" w:sz="0" w:space="0" w:color="auto"/>
            <w:left w:val="none" w:sz="0" w:space="0" w:color="auto"/>
            <w:bottom w:val="none" w:sz="0" w:space="0" w:color="auto"/>
            <w:right w:val="none" w:sz="0" w:space="0" w:color="auto"/>
          </w:divBdr>
        </w:div>
        <w:div w:id="1936788180">
          <w:marLeft w:val="0"/>
          <w:marRight w:val="0"/>
          <w:marTop w:val="0"/>
          <w:marBottom w:val="101"/>
          <w:divBdr>
            <w:top w:val="none" w:sz="0" w:space="0" w:color="auto"/>
            <w:left w:val="none" w:sz="0" w:space="0" w:color="auto"/>
            <w:bottom w:val="none" w:sz="0" w:space="0" w:color="auto"/>
            <w:right w:val="none" w:sz="0" w:space="0" w:color="auto"/>
          </w:divBdr>
        </w:div>
        <w:div w:id="1955209343">
          <w:marLeft w:val="0"/>
          <w:marRight w:val="0"/>
          <w:marTop w:val="0"/>
          <w:marBottom w:val="101"/>
          <w:divBdr>
            <w:top w:val="none" w:sz="0" w:space="0" w:color="auto"/>
            <w:left w:val="none" w:sz="0" w:space="0" w:color="auto"/>
            <w:bottom w:val="none" w:sz="0" w:space="0" w:color="auto"/>
            <w:right w:val="none" w:sz="0" w:space="0" w:color="auto"/>
          </w:divBdr>
        </w:div>
        <w:div w:id="757866830">
          <w:marLeft w:val="0"/>
          <w:marRight w:val="0"/>
          <w:marTop w:val="0"/>
          <w:marBottom w:val="101"/>
          <w:divBdr>
            <w:top w:val="none" w:sz="0" w:space="0" w:color="auto"/>
            <w:left w:val="none" w:sz="0" w:space="0" w:color="auto"/>
            <w:bottom w:val="none" w:sz="0" w:space="0" w:color="auto"/>
            <w:right w:val="none" w:sz="0" w:space="0" w:color="auto"/>
          </w:divBdr>
        </w:div>
        <w:div w:id="1127892639">
          <w:marLeft w:val="0"/>
          <w:marRight w:val="0"/>
          <w:marTop w:val="0"/>
          <w:marBottom w:val="101"/>
          <w:divBdr>
            <w:top w:val="none" w:sz="0" w:space="0" w:color="auto"/>
            <w:left w:val="none" w:sz="0" w:space="0" w:color="auto"/>
            <w:bottom w:val="none" w:sz="0" w:space="0" w:color="auto"/>
            <w:right w:val="none" w:sz="0" w:space="0" w:color="auto"/>
          </w:divBdr>
        </w:div>
        <w:div w:id="1753696480">
          <w:marLeft w:val="0"/>
          <w:marRight w:val="0"/>
          <w:marTop w:val="0"/>
          <w:marBottom w:val="101"/>
          <w:divBdr>
            <w:top w:val="none" w:sz="0" w:space="0" w:color="auto"/>
            <w:left w:val="none" w:sz="0" w:space="0" w:color="auto"/>
            <w:bottom w:val="none" w:sz="0" w:space="0" w:color="auto"/>
            <w:right w:val="none" w:sz="0" w:space="0" w:color="auto"/>
          </w:divBdr>
        </w:div>
        <w:div w:id="1691878186">
          <w:marLeft w:val="0"/>
          <w:marRight w:val="0"/>
          <w:marTop w:val="0"/>
          <w:marBottom w:val="101"/>
          <w:divBdr>
            <w:top w:val="none" w:sz="0" w:space="0" w:color="auto"/>
            <w:left w:val="none" w:sz="0" w:space="0" w:color="auto"/>
            <w:bottom w:val="none" w:sz="0" w:space="0" w:color="auto"/>
            <w:right w:val="none" w:sz="0" w:space="0" w:color="auto"/>
          </w:divBdr>
        </w:div>
        <w:div w:id="1839079124">
          <w:marLeft w:val="0"/>
          <w:marRight w:val="0"/>
          <w:marTop w:val="0"/>
          <w:marBottom w:val="101"/>
          <w:divBdr>
            <w:top w:val="none" w:sz="0" w:space="0" w:color="auto"/>
            <w:left w:val="none" w:sz="0" w:space="0" w:color="auto"/>
            <w:bottom w:val="none" w:sz="0" w:space="0" w:color="auto"/>
            <w:right w:val="none" w:sz="0" w:space="0" w:color="auto"/>
          </w:divBdr>
        </w:div>
        <w:div w:id="966083542">
          <w:marLeft w:val="0"/>
          <w:marRight w:val="0"/>
          <w:marTop w:val="0"/>
          <w:marBottom w:val="101"/>
          <w:divBdr>
            <w:top w:val="none" w:sz="0" w:space="0" w:color="auto"/>
            <w:left w:val="none" w:sz="0" w:space="0" w:color="auto"/>
            <w:bottom w:val="none" w:sz="0" w:space="0" w:color="auto"/>
            <w:right w:val="none" w:sz="0" w:space="0" w:color="auto"/>
          </w:divBdr>
        </w:div>
        <w:div w:id="205021407">
          <w:marLeft w:val="0"/>
          <w:marRight w:val="0"/>
          <w:marTop w:val="0"/>
          <w:marBottom w:val="101"/>
          <w:divBdr>
            <w:top w:val="none" w:sz="0" w:space="0" w:color="auto"/>
            <w:left w:val="none" w:sz="0" w:space="0" w:color="auto"/>
            <w:bottom w:val="none" w:sz="0" w:space="0" w:color="auto"/>
            <w:right w:val="none" w:sz="0" w:space="0" w:color="auto"/>
          </w:divBdr>
        </w:div>
        <w:div w:id="1644459960">
          <w:marLeft w:val="0"/>
          <w:marRight w:val="0"/>
          <w:marTop w:val="0"/>
          <w:marBottom w:val="101"/>
          <w:divBdr>
            <w:top w:val="none" w:sz="0" w:space="0" w:color="auto"/>
            <w:left w:val="none" w:sz="0" w:space="0" w:color="auto"/>
            <w:bottom w:val="none" w:sz="0" w:space="0" w:color="auto"/>
            <w:right w:val="none" w:sz="0" w:space="0" w:color="auto"/>
          </w:divBdr>
        </w:div>
        <w:div w:id="1849710855">
          <w:marLeft w:val="0"/>
          <w:marRight w:val="0"/>
          <w:marTop w:val="0"/>
          <w:marBottom w:val="101"/>
          <w:divBdr>
            <w:top w:val="none" w:sz="0" w:space="0" w:color="auto"/>
            <w:left w:val="none" w:sz="0" w:space="0" w:color="auto"/>
            <w:bottom w:val="none" w:sz="0" w:space="0" w:color="auto"/>
            <w:right w:val="none" w:sz="0" w:space="0" w:color="auto"/>
          </w:divBdr>
        </w:div>
        <w:div w:id="2142578425">
          <w:marLeft w:val="0"/>
          <w:marRight w:val="0"/>
          <w:marTop w:val="0"/>
          <w:marBottom w:val="101"/>
          <w:divBdr>
            <w:top w:val="none" w:sz="0" w:space="0" w:color="auto"/>
            <w:left w:val="none" w:sz="0" w:space="0" w:color="auto"/>
            <w:bottom w:val="none" w:sz="0" w:space="0" w:color="auto"/>
            <w:right w:val="none" w:sz="0" w:space="0" w:color="auto"/>
          </w:divBdr>
        </w:div>
        <w:div w:id="773480952">
          <w:marLeft w:val="0"/>
          <w:marRight w:val="0"/>
          <w:marTop w:val="0"/>
          <w:marBottom w:val="101"/>
          <w:divBdr>
            <w:top w:val="none" w:sz="0" w:space="0" w:color="auto"/>
            <w:left w:val="none" w:sz="0" w:space="0" w:color="auto"/>
            <w:bottom w:val="none" w:sz="0" w:space="0" w:color="auto"/>
            <w:right w:val="none" w:sz="0" w:space="0" w:color="auto"/>
          </w:divBdr>
        </w:div>
        <w:div w:id="76683131">
          <w:marLeft w:val="0"/>
          <w:marRight w:val="0"/>
          <w:marTop w:val="101"/>
          <w:marBottom w:val="101"/>
          <w:divBdr>
            <w:top w:val="none" w:sz="0" w:space="0" w:color="auto"/>
            <w:left w:val="none" w:sz="0" w:space="0" w:color="auto"/>
            <w:bottom w:val="none" w:sz="0" w:space="0" w:color="auto"/>
            <w:right w:val="none" w:sz="0" w:space="0" w:color="auto"/>
          </w:divBdr>
        </w:div>
        <w:div w:id="1205825959">
          <w:marLeft w:val="0"/>
          <w:marRight w:val="0"/>
          <w:marTop w:val="101"/>
          <w:marBottom w:val="101"/>
          <w:divBdr>
            <w:top w:val="none" w:sz="0" w:space="0" w:color="auto"/>
            <w:left w:val="none" w:sz="0" w:space="0" w:color="auto"/>
            <w:bottom w:val="none" w:sz="0" w:space="0" w:color="auto"/>
            <w:right w:val="none" w:sz="0" w:space="0" w:color="auto"/>
          </w:divBdr>
        </w:div>
        <w:div w:id="1122268087">
          <w:marLeft w:val="0"/>
          <w:marRight w:val="0"/>
          <w:marTop w:val="101"/>
          <w:marBottom w:val="101"/>
          <w:divBdr>
            <w:top w:val="none" w:sz="0" w:space="0" w:color="auto"/>
            <w:left w:val="none" w:sz="0" w:space="0" w:color="auto"/>
            <w:bottom w:val="none" w:sz="0" w:space="0" w:color="auto"/>
            <w:right w:val="none" w:sz="0" w:space="0" w:color="auto"/>
          </w:divBdr>
        </w:div>
        <w:div w:id="1311861799">
          <w:marLeft w:val="0"/>
          <w:marRight w:val="0"/>
          <w:marTop w:val="0"/>
          <w:marBottom w:val="101"/>
          <w:divBdr>
            <w:top w:val="none" w:sz="0" w:space="0" w:color="auto"/>
            <w:left w:val="none" w:sz="0" w:space="0" w:color="auto"/>
            <w:bottom w:val="none" w:sz="0" w:space="0" w:color="auto"/>
            <w:right w:val="none" w:sz="0" w:space="0" w:color="auto"/>
          </w:divBdr>
        </w:div>
        <w:div w:id="831601946">
          <w:marLeft w:val="432"/>
          <w:marRight w:val="0"/>
          <w:marTop w:val="0"/>
          <w:marBottom w:val="101"/>
          <w:divBdr>
            <w:top w:val="none" w:sz="0" w:space="0" w:color="auto"/>
            <w:left w:val="none" w:sz="0" w:space="0" w:color="auto"/>
            <w:bottom w:val="none" w:sz="0" w:space="0" w:color="auto"/>
            <w:right w:val="none" w:sz="0" w:space="0" w:color="auto"/>
          </w:divBdr>
        </w:div>
        <w:div w:id="521552740">
          <w:marLeft w:val="432"/>
          <w:marRight w:val="0"/>
          <w:marTop w:val="0"/>
          <w:marBottom w:val="101"/>
          <w:divBdr>
            <w:top w:val="none" w:sz="0" w:space="0" w:color="auto"/>
            <w:left w:val="none" w:sz="0" w:space="0" w:color="auto"/>
            <w:bottom w:val="none" w:sz="0" w:space="0" w:color="auto"/>
            <w:right w:val="none" w:sz="0" w:space="0" w:color="auto"/>
          </w:divBdr>
        </w:div>
        <w:div w:id="2093115596">
          <w:marLeft w:val="432"/>
          <w:marRight w:val="0"/>
          <w:marTop w:val="0"/>
          <w:marBottom w:val="101"/>
          <w:divBdr>
            <w:top w:val="none" w:sz="0" w:space="0" w:color="auto"/>
            <w:left w:val="none" w:sz="0" w:space="0" w:color="auto"/>
            <w:bottom w:val="none" w:sz="0" w:space="0" w:color="auto"/>
            <w:right w:val="none" w:sz="0" w:space="0" w:color="auto"/>
          </w:divBdr>
        </w:div>
        <w:div w:id="1947808643">
          <w:marLeft w:val="432"/>
          <w:marRight w:val="0"/>
          <w:marTop w:val="0"/>
          <w:marBottom w:val="101"/>
          <w:divBdr>
            <w:top w:val="none" w:sz="0" w:space="0" w:color="auto"/>
            <w:left w:val="none" w:sz="0" w:space="0" w:color="auto"/>
            <w:bottom w:val="none" w:sz="0" w:space="0" w:color="auto"/>
            <w:right w:val="none" w:sz="0" w:space="0" w:color="auto"/>
          </w:divBdr>
        </w:div>
        <w:div w:id="1251961754">
          <w:marLeft w:val="432"/>
          <w:marRight w:val="0"/>
          <w:marTop w:val="0"/>
          <w:marBottom w:val="101"/>
          <w:divBdr>
            <w:top w:val="none" w:sz="0" w:space="0" w:color="auto"/>
            <w:left w:val="none" w:sz="0" w:space="0" w:color="auto"/>
            <w:bottom w:val="none" w:sz="0" w:space="0" w:color="auto"/>
            <w:right w:val="none" w:sz="0" w:space="0" w:color="auto"/>
          </w:divBdr>
        </w:div>
        <w:div w:id="269549963">
          <w:marLeft w:val="432"/>
          <w:marRight w:val="0"/>
          <w:marTop w:val="0"/>
          <w:marBottom w:val="101"/>
          <w:divBdr>
            <w:top w:val="none" w:sz="0" w:space="0" w:color="auto"/>
            <w:left w:val="none" w:sz="0" w:space="0" w:color="auto"/>
            <w:bottom w:val="none" w:sz="0" w:space="0" w:color="auto"/>
            <w:right w:val="none" w:sz="0" w:space="0" w:color="auto"/>
          </w:divBdr>
        </w:div>
        <w:div w:id="718866743">
          <w:marLeft w:val="432"/>
          <w:marRight w:val="0"/>
          <w:marTop w:val="0"/>
          <w:marBottom w:val="101"/>
          <w:divBdr>
            <w:top w:val="none" w:sz="0" w:space="0" w:color="auto"/>
            <w:left w:val="none" w:sz="0" w:space="0" w:color="auto"/>
            <w:bottom w:val="none" w:sz="0" w:space="0" w:color="auto"/>
            <w:right w:val="none" w:sz="0" w:space="0" w:color="auto"/>
          </w:divBdr>
        </w:div>
        <w:div w:id="426540716">
          <w:marLeft w:val="432"/>
          <w:marRight w:val="0"/>
          <w:marTop w:val="0"/>
          <w:marBottom w:val="101"/>
          <w:divBdr>
            <w:top w:val="none" w:sz="0" w:space="0" w:color="auto"/>
            <w:left w:val="none" w:sz="0" w:space="0" w:color="auto"/>
            <w:bottom w:val="none" w:sz="0" w:space="0" w:color="auto"/>
            <w:right w:val="none" w:sz="0" w:space="0" w:color="auto"/>
          </w:divBdr>
        </w:div>
        <w:div w:id="1186283970">
          <w:marLeft w:val="432"/>
          <w:marRight w:val="0"/>
          <w:marTop w:val="0"/>
          <w:marBottom w:val="101"/>
          <w:divBdr>
            <w:top w:val="none" w:sz="0" w:space="0" w:color="auto"/>
            <w:left w:val="none" w:sz="0" w:space="0" w:color="auto"/>
            <w:bottom w:val="none" w:sz="0" w:space="0" w:color="auto"/>
            <w:right w:val="none" w:sz="0" w:space="0" w:color="auto"/>
          </w:divBdr>
        </w:div>
        <w:div w:id="1401709861">
          <w:marLeft w:val="432"/>
          <w:marRight w:val="0"/>
          <w:marTop w:val="0"/>
          <w:marBottom w:val="101"/>
          <w:divBdr>
            <w:top w:val="none" w:sz="0" w:space="0" w:color="auto"/>
            <w:left w:val="none" w:sz="0" w:space="0" w:color="auto"/>
            <w:bottom w:val="none" w:sz="0" w:space="0" w:color="auto"/>
            <w:right w:val="none" w:sz="0" w:space="0" w:color="auto"/>
          </w:divBdr>
        </w:div>
        <w:div w:id="1856841438">
          <w:marLeft w:val="432"/>
          <w:marRight w:val="0"/>
          <w:marTop w:val="0"/>
          <w:marBottom w:val="101"/>
          <w:divBdr>
            <w:top w:val="none" w:sz="0" w:space="0" w:color="auto"/>
            <w:left w:val="none" w:sz="0" w:space="0" w:color="auto"/>
            <w:bottom w:val="none" w:sz="0" w:space="0" w:color="auto"/>
            <w:right w:val="none" w:sz="0" w:space="0" w:color="auto"/>
          </w:divBdr>
        </w:div>
        <w:div w:id="678193600">
          <w:marLeft w:val="432"/>
          <w:marRight w:val="0"/>
          <w:marTop w:val="0"/>
          <w:marBottom w:val="101"/>
          <w:divBdr>
            <w:top w:val="none" w:sz="0" w:space="0" w:color="auto"/>
            <w:left w:val="none" w:sz="0" w:space="0" w:color="auto"/>
            <w:bottom w:val="none" w:sz="0" w:space="0" w:color="auto"/>
            <w:right w:val="none" w:sz="0" w:space="0" w:color="auto"/>
          </w:divBdr>
        </w:div>
        <w:div w:id="18051928">
          <w:marLeft w:val="432"/>
          <w:marRight w:val="0"/>
          <w:marTop w:val="0"/>
          <w:marBottom w:val="101"/>
          <w:divBdr>
            <w:top w:val="none" w:sz="0" w:space="0" w:color="auto"/>
            <w:left w:val="none" w:sz="0" w:space="0" w:color="auto"/>
            <w:bottom w:val="none" w:sz="0" w:space="0" w:color="auto"/>
            <w:right w:val="none" w:sz="0" w:space="0" w:color="auto"/>
          </w:divBdr>
        </w:div>
        <w:div w:id="797794897">
          <w:marLeft w:val="432"/>
          <w:marRight w:val="0"/>
          <w:marTop w:val="0"/>
          <w:marBottom w:val="101"/>
          <w:divBdr>
            <w:top w:val="none" w:sz="0" w:space="0" w:color="auto"/>
            <w:left w:val="none" w:sz="0" w:space="0" w:color="auto"/>
            <w:bottom w:val="none" w:sz="0" w:space="0" w:color="auto"/>
            <w:right w:val="none" w:sz="0" w:space="0" w:color="auto"/>
          </w:divBdr>
        </w:div>
        <w:div w:id="1662539568">
          <w:marLeft w:val="432"/>
          <w:marRight w:val="0"/>
          <w:marTop w:val="0"/>
          <w:marBottom w:val="101"/>
          <w:divBdr>
            <w:top w:val="none" w:sz="0" w:space="0" w:color="auto"/>
            <w:left w:val="none" w:sz="0" w:space="0" w:color="auto"/>
            <w:bottom w:val="none" w:sz="0" w:space="0" w:color="auto"/>
            <w:right w:val="none" w:sz="0" w:space="0" w:color="auto"/>
          </w:divBdr>
        </w:div>
        <w:div w:id="1886939592">
          <w:marLeft w:val="432"/>
          <w:marRight w:val="0"/>
          <w:marTop w:val="0"/>
          <w:marBottom w:val="101"/>
          <w:divBdr>
            <w:top w:val="none" w:sz="0" w:space="0" w:color="auto"/>
            <w:left w:val="none" w:sz="0" w:space="0" w:color="auto"/>
            <w:bottom w:val="none" w:sz="0" w:space="0" w:color="auto"/>
            <w:right w:val="none" w:sz="0" w:space="0" w:color="auto"/>
          </w:divBdr>
        </w:div>
        <w:div w:id="1333486464">
          <w:marLeft w:val="432"/>
          <w:marRight w:val="0"/>
          <w:marTop w:val="0"/>
          <w:marBottom w:val="101"/>
          <w:divBdr>
            <w:top w:val="none" w:sz="0" w:space="0" w:color="auto"/>
            <w:left w:val="none" w:sz="0" w:space="0" w:color="auto"/>
            <w:bottom w:val="none" w:sz="0" w:space="0" w:color="auto"/>
            <w:right w:val="none" w:sz="0" w:space="0" w:color="auto"/>
          </w:divBdr>
        </w:div>
        <w:div w:id="1447264135">
          <w:marLeft w:val="432"/>
          <w:marRight w:val="0"/>
          <w:marTop w:val="0"/>
          <w:marBottom w:val="101"/>
          <w:divBdr>
            <w:top w:val="none" w:sz="0" w:space="0" w:color="auto"/>
            <w:left w:val="none" w:sz="0" w:space="0" w:color="auto"/>
            <w:bottom w:val="none" w:sz="0" w:space="0" w:color="auto"/>
            <w:right w:val="none" w:sz="0" w:space="0" w:color="auto"/>
          </w:divBdr>
        </w:div>
        <w:div w:id="54666948">
          <w:marLeft w:val="432"/>
          <w:marRight w:val="0"/>
          <w:marTop w:val="0"/>
          <w:marBottom w:val="101"/>
          <w:divBdr>
            <w:top w:val="none" w:sz="0" w:space="0" w:color="auto"/>
            <w:left w:val="none" w:sz="0" w:space="0" w:color="auto"/>
            <w:bottom w:val="none" w:sz="0" w:space="0" w:color="auto"/>
            <w:right w:val="none" w:sz="0" w:space="0" w:color="auto"/>
          </w:divBdr>
        </w:div>
        <w:div w:id="935671559">
          <w:marLeft w:val="432"/>
          <w:marRight w:val="0"/>
          <w:marTop w:val="0"/>
          <w:marBottom w:val="101"/>
          <w:divBdr>
            <w:top w:val="none" w:sz="0" w:space="0" w:color="auto"/>
            <w:left w:val="none" w:sz="0" w:space="0" w:color="auto"/>
            <w:bottom w:val="none" w:sz="0" w:space="0" w:color="auto"/>
            <w:right w:val="none" w:sz="0" w:space="0" w:color="auto"/>
          </w:divBdr>
        </w:div>
        <w:div w:id="609166954">
          <w:marLeft w:val="432"/>
          <w:marRight w:val="0"/>
          <w:marTop w:val="0"/>
          <w:marBottom w:val="101"/>
          <w:divBdr>
            <w:top w:val="none" w:sz="0" w:space="0" w:color="auto"/>
            <w:left w:val="none" w:sz="0" w:space="0" w:color="auto"/>
            <w:bottom w:val="none" w:sz="0" w:space="0" w:color="auto"/>
            <w:right w:val="none" w:sz="0" w:space="0" w:color="auto"/>
          </w:divBdr>
        </w:div>
        <w:div w:id="1384327487">
          <w:marLeft w:val="432"/>
          <w:marRight w:val="0"/>
          <w:marTop w:val="0"/>
          <w:marBottom w:val="101"/>
          <w:divBdr>
            <w:top w:val="none" w:sz="0" w:space="0" w:color="auto"/>
            <w:left w:val="none" w:sz="0" w:space="0" w:color="auto"/>
            <w:bottom w:val="none" w:sz="0" w:space="0" w:color="auto"/>
            <w:right w:val="none" w:sz="0" w:space="0" w:color="auto"/>
          </w:divBdr>
        </w:div>
        <w:div w:id="2077629255">
          <w:marLeft w:val="432"/>
          <w:marRight w:val="0"/>
          <w:marTop w:val="0"/>
          <w:marBottom w:val="101"/>
          <w:divBdr>
            <w:top w:val="none" w:sz="0" w:space="0" w:color="auto"/>
            <w:left w:val="none" w:sz="0" w:space="0" w:color="auto"/>
            <w:bottom w:val="none" w:sz="0" w:space="0" w:color="auto"/>
            <w:right w:val="none" w:sz="0" w:space="0" w:color="auto"/>
          </w:divBdr>
        </w:div>
        <w:div w:id="2044864531">
          <w:marLeft w:val="432"/>
          <w:marRight w:val="0"/>
          <w:marTop w:val="0"/>
          <w:marBottom w:val="101"/>
          <w:divBdr>
            <w:top w:val="none" w:sz="0" w:space="0" w:color="auto"/>
            <w:left w:val="none" w:sz="0" w:space="0" w:color="auto"/>
            <w:bottom w:val="none" w:sz="0" w:space="0" w:color="auto"/>
            <w:right w:val="none" w:sz="0" w:space="0" w:color="auto"/>
          </w:divBdr>
        </w:div>
        <w:div w:id="1978488783">
          <w:marLeft w:val="432"/>
          <w:marRight w:val="0"/>
          <w:marTop w:val="0"/>
          <w:marBottom w:val="101"/>
          <w:divBdr>
            <w:top w:val="none" w:sz="0" w:space="0" w:color="auto"/>
            <w:left w:val="none" w:sz="0" w:space="0" w:color="auto"/>
            <w:bottom w:val="none" w:sz="0" w:space="0" w:color="auto"/>
            <w:right w:val="none" w:sz="0" w:space="0" w:color="auto"/>
          </w:divBdr>
        </w:div>
        <w:div w:id="877821018">
          <w:marLeft w:val="432"/>
          <w:marRight w:val="0"/>
          <w:marTop w:val="0"/>
          <w:marBottom w:val="101"/>
          <w:divBdr>
            <w:top w:val="none" w:sz="0" w:space="0" w:color="auto"/>
            <w:left w:val="none" w:sz="0" w:space="0" w:color="auto"/>
            <w:bottom w:val="none" w:sz="0" w:space="0" w:color="auto"/>
            <w:right w:val="none" w:sz="0" w:space="0" w:color="auto"/>
          </w:divBdr>
        </w:div>
        <w:div w:id="735475919">
          <w:marLeft w:val="432"/>
          <w:marRight w:val="0"/>
          <w:marTop w:val="0"/>
          <w:marBottom w:val="101"/>
          <w:divBdr>
            <w:top w:val="none" w:sz="0" w:space="0" w:color="auto"/>
            <w:left w:val="none" w:sz="0" w:space="0" w:color="auto"/>
            <w:bottom w:val="none" w:sz="0" w:space="0" w:color="auto"/>
            <w:right w:val="none" w:sz="0" w:space="0" w:color="auto"/>
          </w:divBdr>
        </w:div>
        <w:div w:id="1459491812">
          <w:marLeft w:val="432"/>
          <w:marRight w:val="0"/>
          <w:marTop w:val="0"/>
          <w:marBottom w:val="101"/>
          <w:divBdr>
            <w:top w:val="none" w:sz="0" w:space="0" w:color="auto"/>
            <w:left w:val="none" w:sz="0" w:space="0" w:color="auto"/>
            <w:bottom w:val="none" w:sz="0" w:space="0" w:color="auto"/>
            <w:right w:val="none" w:sz="0" w:space="0" w:color="auto"/>
          </w:divBdr>
        </w:div>
        <w:div w:id="746264416">
          <w:marLeft w:val="432"/>
          <w:marRight w:val="0"/>
          <w:marTop w:val="0"/>
          <w:marBottom w:val="101"/>
          <w:divBdr>
            <w:top w:val="none" w:sz="0" w:space="0" w:color="auto"/>
            <w:left w:val="none" w:sz="0" w:space="0" w:color="auto"/>
            <w:bottom w:val="none" w:sz="0" w:space="0" w:color="auto"/>
            <w:right w:val="none" w:sz="0" w:space="0" w:color="auto"/>
          </w:divBdr>
        </w:div>
        <w:div w:id="1167399082">
          <w:marLeft w:val="432"/>
          <w:marRight w:val="0"/>
          <w:marTop w:val="0"/>
          <w:marBottom w:val="101"/>
          <w:divBdr>
            <w:top w:val="none" w:sz="0" w:space="0" w:color="auto"/>
            <w:left w:val="none" w:sz="0" w:space="0" w:color="auto"/>
            <w:bottom w:val="none" w:sz="0" w:space="0" w:color="auto"/>
            <w:right w:val="none" w:sz="0" w:space="0" w:color="auto"/>
          </w:divBdr>
        </w:div>
        <w:div w:id="1298300683">
          <w:marLeft w:val="432"/>
          <w:marRight w:val="0"/>
          <w:marTop w:val="0"/>
          <w:marBottom w:val="101"/>
          <w:divBdr>
            <w:top w:val="none" w:sz="0" w:space="0" w:color="auto"/>
            <w:left w:val="none" w:sz="0" w:space="0" w:color="auto"/>
            <w:bottom w:val="none" w:sz="0" w:space="0" w:color="auto"/>
            <w:right w:val="none" w:sz="0" w:space="0" w:color="auto"/>
          </w:divBdr>
        </w:div>
        <w:div w:id="1900165997">
          <w:marLeft w:val="432"/>
          <w:marRight w:val="0"/>
          <w:marTop w:val="0"/>
          <w:marBottom w:val="101"/>
          <w:divBdr>
            <w:top w:val="none" w:sz="0" w:space="0" w:color="auto"/>
            <w:left w:val="none" w:sz="0" w:space="0" w:color="auto"/>
            <w:bottom w:val="none" w:sz="0" w:space="0" w:color="auto"/>
            <w:right w:val="none" w:sz="0" w:space="0" w:color="auto"/>
          </w:divBdr>
        </w:div>
        <w:div w:id="1629895790">
          <w:marLeft w:val="432"/>
          <w:marRight w:val="0"/>
          <w:marTop w:val="0"/>
          <w:marBottom w:val="101"/>
          <w:divBdr>
            <w:top w:val="none" w:sz="0" w:space="0" w:color="auto"/>
            <w:left w:val="none" w:sz="0" w:space="0" w:color="auto"/>
            <w:bottom w:val="none" w:sz="0" w:space="0" w:color="auto"/>
            <w:right w:val="none" w:sz="0" w:space="0" w:color="auto"/>
          </w:divBdr>
        </w:div>
        <w:div w:id="1696688985">
          <w:marLeft w:val="432"/>
          <w:marRight w:val="0"/>
          <w:marTop w:val="0"/>
          <w:marBottom w:val="101"/>
          <w:divBdr>
            <w:top w:val="none" w:sz="0" w:space="0" w:color="auto"/>
            <w:left w:val="none" w:sz="0" w:space="0" w:color="auto"/>
            <w:bottom w:val="none" w:sz="0" w:space="0" w:color="auto"/>
            <w:right w:val="none" w:sz="0" w:space="0" w:color="auto"/>
          </w:divBdr>
        </w:div>
        <w:div w:id="1564098290">
          <w:marLeft w:val="432"/>
          <w:marRight w:val="0"/>
          <w:marTop w:val="0"/>
          <w:marBottom w:val="101"/>
          <w:divBdr>
            <w:top w:val="none" w:sz="0" w:space="0" w:color="auto"/>
            <w:left w:val="none" w:sz="0" w:space="0" w:color="auto"/>
            <w:bottom w:val="none" w:sz="0" w:space="0" w:color="auto"/>
            <w:right w:val="none" w:sz="0" w:space="0" w:color="auto"/>
          </w:divBdr>
        </w:div>
        <w:div w:id="1474330575">
          <w:marLeft w:val="432"/>
          <w:marRight w:val="0"/>
          <w:marTop w:val="0"/>
          <w:marBottom w:val="101"/>
          <w:divBdr>
            <w:top w:val="none" w:sz="0" w:space="0" w:color="auto"/>
            <w:left w:val="none" w:sz="0" w:space="0" w:color="auto"/>
            <w:bottom w:val="none" w:sz="0" w:space="0" w:color="auto"/>
            <w:right w:val="none" w:sz="0" w:space="0" w:color="auto"/>
          </w:divBdr>
        </w:div>
        <w:div w:id="1135636915">
          <w:marLeft w:val="432"/>
          <w:marRight w:val="0"/>
          <w:marTop w:val="0"/>
          <w:marBottom w:val="101"/>
          <w:divBdr>
            <w:top w:val="none" w:sz="0" w:space="0" w:color="auto"/>
            <w:left w:val="none" w:sz="0" w:space="0" w:color="auto"/>
            <w:bottom w:val="none" w:sz="0" w:space="0" w:color="auto"/>
            <w:right w:val="none" w:sz="0" w:space="0" w:color="auto"/>
          </w:divBdr>
        </w:div>
        <w:div w:id="399866846">
          <w:marLeft w:val="432"/>
          <w:marRight w:val="0"/>
          <w:marTop w:val="0"/>
          <w:marBottom w:val="101"/>
          <w:divBdr>
            <w:top w:val="none" w:sz="0" w:space="0" w:color="auto"/>
            <w:left w:val="none" w:sz="0" w:space="0" w:color="auto"/>
            <w:bottom w:val="none" w:sz="0" w:space="0" w:color="auto"/>
            <w:right w:val="none" w:sz="0" w:space="0" w:color="auto"/>
          </w:divBdr>
        </w:div>
        <w:div w:id="244996936">
          <w:marLeft w:val="432"/>
          <w:marRight w:val="0"/>
          <w:marTop w:val="0"/>
          <w:marBottom w:val="101"/>
          <w:divBdr>
            <w:top w:val="none" w:sz="0" w:space="0" w:color="auto"/>
            <w:left w:val="none" w:sz="0" w:space="0" w:color="auto"/>
            <w:bottom w:val="none" w:sz="0" w:space="0" w:color="auto"/>
            <w:right w:val="none" w:sz="0" w:space="0" w:color="auto"/>
          </w:divBdr>
        </w:div>
        <w:div w:id="1876036855">
          <w:marLeft w:val="432"/>
          <w:marRight w:val="0"/>
          <w:marTop w:val="0"/>
          <w:marBottom w:val="101"/>
          <w:divBdr>
            <w:top w:val="none" w:sz="0" w:space="0" w:color="auto"/>
            <w:left w:val="none" w:sz="0" w:space="0" w:color="auto"/>
            <w:bottom w:val="none" w:sz="0" w:space="0" w:color="auto"/>
            <w:right w:val="none" w:sz="0" w:space="0" w:color="auto"/>
          </w:divBdr>
        </w:div>
        <w:div w:id="1926568403">
          <w:marLeft w:val="432"/>
          <w:marRight w:val="0"/>
          <w:marTop w:val="0"/>
          <w:marBottom w:val="101"/>
          <w:divBdr>
            <w:top w:val="none" w:sz="0" w:space="0" w:color="auto"/>
            <w:left w:val="none" w:sz="0" w:space="0" w:color="auto"/>
            <w:bottom w:val="none" w:sz="0" w:space="0" w:color="auto"/>
            <w:right w:val="none" w:sz="0" w:space="0" w:color="auto"/>
          </w:divBdr>
        </w:div>
        <w:div w:id="934902616">
          <w:marLeft w:val="432"/>
          <w:marRight w:val="0"/>
          <w:marTop w:val="0"/>
          <w:marBottom w:val="101"/>
          <w:divBdr>
            <w:top w:val="none" w:sz="0" w:space="0" w:color="auto"/>
            <w:left w:val="none" w:sz="0" w:space="0" w:color="auto"/>
            <w:bottom w:val="none" w:sz="0" w:space="0" w:color="auto"/>
            <w:right w:val="none" w:sz="0" w:space="0" w:color="auto"/>
          </w:divBdr>
        </w:div>
        <w:div w:id="324283485">
          <w:marLeft w:val="432"/>
          <w:marRight w:val="0"/>
          <w:marTop w:val="0"/>
          <w:marBottom w:val="101"/>
          <w:divBdr>
            <w:top w:val="none" w:sz="0" w:space="0" w:color="auto"/>
            <w:left w:val="none" w:sz="0" w:space="0" w:color="auto"/>
            <w:bottom w:val="none" w:sz="0" w:space="0" w:color="auto"/>
            <w:right w:val="none" w:sz="0" w:space="0" w:color="auto"/>
          </w:divBdr>
        </w:div>
        <w:div w:id="2100448538">
          <w:marLeft w:val="432"/>
          <w:marRight w:val="0"/>
          <w:marTop w:val="0"/>
          <w:marBottom w:val="101"/>
          <w:divBdr>
            <w:top w:val="none" w:sz="0" w:space="0" w:color="auto"/>
            <w:left w:val="none" w:sz="0" w:space="0" w:color="auto"/>
            <w:bottom w:val="none" w:sz="0" w:space="0" w:color="auto"/>
            <w:right w:val="none" w:sz="0" w:space="0" w:color="auto"/>
          </w:divBdr>
        </w:div>
        <w:div w:id="1957910035">
          <w:marLeft w:val="432"/>
          <w:marRight w:val="0"/>
          <w:marTop w:val="0"/>
          <w:marBottom w:val="101"/>
          <w:divBdr>
            <w:top w:val="none" w:sz="0" w:space="0" w:color="auto"/>
            <w:left w:val="none" w:sz="0" w:space="0" w:color="auto"/>
            <w:bottom w:val="none" w:sz="0" w:space="0" w:color="auto"/>
            <w:right w:val="none" w:sz="0" w:space="0" w:color="auto"/>
          </w:divBdr>
        </w:div>
        <w:div w:id="1208645183">
          <w:marLeft w:val="0"/>
          <w:marRight w:val="0"/>
          <w:marTop w:val="101"/>
          <w:marBottom w:val="101"/>
          <w:divBdr>
            <w:top w:val="none" w:sz="0" w:space="0" w:color="auto"/>
            <w:left w:val="none" w:sz="0" w:space="0" w:color="auto"/>
            <w:bottom w:val="none" w:sz="0" w:space="0" w:color="auto"/>
            <w:right w:val="none" w:sz="0" w:space="0" w:color="auto"/>
          </w:divBdr>
        </w:div>
        <w:div w:id="2109035066">
          <w:marLeft w:val="0"/>
          <w:marRight w:val="0"/>
          <w:marTop w:val="101"/>
          <w:marBottom w:val="101"/>
          <w:divBdr>
            <w:top w:val="none" w:sz="0" w:space="0" w:color="auto"/>
            <w:left w:val="none" w:sz="0" w:space="0" w:color="auto"/>
            <w:bottom w:val="none" w:sz="0" w:space="0" w:color="auto"/>
            <w:right w:val="none" w:sz="0" w:space="0" w:color="auto"/>
          </w:divBdr>
        </w:div>
        <w:div w:id="379020448">
          <w:marLeft w:val="0"/>
          <w:marRight w:val="0"/>
          <w:marTop w:val="0"/>
          <w:marBottom w:val="101"/>
          <w:divBdr>
            <w:top w:val="none" w:sz="0" w:space="0" w:color="auto"/>
            <w:left w:val="none" w:sz="0" w:space="0" w:color="auto"/>
            <w:bottom w:val="none" w:sz="0" w:space="0" w:color="auto"/>
            <w:right w:val="none" w:sz="0" w:space="0" w:color="auto"/>
          </w:divBdr>
        </w:div>
        <w:div w:id="1971393868">
          <w:marLeft w:val="0"/>
          <w:marRight w:val="0"/>
          <w:marTop w:val="0"/>
          <w:marBottom w:val="101"/>
          <w:divBdr>
            <w:top w:val="none" w:sz="0" w:space="0" w:color="auto"/>
            <w:left w:val="none" w:sz="0" w:space="0" w:color="auto"/>
            <w:bottom w:val="none" w:sz="0" w:space="0" w:color="auto"/>
            <w:right w:val="none" w:sz="0" w:space="0" w:color="auto"/>
          </w:divBdr>
        </w:div>
        <w:div w:id="38744338">
          <w:marLeft w:val="0"/>
          <w:marRight w:val="0"/>
          <w:marTop w:val="0"/>
          <w:marBottom w:val="101"/>
          <w:divBdr>
            <w:top w:val="none" w:sz="0" w:space="0" w:color="auto"/>
            <w:left w:val="none" w:sz="0" w:space="0" w:color="auto"/>
            <w:bottom w:val="none" w:sz="0" w:space="0" w:color="auto"/>
            <w:right w:val="none" w:sz="0" w:space="0" w:color="auto"/>
          </w:divBdr>
        </w:div>
        <w:div w:id="125853624">
          <w:marLeft w:val="0"/>
          <w:marRight w:val="0"/>
          <w:marTop w:val="0"/>
          <w:marBottom w:val="101"/>
          <w:divBdr>
            <w:top w:val="none" w:sz="0" w:space="0" w:color="auto"/>
            <w:left w:val="none" w:sz="0" w:space="0" w:color="auto"/>
            <w:bottom w:val="none" w:sz="0" w:space="0" w:color="auto"/>
            <w:right w:val="none" w:sz="0" w:space="0" w:color="auto"/>
          </w:divBdr>
        </w:div>
        <w:div w:id="749085887">
          <w:marLeft w:val="720"/>
          <w:marRight w:val="0"/>
          <w:marTop w:val="0"/>
          <w:marBottom w:val="101"/>
          <w:divBdr>
            <w:top w:val="none" w:sz="0" w:space="0" w:color="auto"/>
            <w:left w:val="none" w:sz="0" w:space="0" w:color="auto"/>
            <w:bottom w:val="none" w:sz="0" w:space="0" w:color="auto"/>
            <w:right w:val="none" w:sz="0" w:space="0" w:color="auto"/>
          </w:divBdr>
        </w:div>
        <w:div w:id="899294787">
          <w:marLeft w:val="720"/>
          <w:marRight w:val="0"/>
          <w:marTop w:val="0"/>
          <w:marBottom w:val="101"/>
          <w:divBdr>
            <w:top w:val="none" w:sz="0" w:space="0" w:color="auto"/>
            <w:left w:val="none" w:sz="0" w:space="0" w:color="auto"/>
            <w:bottom w:val="none" w:sz="0" w:space="0" w:color="auto"/>
            <w:right w:val="none" w:sz="0" w:space="0" w:color="auto"/>
          </w:divBdr>
        </w:div>
        <w:div w:id="1565606924">
          <w:marLeft w:val="720"/>
          <w:marRight w:val="0"/>
          <w:marTop w:val="0"/>
          <w:marBottom w:val="101"/>
          <w:divBdr>
            <w:top w:val="none" w:sz="0" w:space="0" w:color="auto"/>
            <w:left w:val="none" w:sz="0" w:space="0" w:color="auto"/>
            <w:bottom w:val="none" w:sz="0" w:space="0" w:color="auto"/>
            <w:right w:val="none" w:sz="0" w:space="0" w:color="auto"/>
          </w:divBdr>
        </w:div>
        <w:div w:id="210382520">
          <w:marLeft w:val="720"/>
          <w:marRight w:val="0"/>
          <w:marTop w:val="0"/>
          <w:marBottom w:val="101"/>
          <w:divBdr>
            <w:top w:val="none" w:sz="0" w:space="0" w:color="auto"/>
            <w:left w:val="none" w:sz="0" w:space="0" w:color="auto"/>
            <w:bottom w:val="none" w:sz="0" w:space="0" w:color="auto"/>
            <w:right w:val="none" w:sz="0" w:space="0" w:color="auto"/>
          </w:divBdr>
        </w:div>
        <w:div w:id="1626353479">
          <w:marLeft w:val="720"/>
          <w:marRight w:val="0"/>
          <w:marTop w:val="0"/>
          <w:marBottom w:val="101"/>
          <w:divBdr>
            <w:top w:val="none" w:sz="0" w:space="0" w:color="auto"/>
            <w:left w:val="none" w:sz="0" w:space="0" w:color="auto"/>
            <w:bottom w:val="none" w:sz="0" w:space="0" w:color="auto"/>
            <w:right w:val="none" w:sz="0" w:space="0" w:color="auto"/>
          </w:divBdr>
        </w:div>
        <w:div w:id="1418207397">
          <w:marLeft w:val="0"/>
          <w:marRight w:val="0"/>
          <w:marTop w:val="0"/>
          <w:marBottom w:val="101"/>
          <w:divBdr>
            <w:top w:val="none" w:sz="0" w:space="0" w:color="auto"/>
            <w:left w:val="none" w:sz="0" w:space="0" w:color="auto"/>
            <w:bottom w:val="none" w:sz="0" w:space="0" w:color="auto"/>
            <w:right w:val="none" w:sz="0" w:space="0" w:color="auto"/>
          </w:divBdr>
        </w:div>
        <w:div w:id="1998074998">
          <w:marLeft w:val="720"/>
          <w:marRight w:val="0"/>
          <w:marTop w:val="0"/>
          <w:marBottom w:val="101"/>
          <w:divBdr>
            <w:top w:val="none" w:sz="0" w:space="0" w:color="auto"/>
            <w:left w:val="none" w:sz="0" w:space="0" w:color="auto"/>
            <w:bottom w:val="none" w:sz="0" w:space="0" w:color="auto"/>
            <w:right w:val="none" w:sz="0" w:space="0" w:color="auto"/>
          </w:divBdr>
        </w:div>
        <w:div w:id="781195575">
          <w:marLeft w:val="720"/>
          <w:marRight w:val="0"/>
          <w:marTop w:val="0"/>
          <w:marBottom w:val="101"/>
          <w:divBdr>
            <w:top w:val="none" w:sz="0" w:space="0" w:color="auto"/>
            <w:left w:val="none" w:sz="0" w:space="0" w:color="auto"/>
            <w:bottom w:val="none" w:sz="0" w:space="0" w:color="auto"/>
            <w:right w:val="none" w:sz="0" w:space="0" w:color="auto"/>
          </w:divBdr>
        </w:div>
        <w:div w:id="1357391470">
          <w:marLeft w:val="720"/>
          <w:marRight w:val="0"/>
          <w:marTop w:val="0"/>
          <w:marBottom w:val="101"/>
          <w:divBdr>
            <w:top w:val="none" w:sz="0" w:space="0" w:color="auto"/>
            <w:left w:val="none" w:sz="0" w:space="0" w:color="auto"/>
            <w:bottom w:val="none" w:sz="0" w:space="0" w:color="auto"/>
            <w:right w:val="none" w:sz="0" w:space="0" w:color="auto"/>
          </w:divBdr>
        </w:div>
        <w:div w:id="1472673075">
          <w:marLeft w:val="720"/>
          <w:marRight w:val="0"/>
          <w:marTop w:val="0"/>
          <w:marBottom w:val="101"/>
          <w:divBdr>
            <w:top w:val="none" w:sz="0" w:space="0" w:color="auto"/>
            <w:left w:val="none" w:sz="0" w:space="0" w:color="auto"/>
            <w:bottom w:val="none" w:sz="0" w:space="0" w:color="auto"/>
            <w:right w:val="none" w:sz="0" w:space="0" w:color="auto"/>
          </w:divBdr>
        </w:div>
        <w:div w:id="1846245613">
          <w:marLeft w:val="0"/>
          <w:marRight w:val="0"/>
          <w:marTop w:val="0"/>
          <w:marBottom w:val="101"/>
          <w:divBdr>
            <w:top w:val="none" w:sz="0" w:space="0" w:color="auto"/>
            <w:left w:val="none" w:sz="0" w:space="0" w:color="auto"/>
            <w:bottom w:val="none" w:sz="0" w:space="0" w:color="auto"/>
            <w:right w:val="none" w:sz="0" w:space="0" w:color="auto"/>
          </w:divBdr>
        </w:div>
        <w:div w:id="1244803999">
          <w:marLeft w:val="0"/>
          <w:marRight w:val="0"/>
          <w:marTop w:val="0"/>
          <w:marBottom w:val="101"/>
          <w:divBdr>
            <w:top w:val="none" w:sz="0" w:space="0" w:color="auto"/>
            <w:left w:val="none" w:sz="0" w:space="0" w:color="auto"/>
            <w:bottom w:val="none" w:sz="0" w:space="0" w:color="auto"/>
            <w:right w:val="none" w:sz="0" w:space="0" w:color="auto"/>
          </w:divBdr>
        </w:div>
        <w:div w:id="1733456403">
          <w:marLeft w:val="0"/>
          <w:marRight w:val="0"/>
          <w:marTop w:val="0"/>
          <w:marBottom w:val="101"/>
          <w:divBdr>
            <w:top w:val="none" w:sz="0" w:space="0" w:color="auto"/>
            <w:left w:val="none" w:sz="0" w:space="0" w:color="auto"/>
            <w:bottom w:val="none" w:sz="0" w:space="0" w:color="auto"/>
            <w:right w:val="none" w:sz="0" w:space="0" w:color="auto"/>
          </w:divBdr>
        </w:div>
        <w:div w:id="166647450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3770</Words>
  <Characters>20736</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2018-07-24T13:18:00Z</dcterms:created>
  <dcterms:modified xsi:type="dcterms:W3CDTF">2018-07-24T13:20:00Z</dcterms:modified>
</cp:coreProperties>
</file>