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F6D" w:rsidRPr="00E31F6D" w:rsidRDefault="00E31F6D" w:rsidP="00E31F6D">
      <w:pPr>
        <w:jc w:val="center"/>
        <w:rPr>
          <w:rFonts w:ascii="Verdana" w:hAnsi="Verdana"/>
          <w:b/>
          <w:bCs/>
          <w:color w:val="0070C0"/>
          <w:sz w:val="24"/>
        </w:rPr>
      </w:pPr>
      <w:bookmarkStart w:id="0" w:name="_GoBack"/>
      <w:r w:rsidRPr="00E31F6D">
        <w:rPr>
          <w:rFonts w:ascii="Verdana" w:hAnsi="Verdana"/>
          <w:b/>
          <w:bCs/>
          <w:color w:val="0070C0"/>
          <w:sz w:val="24"/>
        </w:rPr>
        <w:t xml:space="preserve">Acuerdo General G/JGA/58/2018 de la Junta de Gobierno y Administración del Tribunal Federal de Justicia Administrativa, por el que se establece la Adscripción de la Magistrada María </w:t>
      </w:r>
      <w:proofErr w:type="spellStart"/>
      <w:r w:rsidRPr="00E31F6D">
        <w:rPr>
          <w:rFonts w:ascii="Verdana" w:hAnsi="Verdana"/>
          <w:b/>
          <w:bCs/>
          <w:color w:val="0070C0"/>
          <w:sz w:val="24"/>
        </w:rPr>
        <w:t>Ozana</w:t>
      </w:r>
      <w:proofErr w:type="spellEnd"/>
      <w:r w:rsidRPr="00E31F6D">
        <w:rPr>
          <w:rFonts w:ascii="Verdana" w:hAnsi="Verdana"/>
          <w:b/>
          <w:bCs/>
          <w:color w:val="0070C0"/>
          <w:sz w:val="24"/>
        </w:rPr>
        <w:t xml:space="preserve"> Salazar Pérez a la Primera Ponencia de la Décimo Tercera Sala </w:t>
      </w:r>
      <w:proofErr w:type="spellStart"/>
      <w:r w:rsidRPr="00E31F6D">
        <w:rPr>
          <w:rFonts w:ascii="Verdana" w:hAnsi="Verdana"/>
          <w:b/>
          <w:bCs/>
          <w:color w:val="0070C0"/>
          <w:sz w:val="24"/>
        </w:rPr>
        <w:t>RegionalMetropolitana</w:t>
      </w:r>
      <w:proofErr w:type="spellEnd"/>
      <w:r w:rsidRPr="00E31F6D">
        <w:rPr>
          <w:rFonts w:ascii="Verdana" w:hAnsi="Verdana"/>
          <w:b/>
          <w:bCs/>
          <w:color w:val="0070C0"/>
          <w:sz w:val="24"/>
        </w:rPr>
        <w:t xml:space="preserve"> y Sala Auxiliar Metropolitana en Materia de Responsabilidades Administrativas Graves y Comisión temporal del Magistrado Supernumerario Julio Alberto Castañeda Pech a la Primera Ponencia de la Sala Regional del Golfo-Norte; así </w:t>
      </w:r>
      <w:proofErr w:type="spellStart"/>
      <w:r w:rsidRPr="00E31F6D">
        <w:rPr>
          <w:rFonts w:ascii="Verdana" w:hAnsi="Verdana"/>
          <w:b/>
          <w:bCs/>
          <w:color w:val="0070C0"/>
          <w:sz w:val="24"/>
        </w:rPr>
        <w:t>comoSuplencia</w:t>
      </w:r>
      <w:proofErr w:type="spellEnd"/>
      <w:r w:rsidRPr="00E31F6D">
        <w:rPr>
          <w:rFonts w:ascii="Verdana" w:hAnsi="Verdana"/>
          <w:b/>
          <w:bCs/>
          <w:color w:val="0070C0"/>
          <w:sz w:val="24"/>
        </w:rPr>
        <w:t xml:space="preserve"> de Magistrada en la Segunda Ponencia de la Primera Sala Especializada </w:t>
      </w:r>
      <w:r>
        <w:rPr>
          <w:rFonts w:ascii="Verdana" w:hAnsi="Verdana"/>
          <w:b/>
          <w:bCs/>
          <w:color w:val="0070C0"/>
          <w:sz w:val="24"/>
        </w:rPr>
        <w:t>en Materia de Comercio Exterior</w:t>
      </w:r>
    </w:p>
    <w:bookmarkEnd w:id="0"/>
    <w:p w:rsidR="00CA52C6" w:rsidRDefault="006547CC" w:rsidP="006547CC">
      <w:pPr>
        <w:jc w:val="center"/>
        <w:rPr>
          <w:rFonts w:ascii="Verdana" w:hAnsi="Verdana"/>
          <w:b/>
          <w:bCs/>
          <w:color w:val="0070C0"/>
          <w:sz w:val="24"/>
        </w:rPr>
      </w:pPr>
      <w:r w:rsidRPr="006547CC">
        <w:rPr>
          <w:rFonts w:ascii="Verdana" w:hAnsi="Verdana"/>
          <w:b/>
          <w:bCs/>
          <w:color w:val="0070C0"/>
          <w:sz w:val="24"/>
        </w:rPr>
        <w:t xml:space="preserve"> </w:t>
      </w:r>
      <w:r w:rsidR="00CA52C6">
        <w:rPr>
          <w:rFonts w:ascii="Verdana" w:hAnsi="Verdana"/>
          <w:b/>
          <w:bCs/>
          <w:color w:val="0070C0"/>
          <w:sz w:val="24"/>
        </w:rPr>
        <w:t>(DOF del 17 de agosto de 2018)</w:t>
      </w:r>
    </w:p>
    <w:p w:rsidR="00E31F6D" w:rsidRPr="00E31F6D" w:rsidRDefault="00E31F6D" w:rsidP="00E31F6D">
      <w:pPr>
        <w:jc w:val="both"/>
        <w:rPr>
          <w:rFonts w:ascii="Verdana" w:hAnsi="Verdana"/>
          <w:b/>
          <w:bCs/>
          <w:sz w:val="20"/>
        </w:rPr>
      </w:pPr>
      <w:r w:rsidRPr="00E31F6D">
        <w:rPr>
          <w:rFonts w:ascii="Verdana" w:hAnsi="Verdana"/>
          <w:b/>
          <w:bCs/>
          <w:sz w:val="20"/>
        </w:rPr>
        <w:t>Al margen un sello con el Escudo Nacional, que dice: Estados Unidos Mexicanos.- Tribunal Federal de Justicia Administrativa.- Junta de Gobierno y Administración.- Secretaría Auxiliar de la Junta de Gobierno y Administración.</w:t>
      </w:r>
    </w:p>
    <w:p w:rsidR="00E31F6D" w:rsidRPr="00E31F6D" w:rsidRDefault="00E31F6D" w:rsidP="00E31F6D">
      <w:pPr>
        <w:jc w:val="both"/>
        <w:rPr>
          <w:rFonts w:ascii="Verdana" w:hAnsi="Verdana"/>
          <w:b/>
          <w:bCs/>
          <w:sz w:val="20"/>
        </w:rPr>
      </w:pPr>
      <w:r w:rsidRPr="00E31F6D">
        <w:rPr>
          <w:rFonts w:ascii="Verdana" w:hAnsi="Verdana"/>
          <w:b/>
          <w:bCs/>
          <w:sz w:val="20"/>
        </w:rPr>
        <w:t>Acuerdo G/JGA/58/2018</w:t>
      </w:r>
    </w:p>
    <w:p w:rsidR="00E31F6D" w:rsidRPr="00E31F6D" w:rsidRDefault="00E31F6D" w:rsidP="00E31F6D">
      <w:pPr>
        <w:jc w:val="both"/>
        <w:rPr>
          <w:rFonts w:ascii="Verdana" w:hAnsi="Verdana"/>
          <w:bCs/>
          <w:sz w:val="20"/>
        </w:rPr>
      </w:pPr>
      <w:r w:rsidRPr="00E31F6D">
        <w:rPr>
          <w:rFonts w:ascii="Verdana" w:hAnsi="Verdana"/>
          <w:bCs/>
          <w:sz w:val="20"/>
        </w:rPr>
        <w:t>ADSCRIPCIÓN DE LA MAGISTRADA MARÍA OZANA SALAZAR PÉREZ A LA PRIMERA PONENCIA DE LA DÉCIMO TERCERA SALA REGIONAL METROPOLITANA Y SALA AUXILIAR METROPOLITANA EN MATERIA DE RESPONSABILIDADES ADMINISTRATIVAS GRAVES Y COMISIÓN TEMPORAL DEL MAGISTRADO SUPERNUMERARIO JULIO ALBERTO CASTAÑEDA PECH A LA PRIMERA PONENCIA DE LA SALA REGIONAL DEL GOLFO-NORTE; ASÍ COMO SUPLENCIA DE MAGISTRADA EN LA SEGUNDA PONENCIA DE LA PRIMERA SALA ESPECIALIZADA EN MATERIA DE COMERCIO EXTERIOR.</w:t>
      </w:r>
    </w:p>
    <w:p w:rsidR="00E31F6D" w:rsidRPr="00E31F6D" w:rsidRDefault="00E31F6D" w:rsidP="00E31F6D">
      <w:pPr>
        <w:jc w:val="both"/>
        <w:rPr>
          <w:rFonts w:ascii="Verdana" w:hAnsi="Verdana"/>
          <w:bCs/>
          <w:sz w:val="20"/>
        </w:rPr>
      </w:pPr>
      <w:r w:rsidRPr="00E31F6D">
        <w:rPr>
          <w:rFonts w:ascii="Verdana" w:hAnsi="Verdana"/>
          <w:bCs/>
          <w:sz w:val="20"/>
        </w:rPr>
        <w:t xml:space="preserve">Acuerdo General G/JGA/58/2018 de la Junta de Gobierno y Administración del Tribunal Federal de Justicia Administrativa, por el que se establece la Adscripción de la Magistrada María </w:t>
      </w:r>
      <w:proofErr w:type="spellStart"/>
      <w:r w:rsidRPr="00E31F6D">
        <w:rPr>
          <w:rFonts w:ascii="Verdana" w:hAnsi="Verdana"/>
          <w:bCs/>
          <w:sz w:val="20"/>
        </w:rPr>
        <w:t>Ozana</w:t>
      </w:r>
      <w:proofErr w:type="spellEnd"/>
      <w:r w:rsidRPr="00E31F6D">
        <w:rPr>
          <w:rFonts w:ascii="Verdana" w:hAnsi="Verdana"/>
          <w:bCs/>
          <w:sz w:val="20"/>
        </w:rPr>
        <w:t xml:space="preserve"> Salazar Pérez a la Primera Ponencia de la Décimo Tercera Sala Regional Metropolitana y Sala Auxiliar Metropolitana en Materia de Responsabilidades Administrativas Graves y Comisión temporal del Magistrado Supernumerario Julio Alberto Castañeda Pech a la Primera Ponencia de la Sala Regional del Golfo-Norte; así como Suplencia de Magistrada en la Segunda Ponencia de la Primera Sala Especializada en Materia de Comercio Exterior.</w:t>
      </w:r>
    </w:p>
    <w:p w:rsidR="00E31F6D" w:rsidRPr="00E31F6D" w:rsidRDefault="00E31F6D" w:rsidP="00E31F6D">
      <w:pPr>
        <w:jc w:val="both"/>
        <w:rPr>
          <w:rFonts w:ascii="Verdana" w:hAnsi="Verdana"/>
          <w:b/>
          <w:bCs/>
          <w:sz w:val="20"/>
        </w:rPr>
      </w:pPr>
      <w:r w:rsidRPr="00E31F6D">
        <w:rPr>
          <w:rFonts w:ascii="Verdana" w:hAnsi="Verdana"/>
          <w:b/>
          <w:bCs/>
          <w:sz w:val="20"/>
        </w:rPr>
        <w:t>CONSIDERANDO</w:t>
      </w:r>
    </w:p>
    <w:p w:rsidR="00E31F6D" w:rsidRPr="00E31F6D" w:rsidRDefault="00E31F6D" w:rsidP="00E31F6D">
      <w:pPr>
        <w:jc w:val="both"/>
        <w:rPr>
          <w:rFonts w:ascii="Verdana" w:hAnsi="Verdana"/>
          <w:bCs/>
          <w:sz w:val="20"/>
        </w:rPr>
      </w:pPr>
      <w:r w:rsidRPr="00E31F6D">
        <w:rPr>
          <w:rFonts w:ascii="Verdana" w:hAnsi="Verdana"/>
          <w:b/>
          <w:bCs/>
          <w:sz w:val="20"/>
        </w:rPr>
        <w:t>1.</w:t>
      </w:r>
      <w:r w:rsidRPr="00E31F6D">
        <w:rPr>
          <w:rFonts w:ascii="Verdana" w:hAnsi="Verdana"/>
          <w:bCs/>
          <w:sz w:val="20"/>
        </w:rPr>
        <w:t> 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E31F6D" w:rsidRPr="00E31F6D" w:rsidRDefault="00E31F6D" w:rsidP="00E31F6D">
      <w:pPr>
        <w:jc w:val="both"/>
        <w:rPr>
          <w:rFonts w:ascii="Verdana" w:hAnsi="Verdana"/>
          <w:bCs/>
          <w:sz w:val="20"/>
        </w:rPr>
      </w:pPr>
      <w:r w:rsidRPr="00E31F6D">
        <w:rPr>
          <w:rFonts w:ascii="Verdana" w:hAnsi="Verdana"/>
          <w:b/>
          <w:bCs/>
          <w:sz w:val="20"/>
        </w:rPr>
        <w:lastRenderedPageBreak/>
        <w:t>2.</w:t>
      </w:r>
      <w:r w:rsidRPr="00E31F6D">
        <w:rPr>
          <w:rFonts w:ascii="Verdana" w:hAnsi="Verdana"/>
          <w:bCs/>
          <w:sz w:val="20"/>
        </w:rPr>
        <w:t> Que el artículo 21 de la Ley Orgánica de este Órgano Jurisdiccional, establece que la Junta de Gobierno y Administración es el órgano del Tribunal que tiene a su cargo la administración, vigilancia, disciplina y carrera jurisdiccional, contando con autonomía técnica y de gestión para el adecuado cumplimiento de sus funciones, y que en términos de la fracción II del artículo 23 de la misma Ley, es facultad de la Junta de Gobierno y Administración expedir los acuerdos necesarios para el buen funcionamiento del Tribunal;</w:t>
      </w:r>
    </w:p>
    <w:p w:rsidR="00E31F6D" w:rsidRPr="00E31F6D" w:rsidRDefault="00E31F6D" w:rsidP="00E31F6D">
      <w:pPr>
        <w:jc w:val="both"/>
        <w:rPr>
          <w:rFonts w:ascii="Verdana" w:hAnsi="Verdana"/>
          <w:bCs/>
          <w:sz w:val="20"/>
        </w:rPr>
      </w:pPr>
      <w:r w:rsidRPr="00E31F6D">
        <w:rPr>
          <w:rFonts w:ascii="Verdana" w:hAnsi="Verdana"/>
          <w:b/>
          <w:bCs/>
          <w:sz w:val="20"/>
        </w:rPr>
        <w:t>3.</w:t>
      </w:r>
      <w:r w:rsidRPr="00E31F6D">
        <w:rPr>
          <w:rFonts w:ascii="Verdana" w:hAnsi="Verdana"/>
          <w:bCs/>
          <w:sz w:val="20"/>
        </w:rPr>
        <w:t> Que en términos de los artículos 46 y 47, del Reglamento Interior del Tribunal Federal de Justicia Fiscal y Administrativa, vigente de conformidad con el Transitorio Quinto del Decreto por el que se expide la Ley General del Sistema Nacional Anticorrupción; la Ley General de Responsabilidades Administrativas, y la Ley Orgánica del Tribunal Federal de Justicia Administrativa; se entiende por administración la actividad tendiente a la correcta y adecuada planeación, organización, operación y control de las áreas del Tribunal que correspondan a sus competencias, y los acuerdos que apruebe y emita la Junta de Gobierno y Administración son instrumentos normativos de carácter obligatorio y de observancia general en el Tribunal;</w:t>
      </w:r>
    </w:p>
    <w:p w:rsidR="00E31F6D" w:rsidRPr="00E31F6D" w:rsidRDefault="00E31F6D" w:rsidP="00E31F6D">
      <w:pPr>
        <w:jc w:val="both"/>
        <w:rPr>
          <w:rFonts w:ascii="Verdana" w:hAnsi="Verdana"/>
          <w:bCs/>
          <w:sz w:val="20"/>
        </w:rPr>
      </w:pPr>
      <w:r w:rsidRPr="00E31F6D">
        <w:rPr>
          <w:rFonts w:ascii="Verdana" w:hAnsi="Verdana"/>
          <w:b/>
          <w:bCs/>
          <w:sz w:val="20"/>
        </w:rPr>
        <w:t>4.</w:t>
      </w:r>
      <w:r w:rsidRPr="00E31F6D">
        <w:rPr>
          <w:rFonts w:ascii="Verdana" w:hAnsi="Verdana"/>
          <w:bCs/>
          <w:sz w:val="20"/>
        </w:rPr>
        <w:t> Que el artículo 23, fracción VI, de la Ley Orgánica de este Tribunal, faculta a la Junta de Gobierno y Administración para adscribir a las Salas Regionales ordinarias, auxiliares, especializadas o mixtas a los Magistrados Regionales; asimismo las fracciones VII y XVI, de la mencionada Ley, respectivamente, faculta al Órgano Colegiado para designar a los Magistrados Supernumerarios que cubrirán las ausencias de los Magistrados de Sala Regional y para fijar las comisiones requeridas para el adecuado funcionamiento del Tribunal, indicando el o los servidores públicos comisionados, así como el objeto, fines y período en que se realizarán, determinando, en su caso, su terminación anticipada; y finalmente, la fracción XXIII, de dicha Ley, faculta a la Junta de Gobierno y Administración para aprobar la suplencia temporal de los Magistrados de Sala Regional, por el primer Secretario de Acuerdos del Magistrado ausente;</w:t>
      </w:r>
    </w:p>
    <w:p w:rsidR="00E31F6D" w:rsidRPr="00E31F6D" w:rsidRDefault="00E31F6D" w:rsidP="00E31F6D">
      <w:pPr>
        <w:jc w:val="both"/>
        <w:rPr>
          <w:rFonts w:ascii="Verdana" w:hAnsi="Verdana"/>
          <w:bCs/>
          <w:sz w:val="20"/>
        </w:rPr>
      </w:pPr>
      <w:r w:rsidRPr="00E31F6D">
        <w:rPr>
          <w:rFonts w:ascii="Verdana" w:hAnsi="Verdana"/>
          <w:b/>
          <w:bCs/>
          <w:sz w:val="20"/>
        </w:rPr>
        <w:t>5.</w:t>
      </w:r>
      <w:r w:rsidRPr="00E31F6D">
        <w:rPr>
          <w:rFonts w:ascii="Verdana" w:hAnsi="Verdana"/>
          <w:bCs/>
          <w:sz w:val="20"/>
        </w:rPr>
        <w:t> Que el artículo 48 de la citada Ley Orgánica, establece que las faltas definitivas de Magistrados en Salas Regionales, serán cubiertas provisionalmente por los Magistrados Supernumerarios adscritos por la Junta de Gobierno y Administración o a falta de ellos por el primer secretario del Magistrado ausente, hasta en tanto se realice un nuevo nombramiento. Asimismo, dispone que las faltas temporales y las comisiones a que</w:t>
      </w:r>
    </w:p>
    <w:p w:rsidR="00E31F6D" w:rsidRPr="00E31F6D" w:rsidRDefault="00E31F6D" w:rsidP="00E31F6D">
      <w:pPr>
        <w:jc w:val="both"/>
        <w:rPr>
          <w:rFonts w:ascii="Verdana" w:hAnsi="Verdana"/>
          <w:bCs/>
          <w:sz w:val="20"/>
        </w:rPr>
      </w:pPr>
      <w:proofErr w:type="gramStart"/>
      <w:r w:rsidRPr="00E31F6D">
        <w:rPr>
          <w:rFonts w:ascii="Verdana" w:hAnsi="Verdana"/>
          <w:bCs/>
          <w:sz w:val="20"/>
        </w:rPr>
        <w:t>se</w:t>
      </w:r>
      <w:proofErr w:type="gramEnd"/>
      <w:r w:rsidRPr="00E31F6D">
        <w:rPr>
          <w:rFonts w:ascii="Verdana" w:hAnsi="Verdana"/>
          <w:bCs/>
          <w:sz w:val="20"/>
        </w:rPr>
        <w:t xml:space="preserve"> refiere la fracción XVI del artículo 23 de dicha Ley hasta por un mes de los Magistrados en Salas Regionales, se suplan por el primer secretario del Magistrado ausente. Las faltas temporales o las comisiones antes citadas superiores a un mes serán cubiertas por los Magistrados Supernumerarios o a falta de éstos por el primer secretario del Magistrado ausente. La suplencia comprenderá todo el lapso de la falta temporal, o de la comisión, salvo en aquellos casos en los que la Junta determine la conclusión anticipada de la misma;</w:t>
      </w:r>
    </w:p>
    <w:p w:rsidR="00E31F6D" w:rsidRPr="00E31F6D" w:rsidRDefault="00E31F6D" w:rsidP="00E31F6D">
      <w:pPr>
        <w:jc w:val="both"/>
        <w:rPr>
          <w:rFonts w:ascii="Verdana" w:hAnsi="Verdana"/>
          <w:bCs/>
          <w:sz w:val="20"/>
        </w:rPr>
      </w:pPr>
      <w:r w:rsidRPr="00E31F6D">
        <w:rPr>
          <w:rFonts w:ascii="Verdana" w:hAnsi="Verdana"/>
          <w:b/>
          <w:bCs/>
          <w:sz w:val="20"/>
        </w:rPr>
        <w:t>6.</w:t>
      </w:r>
      <w:r w:rsidRPr="00E31F6D">
        <w:rPr>
          <w:rFonts w:ascii="Verdana" w:hAnsi="Verdana"/>
          <w:bCs/>
          <w:sz w:val="20"/>
        </w:rPr>
        <w:t xml:space="preserve"> Que mediante Acuerdo G/JGA/24/2015, dictado por la Junta de Gobierno y Administración en sesión de fecha treinta de abril de dos mil quince, se adscribió al </w:t>
      </w:r>
      <w:r w:rsidRPr="00E31F6D">
        <w:rPr>
          <w:rFonts w:ascii="Verdana" w:hAnsi="Verdana"/>
          <w:bCs/>
          <w:sz w:val="20"/>
        </w:rPr>
        <w:lastRenderedPageBreak/>
        <w:t>Magistrado Alberto Machuca Aguirre a la Primera Ponencia de la Décimo Tercera Sala Regional Metropolitana;</w:t>
      </w:r>
    </w:p>
    <w:p w:rsidR="00E31F6D" w:rsidRPr="00E31F6D" w:rsidRDefault="00E31F6D" w:rsidP="00E31F6D">
      <w:pPr>
        <w:jc w:val="both"/>
        <w:rPr>
          <w:rFonts w:ascii="Verdana" w:hAnsi="Verdana"/>
          <w:bCs/>
          <w:sz w:val="20"/>
        </w:rPr>
      </w:pPr>
      <w:r w:rsidRPr="00E31F6D">
        <w:rPr>
          <w:rFonts w:ascii="Verdana" w:hAnsi="Verdana"/>
          <w:b/>
          <w:bCs/>
          <w:sz w:val="20"/>
        </w:rPr>
        <w:t>7.</w:t>
      </w:r>
      <w:r w:rsidRPr="00E31F6D">
        <w:rPr>
          <w:rFonts w:ascii="Verdana" w:hAnsi="Verdana"/>
          <w:bCs/>
          <w:sz w:val="20"/>
        </w:rPr>
        <w:t> Que mediante Acuerdo SS/10/2017, dictado por el Pleno General de la Sala Superior de este Tribunal en sesión de fecha doce de julio de dos mil diecisiete, se reformaron y adicionaron diversas disposiciones del Reglamento Interior del Tribunal Federal de Justicia Fiscal y Administrativa, para prever, entre otros aspectos, que la Décimo Tercera Sala Regional Metropolitana se constituya temporalmente a su vez en Sala Auxiliar Metropolitana en Materia de Responsabilidades Administrativas Graves;</w:t>
      </w:r>
    </w:p>
    <w:p w:rsidR="00E31F6D" w:rsidRPr="00E31F6D" w:rsidRDefault="00E31F6D" w:rsidP="00E31F6D">
      <w:pPr>
        <w:jc w:val="both"/>
        <w:rPr>
          <w:rFonts w:ascii="Verdana" w:hAnsi="Verdana"/>
          <w:bCs/>
          <w:sz w:val="20"/>
        </w:rPr>
      </w:pPr>
      <w:r w:rsidRPr="00E31F6D">
        <w:rPr>
          <w:rFonts w:ascii="Verdana" w:hAnsi="Verdana"/>
          <w:b/>
          <w:bCs/>
          <w:sz w:val="20"/>
        </w:rPr>
        <w:t>8.</w:t>
      </w:r>
      <w:r w:rsidRPr="00E31F6D">
        <w:rPr>
          <w:rFonts w:ascii="Verdana" w:hAnsi="Verdana"/>
          <w:bCs/>
          <w:sz w:val="20"/>
        </w:rPr>
        <w:t> Que el Magistrado Alberto Machuca Aguirre se encuentra en el supuesto del artículo 46, de la Ley Orgánica de este Tribunal y, en consecuencia, de manera automática queda sin efectos el Acuerdo G/JGA/24/2015, por el que se estableció su adscripción a la Primera Ponencia de la Décimo Tercera Sala Regional Metropolitana;</w:t>
      </w:r>
    </w:p>
    <w:p w:rsidR="00E31F6D" w:rsidRPr="00E31F6D" w:rsidRDefault="00E31F6D" w:rsidP="00E31F6D">
      <w:pPr>
        <w:jc w:val="both"/>
        <w:rPr>
          <w:rFonts w:ascii="Verdana" w:hAnsi="Verdana"/>
          <w:bCs/>
          <w:sz w:val="20"/>
        </w:rPr>
      </w:pPr>
      <w:r w:rsidRPr="00E31F6D">
        <w:rPr>
          <w:rFonts w:ascii="Verdana" w:hAnsi="Verdana"/>
          <w:b/>
          <w:bCs/>
          <w:sz w:val="20"/>
        </w:rPr>
        <w:t>9.</w:t>
      </w:r>
      <w:r w:rsidRPr="00E31F6D">
        <w:rPr>
          <w:rFonts w:ascii="Verdana" w:hAnsi="Verdana"/>
          <w:bCs/>
          <w:sz w:val="20"/>
        </w:rPr>
        <w:t xml:space="preserve"> Que el veinticinco de abril de dos mil dieciocho, la Cámara de Senadores del Honorable Congreso de la Unión aprobó el nombramiento de Magistrada de Sala Regional y de Magistrado Supernumerario de Sala Regional propuestos por el Presidente de la República, por un periodo de diez años a favor de los ciudadanos María </w:t>
      </w:r>
      <w:proofErr w:type="spellStart"/>
      <w:r w:rsidRPr="00E31F6D">
        <w:rPr>
          <w:rFonts w:ascii="Verdana" w:hAnsi="Verdana"/>
          <w:bCs/>
          <w:sz w:val="20"/>
        </w:rPr>
        <w:t>Ozana</w:t>
      </w:r>
      <w:proofErr w:type="spellEnd"/>
      <w:r w:rsidRPr="00E31F6D">
        <w:rPr>
          <w:rFonts w:ascii="Verdana" w:hAnsi="Verdana"/>
          <w:bCs/>
          <w:sz w:val="20"/>
        </w:rPr>
        <w:t xml:space="preserve"> Salazar Pérez y Julio Alberto Castañeda Pech, respectivamente, ambos con efectos a partir del uno de julio de dos mil dieciocho;</w:t>
      </w:r>
    </w:p>
    <w:p w:rsidR="00E31F6D" w:rsidRPr="00E31F6D" w:rsidRDefault="00E31F6D" w:rsidP="00E31F6D">
      <w:pPr>
        <w:jc w:val="both"/>
        <w:rPr>
          <w:rFonts w:ascii="Verdana" w:hAnsi="Verdana"/>
          <w:bCs/>
          <w:sz w:val="20"/>
        </w:rPr>
      </w:pPr>
      <w:r w:rsidRPr="00E31F6D">
        <w:rPr>
          <w:rFonts w:ascii="Verdana" w:hAnsi="Verdana"/>
          <w:b/>
          <w:bCs/>
          <w:sz w:val="20"/>
        </w:rPr>
        <w:t>10.</w:t>
      </w:r>
      <w:r w:rsidRPr="00E31F6D">
        <w:rPr>
          <w:rFonts w:ascii="Verdana" w:hAnsi="Verdana"/>
          <w:bCs/>
          <w:sz w:val="20"/>
        </w:rPr>
        <w:t xml:space="preserve"> Que en sesión de fecha tres de julio de dos mil dieciocho, la Junta de Gobierno y Administración dictó el Acuerdo G/JGA/51/2018, por el que se estableció la Comisión temporal de la Magistrada María </w:t>
      </w:r>
      <w:proofErr w:type="spellStart"/>
      <w:r w:rsidRPr="00E31F6D">
        <w:rPr>
          <w:rFonts w:ascii="Verdana" w:hAnsi="Verdana"/>
          <w:bCs/>
          <w:sz w:val="20"/>
        </w:rPr>
        <w:t>Ozana</w:t>
      </w:r>
      <w:proofErr w:type="spellEnd"/>
      <w:r w:rsidRPr="00E31F6D">
        <w:rPr>
          <w:rFonts w:ascii="Verdana" w:hAnsi="Verdana"/>
          <w:bCs/>
          <w:sz w:val="20"/>
        </w:rPr>
        <w:t> Salazar Pérez a la Primera Ponencia de la Sala Regional del Golfo-Norte, con efectos a partir del seis de julio de dos mil dieciocho y hasta que la Junta de Gobierno y Administración emitiera Acuerdo en contrario;</w:t>
      </w:r>
    </w:p>
    <w:p w:rsidR="00E31F6D" w:rsidRPr="00E31F6D" w:rsidRDefault="00E31F6D" w:rsidP="00E31F6D">
      <w:pPr>
        <w:jc w:val="both"/>
        <w:rPr>
          <w:rFonts w:ascii="Verdana" w:hAnsi="Verdana"/>
          <w:bCs/>
          <w:sz w:val="20"/>
        </w:rPr>
      </w:pPr>
      <w:r w:rsidRPr="00E31F6D">
        <w:rPr>
          <w:rFonts w:ascii="Verdana" w:hAnsi="Verdana"/>
          <w:b/>
          <w:bCs/>
          <w:sz w:val="20"/>
        </w:rPr>
        <w:t>11.</w:t>
      </w:r>
      <w:r w:rsidRPr="00E31F6D">
        <w:rPr>
          <w:rFonts w:ascii="Verdana" w:hAnsi="Verdana"/>
          <w:bCs/>
          <w:sz w:val="20"/>
        </w:rPr>
        <w:t xml:space="preserve"> Que en sesión de fecha doce de julio de dos mil dieciocho, la Junta de Gobierno y Administración tomó conocimiento de la falta temporal de la Magistrada </w:t>
      </w:r>
      <w:proofErr w:type="spellStart"/>
      <w:r w:rsidRPr="00E31F6D">
        <w:rPr>
          <w:rFonts w:ascii="Verdana" w:hAnsi="Verdana"/>
          <w:bCs/>
          <w:sz w:val="20"/>
        </w:rPr>
        <w:t>Yazmín</w:t>
      </w:r>
      <w:proofErr w:type="spellEnd"/>
      <w:r w:rsidRPr="00E31F6D">
        <w:rPr>
          <w:rFonts w:ascii="Verdana" w:hAnsi="Verdana"/>
          <w:bCs/>
          <w:sz w:val="20"/>
        </w:rPr>
        <w:t xml:space="preserve"> Alejandra González </w:t>
      </w:r>
      <w:proofErr w:type="spellStart"/>
      <w:r w:rsidRPr="00E31F6D">
        <w:rPr>
          <w:rFonts w:ascii="Verdana" w:hAnsi="Verdana"/>
          <w:bCs/>
          <w:sz w:val="20"/>
        </w:rPr>
        <w:t>Arellanes</w:t>
      </w:r>
      <w:proofErr w:type="spellEnd"/>
      <w:r w:rsidRPr="00E31F6D">
        <w:rPr>
          <w:rFonts w:ascii="Verdana" w:hAnsi="Verdana"/>
          <w:bCs/>
          <w:sz w:val="20"/>
        </w:rPr>
        <w:t>, Titular de la Segunda Ponencia de la Primera Sala Especializada en Materia de Comercio Exterior, por el período comprendido del seis al veintiuno de agosto de dos mil dieciocho, y en consecuencia, el Órgano Colegiado dictó el Acuerdo G/JGA/53/2018, por el que se aprobó que el Magistrado Supernumerario Julio Alberto Castañeda Pech supliera la falta temporal de la Magistrada en la Segunda Ponencia de dicha Sala Especializada, por el mencionado periodo;</w:t>
      </w:r>
    </w:p>
    <w:p w:rsidR="00E31F6D" w:rsidRPr="00E31F6D" w:rsidRDefault="00E31F6D" w:rsidP="00E31F6D">
      <w:pPr>
        <w:jc w:val="both"/>
        <w:rPr>
          <w:rFonts w:ascii="Verdana" w:hAnsi="Verdana"/>
          <w:bCs/>
          <w:sz w:val="20"/>
        </w:rPr>
      </w:pPr>
      <w:r w:rsidRPr="00E31F6D">
        <w:rPr>
          <w:rFonts w:ascii="Verdana" w:hAnsi="Verdana"/>
          <w:b/>
          <w:bCs/>
          <w:sz w:val="20"/>
        </w:rPr>
        <w:t>12.</w:t>
      </w:r>
      <w:r w:rsidRPr="00E31F6D">
        <w:rPr>
          <w:rFonts w:ascii="Verdana" w:hAnsi="Verdana"/>
          <w:bCs/>
          <w:sz w:val="20"/>
        </w:rPr>
        <w:t> Que de acuerdo con lo establecido en el artículo 29 de la Ley Orgánica del Tribunal Federal de Justicia Administrativa, es imperativa la debida integración de la Décimo Tercera Sala Regional Metropolitana, constituida temporalmente a su vez en Sala Auxiliar Metropolitana en Materia de Responsabilidades Administrativas Graves, así como, de la Sala Regional del Golfo-Norte;</w:t>
      </w:r>
    </w:p>
    <w:p w:rsidR="00E31F6D" w:rsidRPr="00E31F6D" w:rsidRDefault="00E31F6D" w:rsidP="00E31F6D">
      <w:pPr>
        <w:jc w:val="both"/>
        <w:rPr>
          <w:rFonts w:ascii="Verdana" w:hAnsi="Verdana"/>
          <w:bCs/>
          <w:sz w:val="20"/>
        </w:rPr>
      </w:pPr>
      <w:r w:rsidRPr="00E31F6D">
        <w:rPr>
          <w:rFonts w:ascii="Verdana" w:hAnsi="Verdana"/>
          <w:b/>
          <w:bCs/>
          <w:sz w:val="20"/>
        </w:rPr>
        <w:t>13.</w:t>
      </w:r>
      <w:r w:rsidRPr="00E31F6D">
        <w:rPr>
          <w:rFonts w:ascii="Verdana" w:hAnsi="Verdana"/>
          <w:bCs/>
          <w:sz w:val="20"/>
        </w:rPr>
        <w:t xml:space="preserve"> Que en atención al nombramiento otorgado a favor de la Magistrada María </w:t>
      </w:r>
      <w:proofErr w:type="spellStart"/>
      <w:r w:rsidRPr="00E31F6D">
        <w:rPr>
          <w:rFonts w:ascii="Verdana" w:hAnsi="Verdana"/>
          <w:bCs/>
          <w:sz w:val="20"/>
        </w:rPr>
        <w:t>Ozana</w:t>
      </w:r>
      <w:proofErr w:type="spellEnd"/>
      <w:r w:rsidRPr="00E31F6D">
        <w:rPr>
          <w:rFonts w:ascii="Verdana" w:hAnsi="Verdana"/>
          <w:bCs/>
          <w:sz w:val="20"/>
        </w:rPr>
        <w:t xml:space="preserve"> Salazar Pérez, así como del Magistrado Supernumerario Julio Alberto Castañeda Pech, esta Junta de Gobierno y Administración estima necesario, dadas las necesidades del servicio y para el mejor funcionamiento del Tribunal, adscribir a la referida Magistrada, a la Primera Ponencia de la Décimo Tercera Sala Regional </w:t>
      </w:r>
      <w:r w:rsidRPr="00E31F6D">
        <w:rPr>
          <w:rFonts w:ascii="Verdana" w:hAnsi="Verdana"/>
          <w:bCs/>
          <w:sz w:val="20"/>
        </w:rPr>
        <w:lastRenderedPageBreak/>
        <w:t xml:space="preserve">Metropolitana, constituida temporalmente a su vez en Sala Auxiliar Metropolitana en Materia de Responsabilidades Administrativas Graves, así como comisionar temporalmente al referido Magistrado Supernumerario, a la Primera Ponencia de la Sala Regional del Golfo-Norte, y finalmente, aprobar que la Primera Secretaria de Acuerdos adscrita a </w:t>
      </w:r>
      <w:proofErr w:type="spellStart"/>
      <w:r w:rsidRPr="00E31F6D">
        <w:rPr>
          <w:rFonts w:ascii="Verdana" w:hAnsi="Verdana"/>
          <w:bCs/>
          <w:sz w:val="20"/>
        </w:rPr>
        <w:t>laSegunda</w:t>
      </w:r>
      <w:proofErr w:type="spellEnd"/>
      <w:r w:rsidRPr="00E31F6D">
        <w:rPr>
          <w:rFonts w:ascii="Verdana" w:hAnsi="Verdana"/>
          <w:bCs/>
          <w:sz w:val="20"/>
        </w:rPr>
        <w:t xml:space="preserve"> Ponencia de la Primera Sala Especializada en Materia de Comercio Exterior, supla la falta temporal de Magistrada en la Ponencia de su adscripción, por el periodo del quince al veintiuno de agosto de dos mil dieciocho.</w:t>
      </w:r>
    </w:p>
    <w:p w:rsidR="00E31F6D" w:rsidRPr="00E31F6D" w:rsidRDefault="00E31F6D" w:rsidP="00E31F6D">
      <w:pPr>
        <w:jc w:val="both"/>
        <w:rPr>
          <w:rFonts w:ascii="Verdana" w:hAnsi="Verdana"/>
          <w:bCs/>
          <w:sz w:val="20"/>
        </w:rPr>
      </w:pPr>
      <w:r w:rsidRPr="00E31F6D">
        <w:rPr>
          <w:rFonts w:ascii="Verdana" w:hAnsi="Verdana"/>
          <w:bCs/>
          <w:sz w:val="20"/>
        </w:rPr>
        <w:t>Con fundamento en lo dispuesto por los artículos 17, de la Constitución Política de los Estados Unidos Mexicanos; 21, 23, fracciones II, VI, VII, XVI y XXIII, 29 y 48, de la Ley Orgánica del Tribunal Federal de Justicia Administrativa; así como los diversos 46 y 47, del Reglamento Interior del Tribunal Federal de Justicia Fiscal y Administrativa, en relación con el Transitorio Quinto del Decreto por el que se expide la Ley General</w:t>
      </w:r>
    </w:p>
    <w:p w:rsidR="00E31F6D" w:rsidRPr="00E31F6D" w:rsidRDefault="00E31F6D" w:rsidP="00E31F6D">
      <w:pPr>
        <w:jc w:val="both"/>
        <w:rPr>
          <w:rFonts w:ascii="Verdana" w:hAnsi="Verdana"/>
          <w:bCs/>
          <w:sz w:val="20"/>
        </w:rPr>
      </w:pPr>
      <w:proofErr w:type="gramStart"/>
      <w:r w:rsidRPr="00E31F6D">
        <w:rPr>
          <w:rFonts w:ascii="Verdana" w:hAnsi="Verdana"/>
          <w:bCs/>
          <w:sz w:val="20"/>
        </w:rPr>
        <w:t>del</w:t>
      </w:r>
      <w:proofErr w:type="gramEnd"/>
      <w:r w:rsidRPr="00E31F6D">
        <w:rPr>
          <w:rFonts w:ascii="Verdana" w:hAnsi="Verdana"/>
          <w:bCs/>
          <w:sz w:val="20"/>
        </w:rPr>
        <w:t xml:space="preserve"> Sistema Nacional Anticorrupción; la Ley General de Responsabilidades Administrativas, y la Ley Orgánica del Tribunal Federal de Justicia Administrativa; la Junta de Gobierno y Administración emite el siguiente:</w:t>
      </w:r>
    </w:p>
    <w:p w:rsidR="00E31F6D" w:rsidRPr="00E31F6D" w:rsidRDefault="00E31F6D" w:rsidP="00E31F6D">
      <w:pPr>
        <w:jc w:val="both"/>
        <w:rPr>
          <w:rFonts w:ascii="Verdana" w:hAnsi="Verdana"/>
          <w:b/>
          <w:bCs/>
          <w:sz w:val="20"/>
        </w:rPr>
      </w:pPr>
      <w:r w:rsidRPr="00E31F6D">
        <w:rPr>
          <w:rFonts w:ascii="Verdana" w:hAnsi="Verdana"/>
          <w:b/>
          <w:bCs/>
          <w:sz w:val="20"/>
        </w:rPr>
        <w:t>ACUERDO</w:t>
      </w:r>
    </w:p>
    <w:p w:rsidR="00E31F6D" w:rsidRPr="00E31F6D" w:rsidRDefault="00E31F6D" w:rsidP="00E31F6D">
      <w:pPr>
        <w:jc w:val="both"/>
        <w:rPr>
          <w:rFonts w:ascii="Verdana" w:hAnsi="Verdana"/>
          <w:bCs/>
          <w:sz w:val="20"/>
        </w:rPr>
      </w:pPr>
      <w:r w:rsidRPr="00E31F6D">
        <w:rPr>
          <w:rFonts w:ascii="Verdana" w:hAnsi="Verdana"/>
          <w:b/>
          <w:bCs/>
          <w:sz w:val="20"/>
        </w:rPr>
        <w:t>Primero.</w:t>
      </w:r>
      <w:r w:rsidRPr="00E31F6D">
        <w:rPr>
          <w:rFonts w:ascii="Verdana" w:hAnsi="Verdana"/>
          <w:bCs/>
          <w:sz w:val="20"/>
        </w:rPr>
        <w:t xml:space="preserve"> A partir del dieciséis de agosto de dos mil dieciocho, se deja sin efectos el Acuerdo G/JGA/51/2018, por el que se estableció la Comisión temporal de la Magistrada María </w:t>
      </w:r>
      <w:proofErr w:type="spellStart"/>
      <w:r w:rsidRPr="00E31F6D">
        <w:rPr>
          <w:rFonts w:ascii="Verdana" w:hAnsi="Verdana"/>
          <w:bCs/>
          <w:sz w:val="20"/>
        </w:rPr>
        <w:t>Ozana</w:t>
      </w:r>
      <w:proofErr w:type="spellEnd"/>
      <w:r w:rsidRPr="00E31F6D">
        <w:rPr>
          <w:rFonts w:ascii="Verdana" w:hAnsi="Verdana"/>
          <w:bCs/>
          <w:sz w:val="20"/>
        </w:rPr>
        <w:t xml:space="preserve"> Salazar Pérez a la Primera Ponencia de la Sala Regional del Golfo-Norte.</w:t>
      </w:r>
    </w:p>
    <w:p w:rsidR="00E31F6D" w:rsidRPr="00E31F6D" w:rsidRDefault="00E31F6D" w:rsidP="00E31F6D">
      <w:pPr>
        <w:jc w:val="both"/>
        <w:rPr>
          <w:rFonts w:ascii="Verdana" w:hAnsi="Verdana"/>
          <w:bCs/>
          <w:sz w:val="20"/>
        </w:rPr>
      </w:pPr>
      <w:r w:rsidRPr="00E31F6D">
        <w:rPr>
          <w:rFonts w:ascii="Verdana" w:hAnsi="Verdana"/>
          <w:b/>
          <w:bCs/>
          <w:sz w:val="20"/>
        </w:rPr>
        <w:t>Segundo.</w:t>
      </w:r>
      <w:r w:rsidRPr="00E31F6D">
        <w:rPr>
          <w:rFonts w:ascii="Verdana" w:hAnsi="Verdana"/>
          <w:bCs/>
          <w:sz w:val="20"/>
        </w:rPr>
        <w:t> A partir del dieciséis de agosto de dos mil dieciocho, se deja sin efectos el Acuerdo G/JGA/53/2018, por el que se aprobó la suplencia de Magistrada en la Segunda Ponencia de la Primera Sala Especializada en Materia de Comercio Exterior.</w:t>
      </w:r>
    </w:p>
    <w:p w:rsidR="00E31F6D" w:rsidRPr="00E31F6D" w:rsidRDefault="00E31F6D" w:rsidP="00E31F6D">
      <w:pPr>
        <w:jc w:val="both"/>
        <w:rPr>
          <w:rFonts w:ascii="Verdana" w:hAnsi="Verdana"/>
          <w:bCs/>
          <w:sz w:val="20"/>
        </w:rPr>
      </w:pPr>
      <w:r w:rsidRPr="00E31F6D">
        <w:rPr>
          <w:rFonts w:ascii="Verdana" w:hAnsi="Verdana"/>
          <w:b/>
          <w:bCs/>
          <w:sz w:val="20"/>
        </w:rPr>
        <w:t>Tercero.</w:t>
      </w:r>
      <w:r w:rsidRPr="00E31F6D">
        <w:rPr>
          <w:rFonts w:ascii="Verdana" w:hAnsi="Verdana"/>
          <w:bCs/>
          <w:sz w:val="20"/>
        </w:rPr>
        <w:t xml:space="preserve"> A partir del dieciséis de agosto de dos mil dieciocho, se adscribe a la Magistrada María </w:t>
      </w:r>
      <w:proofErr w:type="spellStart"/>
      <w:r w:rsidRPr="00E31F6D">
        <w:rPr>
          <w:rFonts w:ascii="Verdana" w:hAnsi="Verdana"/>
          <w:bCs/>
          <w:sz w:val="20"/>
        </w:rPr>
        <w:t>Ozana</w:t>
      </w:r>
      <w:proofErr w:type="spellEnd"/>
      <w:r w:rsidRPr="00E31F6D">
        <w:rPr>
          <w:rFonts w:ascii="Verdana" w:hAnsi="Verdana"/>
          <w:bCs/>
          <w:sz w:val="20"/>
        </w:rPr>
        <w:t> Salazar Pérez a la Primera Ponencia de la Décimo Tercera Sala Regional Metropolitana, constituida temporalmente a su vez en Sala Auxiliar Metropolitana en Materia de Responsabilidades Administrativas Graves de este Tribunal Federal de Justicia Administrativa.</w:t>
      </w:r>
    </w:p>
    <w:p w:rsidR="00E31F6D" w:rsidRPr="00E31F6D" w:rsidRDefault="00E31F6D" w:rsidP="00E31F6D">
      <w:pPr>
        <w:jc w:val="both"/>
        <w:rPr>
          <w:rFonts w:ascii="Verdana" w:hAnsi="Verdana"/>
          <w:bCs/>
          <w:sz w:val="20"/>
        </w:rPr>
      </w:pPr>
      <w:r w:rsidRPr="00E31F6D">
        <w:rPr>
          <w:rFonts w:ascii="Verdana" w:hAnsi="Verdana"/>
          <w:b/>
          <w:bCs/>
          <w:sz w:val="20"/>
        </w:rPr>
        <w:t>Cuarto.</w:t>
      </w:r>
      <w:r w:rsidRPr="00E31F6D">
        <w:rPr>
          <w:rFonts w:ascii="Verdana" w:hAnsi="Verdana"/>
          <w:bCs/>
          <w:sz w:val="20"/>
        </w:rPr>
        <w:t> A partir del dieciséis de agosto de dos mil dieciocho y hasta que la Junta de Gobierno y Administración emita Acuerdo en contrario, se comisiona temporalmente al Magistrado Supernumerario Julio Alberto Castañeda Pech a la Primera Ponencia de la Sala Regional del Golfo-Norte. Cabe señalar que dicha comisión tendrá por objeto y fin que el referido Magistrado desempeñe las funciones jurisdiccionales que su cargo le confiere.</w:t>
      </w:r>
    </w:p>
    <w:p w:rsidR="00E31F6D" w:rsidRPr="00E31F6D" w:rsidRDefault="00E31F6D" w:rsidP="00E31F6D">
      <w:pPr>
        <w:jc w:val="both"/>
        <w:rPr>
          <w:rFonts w:ascii="Verdana" w:hAnsi="Verdana"/>
          <w:bCs/>
          <w:sz w:val="20"/>
        </w:rPr>
      </w:pPr>
      <w:r w:rsidRPr="00E31F6D">
        <w:rPr>
          <w:rFonts w:ascii="Verdana" w:hAnsi="Verdana"/>
          <w:b/>
          <w:bCs/>
          <w:sz w:val="20"/>
        </w:rPr>
        <w:t>Quinto.</w:t>
      </w:r>
      <w:r w:rsidRPr="00E31F6D">
        <w:rPr>
          <w:rFonts w:ascii="Verdana" w:hAnsi="Verdana"/>
          <w:bCs/>
          <w:sz w:val="20"/>
        </w:rPr>
        <w:t> Se aprueba que la Licenciada Rosa Margarita Nájera Romero, Primera Secretaria de Acuerdos adscrita a la Segunda Ponencia de la Primera Sala Especializada en Materia de Comercio Exterior supla la falta temporal de Magistrada en la Ponencia de su adscripción, por el periodo comprendido del dieciséis y hasta el veintiuno de agosto de dos mil dieciocho.</w:t>
      </w:r>
    </w:p>
    <w:p w:rsidR="00E31F6D" w:rsidRPr="00E31F6D" w:rsidRDefault="00E31F6D" w:rsidP="00E31F6D">
      <w:pPr>
        <w:jc w:val="both"/>
        <w:rPr>
          <w:rFonts w:ascii="Verdana" w:hAnsi="Verdana"/>
          <w:bCs/>
          <w:sz w:val="20"/>
        </w:rPr>
      </w:pPr>
      <w:r w:rsidRPr="00E31F6D">
        <w:rPr>
          <w:rFonts w:ascii="Verdana" w:hAnsi="Verdana"/>
          <w:b/>
          <w:bCs/>
          <w:sz w:val="20"/>
        </w:rPr>
        <w:lastRenderedPageBreak/>
        <w:t>Sexto.</w:t>
      </w:r>
      <w:r w:rsidRPr="00E31F6D">
        <w:rPr>
          <w:rFonts w:ascii="Verdana" w:hAnsi="Verdana"/>
          <w:bCs/>
          <w:sz w:val="20"/>
        </w:rPr>
        <w:t> El Magistrado Alberto Machuca Aguirre deberá entregar la Primera Ponencia de la Décimo Tercera Sala Regional Metropolitana, constituida temporalmente a su vez en Sala Auxiliar Metropolitana en Materia de Responsabilidades Administrativas Graves de este Tribunal Federal de Justicia Administrativa, conforme a lo señalado en el artículo 105 del Reglamento Interior de este Tribunal.</w:t>
      </w:r>
    </w:p>
    <w:p w:rsidR="00E31F6D" w:rsidRPr="00E31F6D" w:rsidRDefault="00E31F6D" w:rsidP="00E31F6D">
      <w:pPr>
        <w:jc w:val="both"/>
        <w:rPr>
          <w:rFonts w:ascii="Verdana" w:hAnsi="Verdana"/>
          <w:bCs/>
          <w:sz w:val="20"/>
        </w:rPr>
      </w:pPr>
      <w:r w:rsidRPr="00E31F6D">
        <w:rPr>
          <w:rFonts w:ascii="Verdana" w:hAnsi="Verdana"/>
          <w:b/>
          <w:bCs/>
          <w:sz w:val="20"/>
        </w:rPr>
        <w:t>Séptimo.</w:t>
      </w:r>
      <w:r w:rsidRPr="00E31F6D">
        <w:rPr>
          <w:rFonts w:ascii="Verdana" w:hAnsi="Verdana"/>
          <w:bCs/>
          <w:sz w:val="20"/>
        </w:rPr>
        <w:t xml:space="preserve"> La Magistrada María </w:t>
      </w:r>
      <w:proofErr w:type="spellStart"/>
      <w:r w:rsidRPr="00E31F6D">
        <w:rPr>
          <w:rFonts w:ascii="Verdana" w:hAnsi="Verdana"/>
          <w:bCs/>
          <w:sz w:val="20"/>
        </w:rPr>
        <w:t>Ozana</w:t>
      </w:r>
      <w:proofErr w:type="spellEnd"/>
      <w:r w:rsidRPr="00E31F6D">
        <w:rPr>
          <w:rFonts w:ascii="Verdana" w:hAnsi="Verdana"/>
          <w:bCs/>
          <w:sz w:val="20"/>
        </w:rPr>
        <w:t xml:space="preserve"> Salar Pérez deberá entregar la Primera Ponencia de la Sala Regional del Golfo-Norte, conforme a lo señalado en el artículo 105 del Reglamento Interior de este Tribunal.</w:t>
      </w:r>
    </w:p>
    <w:p w:rsidR="00E31F6D" w:rsidRPr="00E31F6D" w:rsidRDefault="00E31F6D" w:rsidP="00E31F6D">
      <w:pPr>
        <w:jc w:val="both"/>
        <w:rPr>
          <w:rFonts w:ascii="Verdana" w:hAnsi="Verdana"/>
          <w:bCs/>
          <w:sz w:val="20"/>
        </w:rPr>
      </w:pPr>
      <w:r w:rsidRPr="00E31F6D">
        <w:rPr>
          <w:rFonts w:ascii="Verdana" w:hAnsi="Verdana"/>
          <w:b/>
          <w:bCs/>
          <w:sz w:val="20"/>
        </w:rPr>
        <w:t>Octavo.</w:t>
      </w:r>
      <w:r w:rsidRPr="00E31F6D">
        <w:rPr>
          <w:rFonts w:ascii="Verdana" w:hAnsi="Verdana"/>
          <w:bCs/>
          <w:sz w:val="20"/>
        </w:rPr>
        <w:t xml:space="preserve"> La Magistrada María </w:t>
      </w:r>
      <w:proofErr w:type="spellStart"/>
      <w:r w:rsidRPr="00E31F6D">
        <w:rPr>
          <w:rFonts w:ascii="Verdana" w:hAnsi="Verdana"/>
          <w:bCs/>
          <w:sz w:val="20"/>
        </w:rPr>
        <w:t>Ozana</w:t>
      </w:r>
      <w:proofErr w:type="spellEnd"/>
      <w:r w:rsidRPr="00E31F6D">
        <w:rPr>
          <w:rFonts w:ascii="Verdana" w:hAnsi="Verdana"/>
          <w:bCs/>
          <w:sz w:val="20"/>
        </w:rPr>
        <w:t xml:space="preserve"> Salazar Pérez y el Magistrado Supernumerario Julio Alberto Castañeda Pech, así como la Licenciada Rosa Margarita Nájera Romero, deberán hacer del conocimiento de las partes el presente Acuerdo en el primer proveído que dicte en cada uno de los asuntos de su competencia y deberá de colocar una copia del mismo en la ventanilla de Oficialía de Partes y en lugares visibles al público en general dentro de la Sala de su adscripción.</w:t>
      </w:r>
    </w:p>
    <w:p w:rsidR="00E31F6D" w:rsidRPr="00E31F6D" w:rsidRDefault="00E31F6D" w:rsidP="00E31F6D">
      <w:pPr>
        <w:jc w:val="both"/>
        <w:rPr>
          <w:rFonts w:ascii="Verdana" w:hAnsi="Verdana"/>
          <w:bCs/>
          <w:sz w:val="20"/>
        </w:rPr>
      </w:pPr>
      <w:r w:rsidRPr="00E31F6D">
        <w:rPr>
          <w:rFonts w:ascii="Verdana" w:hAnsi="Verdana"/>
          <w:b/>
          <w:bCs/>
          <w:sz w:val="20"/>
        </w:rPr>
        <w:t>Noveno.</w:t>
      </w:r>
      <w:r w:rsidRPr="00E31F6D">
        <w:rPr>
          <w:rFonts w:ascii="Verdana" w:hAnsi="Verdana"/>
          <w:bCs/>
          <w:sz w:val="20"/>
        </w:rPr>
        <w:t xml:space="preserve"> Notifíquese el presente Acuerdo a la Magistrada María </w:t>
      </w:r>
      <w:proofErr w:type="spellStart"/>
      <w:r w:rsidRPr="00E31F6D">
        <w:rPr>
          <w:rFonts w:ascii="Verdana" w:hAnsi="Verdana"/>
          <w:bCs/>
          <w:sz w:val="20"/>
        </w:rPr>
        <w:t>Ozana</w:t>
      </w:r>
      <w:proofErr w:type="spellEnd"/>
      <w:r w:rsidRPr="00E31F6D">
        <w:rPr>
          <w:rFonts w:ascii="Verdana" w:hAnsi="Verdana"/>
          <w:bCs/>
          <w:sz w:val="20"/>
        </w:rPr>
        <w:t xml:space="preserve"> Salazar Pérez y al Magistrado Supernumerario Julio Alberto Castañeda Pech, así como a la Licenciada Rosa Margarita Nájera Romero.</w:t>
      </w:r>
    </w:p>
    <w:p w:rsidR="00E31F6D" w:rsidRPr="00E31F6D" w:rsidRDefault="00E31F6D" w:rsidP="00E31F6D">
      <w:pPr>
        <w:jc w:val="both"/>
        <w:rPr>
          <w:rFonts w:ascii="Verdana" w:hAnsi="Verdana"/>
          <w:bCs/>
          <w:sz w:val="20"/>
        </w:rPr>
      </w:pPr>
      <w:r w:rsidRPr="00E31F6D">
        <w:rPr>
          <w:rFonts w:ascii="Verdana" w:hAnsi="Verdana"/>
          <w:b/>
          <w:bCs/>
          <w:sz w:val="20"/>
        </w:rPr>
        <w:t>Décimo.</w:t>
      </w:r>
      <w:r w:rsidRPr="00E31F6D">
        <w:rPr>
          <w:rFonts w:ascii="Verdana" w:hAnsi="Verdana"/>
          <w:bCs/>
          <w:sz w:val="20"/>
        </w:rPr>
        <w:t> Publíquese el presente Acuerdo en el Diario Oficial de la Federación y en la página web institucional del Tribunal Federal de Justicia Administrativa.</w:t>
      </w:r>
    </w:p>
    <w:p w:rsidR="00E31F6D" w:rsidRPr="00E31F6D" w:rsidRDefault="00E31F6D" w:rsidP="00E31F6D">
      <w:pPr>
        <w:jc w:val="both"/>
        <w:rPr>
          <w:rFonts w:ascii="Verdana" w:hAnsi="Verdana"/>
          <w:bCs/>
          <w:sz w:val="20"/>
        </w:rPr>
      </w:pPr>
      <w:r w:rsidRPr="00E31F6D">
        <w:rPr>
          <w:rFonts w:ascii="Verdana" w:hAnsi="Verdana"/>
          <w:b/>
          <w:bCs/>
          <w:sz w:val="20"/>
        </w:rPr>
        <w:t>Décimo Primero.</w:t>
      </w:r>
      <w:r w:rsidRPr="00E31F6D">
        <w:rPr>
          <w:rFonts w:ascii="Verdana" w:hAnsi="Verdana"/>
          <w:bCs/>
          <w:sz w:val="20"/>
        </w:rPr>
        <w:t> Otórguense las facilidades administrativas que sean necesarias para el cumplimiento del presente Acuerdo.</w:t>
      </w:r>
    </w:p>
    <w:p w:rsidR="00E31F6D" w:rsidRPr="00E31F6D" w:rsidRDefault="00E31F6D" w:rsidP="00E31F6D">
      <w:pPr>
        <w:jc w:val="both"/>
        <w:rPr>
          <w:rFonts w:ascii="Verdana" w:hAnsi="Verdana"/>
          <w:bCs/>
          <w:sz w:val="20"/>
        </w:rPr>
      </w:pPr>
      <w:r w:rsidRPr="00E31F6D">
        <w:rPr>
          <w:rFonts w:ascii="Verdana" w:hAnsi="Verdana"/>
          <w:bCs/>
          <w:sz w:val="20"/>
        </w:rPr>
        <w:t xml:space="preserve">Dictado en sesión de fecha nueve de agosto de dos mil dieciocho, por unanimidad de votos de los Magistrados Adalberto Gaspar Salgado Borrego, Guillermo Valls </w:t>
      </w:r>
      <w:proofErr w:type="spellStart"/>
      <w:r w:rsidRPr="00E31F6D">
        <w:rPr>
          <w:rFonts w:ascii="Verdana" w:hAnsi="Verdana"/>
          <w:bCs/>
          <w:sz w:val="20"/>
        </w:rPr>
        <w:t>Esponda</w:t>
      </w:r>
      <w:proofErr w:type="spellEnd"/>
      <w:r w:rsidRPr="00E31F6D">
        <w:rPr>
          <w:rFonts w:ascii="Verdana" w:hAnsi="Verdana"/>
          <w:bCs/>
          <w:sz w:val="20"/>
        </w:rPr>
        <w:t xml:space="preserve">, María del Consuelo Arce Rodea, Juan Ángel Chávez Ramírez y Carlos </w:t>
      </w:r>
      <w:proofErr w:type="spellStart"/>
      <w:r w:rsidRPr="00E31F6D">
        <w:rPr>
          <w:rFonts w:ascii="Verdana" w:hAnsi="Verdana"/>
          <w:bCs/>
          <w:sz w:val="20"/>
        </w:rPr>
        <w:t>Chaurand</w:t>
      </w:r>
      <w:proofErr w:type="spellEnd"/>
      <w:r w:rsidRPr="00E31F6D">
        <w:rPr>
          <w:rFonts w:ascii="Verdana" w:hAnsi="Verdana"/>
          <w:bCs/>
          <w:sz w:val="20"/>
        </w:rPr>
        <w:t xml:space="preserve"> Arzate.- Firman el Magistrado </w:t>
      </w:r>
      <w:r w:rsidRPr="00E31F6D">
        <w:rPr>
          <w:rFonts w:ascii="Verdana" w:hAnsi="Verdana"/>
          <w:b/>
          <w:bCs/>
          <w:sz w:val="20"/>
        </w:rPr>
        <w:t xml:space="preserve">Carlos </w:t>
      </w:r>
      <w:proofErr w:type="spellStart"/>
      <w:r w:rsidRPr="00E31F6D">
        <w:rPr>
          <w:rFonts w:ascii="Verdana" w:hAnsi="Verdana"/>
          <w:b/>
          <w:bCs/>
          <w:sz w:val="20"/>
        </w:rPr>
        <w:t>Chaurand</w:t>
      </w:r>
      <w:proofErr w:type="spellEnd"/>
      <w:r w:rsidRPr="00E31F6D">
        <w:rPr>
          <w:rFonts w:ascii="Verdana" w:hAnsi="Verdana"/>
          <w:b/>
          <w:bCs/>
          <w:sz w:val="20"/>
        </w:rPr>
        <w:t xml:space="preserve"> Arzate</w:t>
      </w:r>
      <w:r w:rsidRPr="00E31F6D">
        <w:rPr>
          <w:rFonts w:ascii="Verdana" w:hAnsi="Verdana"/>
          <w:bCs/>
          <w:sz w:val="20"/>
        </w:rPr>
        <w:t>, Presidente de la Junta de Gobierno y Administración del Tribunal Federal de Justicia Administrativa, y el Licenciado </w:t>
      </w:r>
      <w:r w:rsidRPr="00E31F6D">
        <w:rPr>
          <w:rFonts w:ascii="Verdana" w:hAnsi="Verdana"/>
          <w:b/>
          <w:bCs/>
          <w:sz w:val="20"/>
        </w:rPr>
        <w:t>Pedro Alberto De La Rosa Manzano</w:t>
      </w:r>
      <w:r w:rsidRPr="00E31F6D">
        <w:rPr>
          <w:rFonts w:ascii="Verdana" w:hAnsi="Verdana"/>
          <w:bCs/>
          <w:sz w:val="20"/>
        </w:rPr>
        <w:t xml:space="preserve">, Secretario Auxiliar de la Junta de Gobierno y Administración, quien da fe; con fundamento en los artículos 54, fracción XVI y 61, fracciones II y III, de la </w:t>
      </w:r>
      <w:proofErr w:type="spellStart"/>
      <w:r w:rsidRPr="00E31F6D">
        <w:rPr>
          <w:rFonts w:ascii="Verdana" w:hAnsi="Verdana"/>
          <w:bCs/>
          <w:sz w:val="20"/>
        </w:rPr>
        <w:t>LeyOrgánica</w:t>
      </w:r>
      <w:proofErr w:type="spellEnd"/>
      <w:r w:rsidRPr="00E31F6D">
        <w:rPr>
          <w:rFonts w:ascii="Verdana" w:hAnsi="Verdana"/>
          <w:bCs/>
          <w:sz w:val="20"/>
        </w:rPr>
        <w:t xml:space="preserve"> del Tribunal Federal de Justicia Administrativa; así como los artículos 16, fracción VI, 78, fracciones VIII y XI, y 103, del Reglamento Interior del Tribunal Federal de Justicia Fiscal y Administrativa, en relación con el Transitorio Quinto del Decreto por el que se expide la Ley General del Sistema Nacional Anticorrupción; la Ley General de Responsabilidades Administrativas, y la Ley Orgánica del Tribunal Federal de Justicia Administrativa.- Rúbricas.</w:t>
      </w:r>
    </w:p>
    <w:p w:rsidR="00CA52C6" w:rsidRPr="00CA52C6" w:rsidRDefault="00CA52C6" w:rsidP="00CA52C6">
      <w:pPr>
        <w:jc w:val="both"/>
        <w:rPr>
          <w:rFonts w:ascii="Verdana" w:hAnsi="Verdana"/>
          <w:bCs/>
          <w:sz w:val="20"/>
        </w:rPr>
      </w:pPr>
    </w:p>
    <w:p w:rsidR="00BF3AEB" w:rsidRDefault="008602F6"/>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2F6" w:rsidRDefault="008602F6" w:rsidP="00E31F6D">
      <w:pPr>
        <w:spacing w:after="0" w:line="240" w:lineRule="auto"/>
      </w:pPr>
      <w:r>
        <w:separator/>
      </w:r>
    </w:p>
  </w:endnote>
  <w:endnote w:type="continuationSeparator" w:id="0">
    <w:p w:rsidR="008602F6" w:rsidRDefault="008602F6" w:rsidP="00E31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2F6" w:rsidRDefault="008602F6" w:rsidP="00E31F6D">
      <w:pPr>
        <w:spacing w:after="0" w:line="240" w:lineRule="auto"/>
      </w:pPr>
      <w:r>
        <w:separator/>
      </w:r>
    </w:p>
  </w:footnote>
  <w:footnote w:type="continuationSeparator" w:id="0">
    <w:p w:rsidR="008602F6" w:rsidRDefault="008602F6" w:rsidP="00E31F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2C6"/>
    <w:rsid w:val="002228FA"/>
    <w:rsid w:val="006547CC"/>
    <w:rsid w:val="008602F6"/>
    <w:rsid w:val="00C06CE1"/>
    <w:rsid w:val="00CA52C6"/>
    <w:rsid w:val="00E31F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31F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F6D"/>
  </w:style>
  <w:style w:type="paragraph" w:styleId="Piedepgina">
    <w:name w:val="footer"/>
    <w:basedOn w:val="Normal"/>
    <w:link w:val="PiedepginaCar"/>
    <w:uiPriority w:val="99"/>
    <w:unhideWhenUsed/>
    <w:rsid w:val="00E31F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F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31F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F6D"/>
  </w:style>
  <w:style w:type="paragraph" w:styleId="Piedepgina">
    <w:name w:val="footer"/>
    <w:basedOn w:val="Normal"/>
    <w:link w:val="PiedepginaCar"/>
    <w:uiPriority w:val="99"/>
    <w:unhideWhenUsed/>
    <w:rsid w:val="00E31F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75631">
      <w:bodyDiv w:val="1"/>
      <w:marLeft w:val="0"/>
      <w:marRight w:val="0"/>
      <w:marTop w:val="0"/>
      <w:marBottom w:val="0"/>
      <w:divBdr>
        <w:top w:val="none" w:sz="0" w:space="0" w:color="auto"/>
        <w:left w:val="none" w:sz="0" w:space="0" w:color="auto"/>
        <w:bottom w:val="none" w:sz="0" w:space="0" w:color="auto"/>
        <w:right w:val="none" w:sz="0" w:space="0" w:color="auto"/>
      </w:divBdr>
    </w:div>
    <w:div w:id="212619761">
      <w:bodyDiv w:val="1"/>
      <w:marLeft w:val="0"/>
      <w:marRight w:val="0"/>
      <w:marTop w:val="0"/>
      <w:marBottom w:val="0"/>
      <w:divBdr>
        <w:top w:val="none" w:sz="0" w:space="0" w:color="auto"/>
        <w:left w:val="none" w:sz="0" w:space="0" w:color="auto"/>
        <w:bottom w:val="none" w:sz="0" w:space="0" w:color="auto"/>
        <w:right w:val="none" w:sz="0" w:space="0" w:color="auto"/>
      </w:divBdr>
      <w:divsChild>
        <w:div w:id="300766376">
          <w:marLeft w:val="0"/>
          <w:marRight w:val="0"/>
          <w:marTop w:val="101"/>
          <w:marBottom w:val="80"/>
          <w:divBdr>
            <w:top w:val="none" w:sz="0" w:space="0" w:color="auto"/>
            <w:left w:val="none" w:sz="0" w:space="0" w:color="auto"/>
            <w:bottom w:val="none" w:sz="0" w:space="0" w:color="auto"/>
            <w:right w:val="none" w:sz="0" w:space="0" w:color="auto"/>
          </w:divBdr>
        </w:div>
        <w:div w:id="1335568744">
          <w:marLeft w:val="0"/>
          <w:marRight w:val="0"/>
          <w:marTop w:val="0"/>
          <w:marBottom w:val="80"/>
          <w:divBdr>
            <w:top w:val="none" w:sz="0" w:space="0" w:color="auto"/>
            <w:left w:val="none" w:sz="0" w:space="0" w:color="auto"/>
            <w:bottom w:val="none" w:sz="0" w:space="0" w:color="auto"/>
            <w:right w:val="none" w:sz="0" w:space="0" w:color="auto"/>
          </w:divBdr>
        </w:div>
        <w:div w:id="384454947">
          <w:marLeft w:val="0"/>
          <w:marRight w:val="0"/>
          <w:marTop w:val="0"/>
          <w:marBottom w:val="80"/>
          <w:divBdr>
            <w:top w:val="none" w:sz="0" w:space="0" w:color="auto"/>
            <w:left w:val="none" w:sz="0" w:space="0" w:color="auto"/>
            <w:bottom w:val="none" w:sz="0" w:space="0" w:color="auto"/>
            <w:right w:val="none" w:sz="0" w:space="0" w:color="auto"/>
          </w:divBdr>
        </w:div>
        <w:div w:id="1350645568">
          <w:marLeft w:val="0"/>
          <w:marRight w:val="0"/>
          <w:marTop w:val="101"/>
          <w:marBottom w:val="80"/>
          <w:divBdr>
            <w:top w:val="none" w:sz="0" w:space="0" w:color="auto"/>
            <w:left w:val="none" w:sz="0" w:space="0" w:color="auto"/>
            <w:bottom w:val="none" w:sz="0" w:space="0" w:color="auto"/>
            <w:right w:val="none" w:sz="0" w:space="0" w:color="auto"/>
          </w:divBdr>
        </w:div>
        <w:div w:id="416948993">
          <w:marLeft w:val="0"/>
          <w:marRight w:val="0"/>
          <w:marTop w:val="0"/>
          <w:marBottom w:val="80"/>
          <w:divBdr>
            <w:top w:val="none" w:sz="0" w:space="0" w:color="auto"/>
            <w:left w:val="none" w:sz="0" w:space="0" w:color="auto"/>
            <w:bottom w:val="none" w:sz="0" w:space="0" w:color="auto"/>
            <w:right w:val="none" w:sz="0" w:space="0" w:color="auto"/>
          </w:divBdr>
        </w:div>
        <w:div w:id="1727102108">
          <w:marLeft w:val="0"/>
          <w:marRight w:val="0"/>
          <w:marTop w:val="0"/>
          <w:marBottom w:val="80"/>
          <w:divBdr>
            <w:top w:val="none" w:sz="0" w:space="0" w:color="auto"/>
            <w:left w:val="none" w:sz="0" w:space="0" w:color="auto"/>
            <w:bottom w:val="none" w:sz="0" w:space="0" w:color="auto"/>
            <w:right w:val="none" w:sz="0" w:space="0" w:color="auto"/>
          </w:divBdr>
        </w:div>
        <w:div w:id="329066847">
          <w:marLeft w:val="0"/>
          <w:marRight w:val="0"/>
          <w:marTop w:val="0"/>
          <w:marBottom w:val="80"/>
          <w:divBdr>
            <w:top w:val="none" w:sz="0" w:space="0" w:color="auto"/>
            <w:left w:val="none" w:sz="0" w:space="0" w:color="auto"/>
            <w:bottom w:val="none" w:sz="0" w:space="0" w:color="auto"/>
            <w:right w:val="none" w:sz="0" w:space="0" w:color="auto"/>
          </w:divBdr>
        </w:div>
        <w:div w:id="842859792">
          <w:marLeft w:val="0"/>
          <w:marRight w:val="0"/>
          <w:marTop w:val="0"/>
          <w:marBottom w:val="80"/>
          <w:divBdr>
            <w:top w:val="none" w:sz="0" w:space="0" w:color="auto"/>
            <w:left w:val="none" w:sz="0" w:space="0" w:color="auto"/>
            <w:bottom w:val="none" w:sz="0" w:space="0" w:color="auto"/>
            <w:right w:val="none" w:sz="0" w:space="0" w:color="auto"/>
          </w:divBdr>
        </w:div>
        <w:div w:id="1238519091">
          <w:marLeft w:val="0"/>
          <w:marRight w:val="0"/>
          <w:marTop w:val="0"/>
          <w:marBottom w:val="80"/>
          <w:divBdr>
            <w:top w:val="none" w:sz="0" w:space="0" w:color="auto"/>
            <w:left w:val="none" w:sz="0" w:space="0" w:color="auto"/>
            <w:bottom w:val="none" w:sz="0" w:space="0" w:color="auto"/>
            <w:right w:val="none" w:sz="0" w:space="0" w:color="auto"/>
          </w:divBdr>
        </w:div>
        <w:div w:id="1228495004">
          <w:marLeft w:val="0"/>
          <w:marRight w:val="0"/>
          <w:marTop w:val="0"/>
          <w:marBottom w:val="80"/>
          <w:divBdr>
            <w:top w:val="none" w:sz="0" w:space="0" w:color="auto"/>
            <w:left w:val="none" w:sz="0" w:space="0" w:color="auto"/>
            <w:bottom w:val="none" w:sz="0" w:space="0" w:color="auto"/>
            <w:right w:val="none" w:sz="0" w:space="0" w:color="auto"/>
          </w:divBdr>
        </w:div>
        <w:div w:id="2075857884">
          <w:marLeft w:val="0"/>
          <w:marRight w:val="0"/>
          <w:marTop w:val="0"/>
          <w:marBottom w:val="80"/>
          <w:divBdr>
            <w:top w:val="none" w:sz="0" w:space="0" w:color="auto"/>
            <w:left w:val="none" w:sz="0" w:space="0" w:color="auto"/>
            <w:bottom w:val="none" w:sz="0" w:space="0" w:color="auto"/>
            <w:right w:val="none" w:sz="0" w:space="0" w:color="auto"/>
          </w:divBdr>
        </w:div>
        <w:div w:id="2138793254">
          <w:marLeft w:val="0"/>
          <w:marRight w:val="0"/>
          <w:marTop w:val="0"/>
          <w:marBottom w:val="80"/>
          <w:divBdr>
            <w:top w:val="none" w:sz="0" w:space="0" w:color="auto"/>
            <w:left w:val="none" w:sz="0" w:space="0" w:color="auto"/>
            <w:bottom w:val="none" w:sz="0" w:space="0" w:color="auto"/>
            <w:right w:val="none" w:sz="0" w:space="0" w:color="auto"/>
          </w:divBdr>
        </w:div>
        <w:div w:id="2060855057">
          <w:marLeft w:val="0"/>
          <w:marRight w:val="0"/>
          <w:marTop w:val="0"/>
          <w:marBottom w:val="80"/>
          <w:divBdr>
            <w:top w:val="none" w:sz="0" w:space="0" w:color="auto"/>
            <w:left w:val="none" w:sz="0" w:space="0" w:color="auto"/>
            <w:bottom w:val="none" w:sz="0" w:space="0" w:color="auto"/>
            <w:right w:val="none" w:sz="0" w:space="0" w:color="auto"/>
          </w:divBdr>
        </w:div>
        <w:div w:id="1376467563">
          <w:marLeft w:val="0"/>
          <w:marRight w:val="0"/>
          <w:marTop w:val="0"/>
          <w:marBottom w:val="80"/>
          <w:divBdr>
            <w:top w:val="none" w:sz="0" w:space="0" w:color="auto"/>
            <w:left w:val="none" w:sz="0" w:space="0" w:color="auto"/>
            <w:bottom w:val="none" w:sz="0" w:space="0" w:color="auto"/>
            <w:right w:val="none" w:sz="0" w:space="0" w:color="auto"/>
          </w:divBdr>
        </w:div>
        <w:div w:id="971138152">
          <w:marLeft w:val="0"/>
          <w:marRight w:val="0"/>
          <w:marTop w:val="0"/>
          <w:marBottom w:val="80"/>
          <w:divBdr>
            <w:top w:val="none" w:sz="0" w:space="0" w:color="auto"/>
            <w:left w:val="none" w:sz="0" w:space="0" w:color="auto"/>
            <w:bottom w:val="none" w:sz="0" w:space="0" w:color="auto"/>
            <w:right w:val="none" w:sz="0" w:space="0" w:color="auto"/>
          </w:divBdr>
        </w:div>
        <w:div w:id="250089378">
          <w:marLeft w:val="0"/>
          <w:marRight w:val="0"/>
          <w:marTop w:val="0"/>
          <w:marBottom w:val="80"/>
          <w:divBdr>
            <w:top w:val="none" w:sz="0" w:space="0" w:color="auto"/>
            <w:left w:val="none" w:sz="0" w:space="0" w:color="auto"/>
            <w:bottom w:val="none" w:sz="0" w:space="0" w:color="auto"/>
            <w:right w:val="none" w:sz="0" w:space="0" w:color="auto"/>
          </w:divBdr>
        </w:div>
        <w:div w:id="1480802873">
          <w:marLeft w:val="0"/>
          <w:marRight w:val="0"/>
          <w:marTop w:val="0"/>
          <w:marBottom w:val="80"/>
          <w:divBdr>
            <w:top w:val="none" w:sz="0" w:space="0" w:color="auto"/>
            <w:left w:val="none" w:sz="0" w:space="0" w:color="auto"/>
            <w:bottom w:val="none" w:sz="0" w:space="0" w:color="auto"/>
            <w:right w:val="none" w:sz="0" w:space="0" w:color="auto"/>
          </w:divBdr>
        </w:div>
        <w:div w:id="757870954">
          <w:marLeft w:val="0"/>
          <w:marRight w:val="0"/>
          <w:marTop w:val="0"/>
          <w:marBottom w:val="80"/>
          <w:divBdr>
            <w:top w:val="none" w:sz="0" w:space="0" w:color="auto"/>
            <w:left w:val="none" w:sz="0" w:space="0" w:color="auto"/>
            <w:bottom w:val="none" w:sz="0" w:space="0" w:color="auto"/>
            <w:right w:val="none" w:sz="0" w:space="0" w:color="auto"/>
          </w:divBdr>
        </w:div>
        <w:div w:id="1484617522">
          <w:marLeft w:val="0"/>
          <w:marRight w:val="0"/>
          <w:marTop w:val="0"/>
          <w:marBottom w:val="80"/>
          <w:divBdr>
            <w:top w:val="none" w:sz="0" w:space="0" w:color="auto"/>
            <w:left w:val="none" w:sz="0" w:space="0" w:color="auto"/>
            <w:bottom w:val="none" w:sz="0" w:space="0" w:color="auto"/>
            <w:right w:val="none" w:sz="0" w:space="0" w:color="auto"/>
          </w:divBdr>
        </w:div>
        <w:div w:id="1497039925">
          <w:marLeft w:val="0"/>
          <w:marRight w:val="0"/>
          <w:marTop w:val="0"/>
          <w:marBottom w:val="80"/>
          <w:divBdr>
            <w:top w:val="none" w:sz="0" w:space="0" w:color="auto"/>
            <w:left w:val="none" w:sz="0" w:space="0" w:color="auto"/>
            <w:bottom w:val="none" w:sz="0" w:space="0" w:color="auto"/>
            <w:right w:val="none" w:sz="0" w:space="0" w:color="auto"/>
          </w:divBdr>
        </w:div>
        <w:div w:id="1961565659">
          <w:marLeft w:val="0"/>
          <w:marRight w:val="0"/>
          <w:marTop w:val="101"/>
          <w:marBottom w:val="80"/>
          <w:divBdr>
            <w:top w:val="none" w:sz="0" w:space="0" w:color="auto"/>
            <w:left w:val="none" w:sz="0" w:space="0" w:color="auto"/>
            <w:bottom w:val="none" w:sz="0" w:space="0" w:color="auto"/>
            <w:right w:val="none" w:sz="0" w:space="0" w:color="auto"/>
          </w:divBdr>
        </w:div>
        <w:div w:id="1484082068">
          <w:marLeft w:val="0"/>
          <w:marRight w:val="0"/>
          <w:marTop w:val="0"/>
          <w:marBottom w:val="80"/>
          <w:divBdr>
            <w:top w:val="none" w:sz="0" w:space="0" w:color="auto"/>
            <w:left w:val="none" w:sz="0" w:space="0" w:color="auto"/>
            <w:bottom w:val="none" w:sz="0" w:space="0" w:color="auto"/>
            <w:right w:val="none" w:sz="0" w:space="0" w:color="auto"/>
          </w:divBdr>
        </w:div>
        <w:div w:id="327565300">
          <w:marLeft w:val="0"/>
          <w:marRight w:val="0"/>
          <w:marTop w:val="0"/>
          <w:marBottom w:val="80"/>
          <w:divBdr>
            <w:top w:val="none" w:sz="0" w:space="0" w:color="auto"/>
            <w:left w:val="none" w:sz="0" w:space="0" w:color="auto"/>
            <w:bottom w:val="none" w:sz="0" w:space="0" w:color="auto"/>
            <w:right w:val="none" w:sz="0" w:space="0" w:color="auto"/>
          </w:divBdr>
        </w:div>
        <w:div w:id="536235990">
          <w:marLeft w:val="0"/>
          <w:marRight w:val="0"/>
          <w:marTop w:val="0"/>
          <w:marBottom w:val="80"/>
          <w:divBdr>
            <w:top w:val="none" w:sz="0" w:space="0" w:color="auto"/>
            <w:left w:val="none" w:sz="0" w:space="0" w:color="auto"/>
            <w:bottom w:val="none" w:sz="0" w:space="0" w:color="auto"/>
            <w:right w:val="none" w:sz="0" w:space="0" w:color="auto"/>
          </w:divBdr>
        </w:div>
        <w:div w:id="1812359610">
          <w:marLeft w:val="0"/>
          <w:marRight w:val="0"/>
          <w:marTop w:val="0"/>
          <w:marBottom w:val="80"/>
          <w:divBdr>
            <w:top w:val="none" w:sz="0" w:space="0" w:color="auto"/>
            <w:left w:val="none" w:sz="0" w:space="0" w:color="auto"/>
            <w:bottom w:val="none" w:sz="0" w:space="0" w:color="auto"/>
            <w:right w:val="none" w:sz="0" w:space="0" w:color="auto"/>
          </w:divBdr>
        </w:div>
        <w:div w:id="864901010">
          <w:marLeft w:val="0"/>
          <w:marRight w:val="0"/>
          <w:marTop w:val="0"/>
          <w:marBottom w:val="80"/>
          <w:divBdr>
            <w:top w:val="none" w:sz="0" w:space="0" w:color="auto"/>
            <w:left w:val="none" w:sz="0" w:space="0" w:color="auto"/>
            <w:bottom w:val="none" w:sz="0" w:space="0" w:color="auto"/>
            <w:right w:val="none" w:sz="0" w:space="0" w:color="auto"/>
          </w:divBdr>
        </w:div>
        <w:div w:id="497774863">
          <w:marLeft w:val="0"/>
          <w:marRight w:val="0"/>
          <w:marTop w:val="0"/>
          <w:marBottom w:val="80"/>
          <w:divBdr>
            <w:top w:val="none" w:sz="0" w:space="0" w:color="auto"/>
            <w:left w:val="none" w:sz="0" w:space="0" w:color="auto"/>
            <w:bottom w:val="none" w:sz="0" w:space="0" w:color="auto"/>
            <w:right w:val="none" w:sz="0" w:space="0" w:color="auto"/>
          </w:divBdr>
        </w:div>
        <w:div w:id="1908344160">
          <w:marLeft w:val="0"/>
          <w:marRight w:val="0"/>
          <w:marTop w:val="0"/>
          <w:marBottom w:val="80"/>
          <w:divBdr>
            <w:top w:val="none" w:sz="0" w:space="0" w:color="auto"/>
            <w:left w:val="none" w:sz="0" w:space="0" w:color="auto"/>
            <w:bottom w:val="none" w:sz="0" w:space="0" w:color="auto"/>
            <w:right w:val="none" w:sz="0" w:space="0" w:color="auto"/>
          </w:divBdr>
        </w:div>
        <w:div w:id="1028674869">
          <w:marLeft w:val="0"/>
          <w:marRight w:val="0"/>
          <w:marTop w:val="0"/>
          <w:marBottom w:val="80"/>
          <w:divBdr>
            <w:top w:val="none" w:sz="0" w:space="0" w:color="auto"/>
            <w:left w:val="none" w:sz="0" w:space="0" w:color="auto"/>
            <w:bottom w:val="none" w:sz="0" w:space="0" w:color="auto"/>
            <w:right w:val="none" w:sz="0" w:space="0" w:color="auto"/>
          </w:divBdr>
        </w:div>
        <w:div w:id="1976446493">
          <w:marLeft w:val="0"/>
          <w:marRight w:val="0"/>
          <w:marTop w:val="0"/>
          <w:marBottom w:val="80"/>
          <w:divBdr>
            <w:top w:val="none" w:sz="0" w:space="0" w:color="auto"/>
            <w:left w:val="none" w:sz="0" w:space="0" w:color="auto"/>
            <w:bottom w:val="none" w:sz="0" w:space="0" w:color="auto"/>
            <w:right w:val="none" w:sz="0" w:space="0" w:color="auto"/>
          </w:divBdr>
        </w:div>
        <w:div w:id="885796637">
          <w:marLeft w:val="0"/>
          <w:marRight w:val="0"/>
          <w:marTop w:val="0"/>
          <w:marBottom w:val="80"/>
          <w:divBdr>
            <w:top w:val="none" w:sz="0" w:space="0" w:color="auto"/>
            <w:left w:val="none" w:sz="0" w:space="0" w:color="auto"/>
            <w:bottom w:val="none" w:sz="0" w:space="0" w:color="auto"/>
            <w:right w:val="none" w:sz="0" w:space="0" w:color="auto"/>
          </w:divBdr>
        </w:div>
      </w:divsChild>
    </w:div>
    <w:div w:id="855000933">
      <w:bodyDiv w:val="1"/>
      <w:marLeft w:val="0"/>
      <w:marRight w:val="0"/>
      <w:marTop w:val="0"/>
      <w:marBottom w:val="0"/>
      <w:divBdr>
        <w:top w:val="none" w:sz="0" w:space="0" w:color="auto"/>
        <w:left w:val="none" w:sz="0" w:space="0" w:color="auto"/>
        <w:bottom w:val="none" w:sz="0" w:space="0" w:color="auto"/>
        <w:right w:val="none" w:sz="0" w:space="0" w:color="auto"/>
      </w:divBdr>
      <w:divsChild>
        <w:div w:id="879126894">
          <w:marLeft w:val="0"/>
          <w:marRight w:val="0"/>
          <w:marTop w:val="101"/>
          <w:marBottom w:val="80"/>
          <w:divBdr>
            <w:top w:val="none" w:sz="0" w:space="0" w:color="auto"/>
            <w:left w:val="none" w:sz="0" w:space="0" w:color="auto"/>
            <w:bottom w:val="none" w:sz="0" w:space="0" w:color="auto"/>
            <w:right w:val="none" w:sz="0" w:space="0" w:color="auto"/>
          </w:divBdr>
        </w:div>
        <w:div w:id="1218932295">
          <w:marLeft w:val="0"/>
          <w:marRight w:val="0"/>
          <w:marTop w:val="0"/>
          <w:marBottom w:val="80"/>
          <w:divBdr>
            <w:top w:val="none" w:sz="0" w:space="0" w:color="auto"/>
            <w:left w:val="none" w:sz="0" w:space="0" w:color="auto"/>
            <w:bottom w:val="none" w:sz="0" w:space="0" w:color="auto"/>
            <w:right w:val="none" w:sz="0" w:space="0" w:color="auto"/>
          </w:divBdr>
        </w:div>
        <w:div w:id="981273279">
          <w:marLeft w:val="0"/>
          <w:marRight w:val="0"/>
          <w:marTop w:val="0"/>
          <w:marBottom w:val="80"/>
          <w:divBdr>
            <w:top w:val="none" w:sz="0" w:space="0" w:color="auto"/>
            <w:left w:val="none" w:sz="0" w:space="0" w:color="auto"/>
            <w:bottom w:val="none" w:sz="0" w:space="0" w:color="auto"/>
            <w:right w:val="none" w:sz="0" w:space="0" w:color="auto"/>
          </w:divBdr>
        </w:div>
        <w:div w:id="1072964883">
          <w:marLeft w:val="0"/>
          <w:marRight w:val="0"/>
          <w:marTop w:val="101"/>
          <w:marBottom w:val="80"/>
          <w:divBdr>
            <w:top w:val="none" w:sz="0" w:space="0" w:color="auto"/>
            <w:left w:val="none" w:sz="0" w:space="0" w:color="auto"/>
            <w:bottom w:val="none" w:sz="0" w:space="0" w:color="auto"/>
            <w:right w:val="none" w:sz="0" w:space="0" w:color="auto"/>
          </w:divBdr>
        </w:div>
        <w:div w:id="1654215470">
          <w:marLeft w:val="0"/>
          <w:marRight w:val="0"/>
          <w:marTop w:val="0"/>
          <w:marBottom w:val="80"/>
          <w:divBdr>
            <w:top w:val="none" w:sz="0" w:space="0" w:color="auto"/>
            <w:left w:val="none" w:sz="0" w:space="0" w:color="auto"/>
            <w:bottom w:val="none" w:sz="0" w:space="0" w:color="auto"/>
            <w:right w:val="none" w:sz="0" w:space="0" w:color="auto"/>
          </w:divBdr>
        </w:div>
        <w:div w:id="861936876">
          <w:marLeft w:val="0"/>
          <w:marRight w:val="0"/>
          <w:marTop w:val="0"/>
          <w:marBottom w:val="80"/>
          <w:divBdr>
            <w:top w:val="none" w:sz="0" w:space="0" w:color="auto"/>
            <w:left w:val="none" w:sz="0" w:space="0" w:color="auto"/>
            <w:bottom w:val="none" w:sz="0" w:space="0" w:color="auto"/>
            <w:right w:val="none" w:sz="0" w:space="0" w:color="auto"/>
          </w:divBdr>
        </w:div>
        <w:div w:id="726145175">
          <w:marLeft w:val="0"/>
          <w:marRight w:val="0"/>
          <w:marTop w:val="0"/>
          <w:marBottom w:val="80"/>
          <w:divBdr>
            <w:top w:val="none" w:sz="0" w:space="0" w:color="auto"/>
            <w:left w:val="none" w:sz="0" w:space="0" w:color="auto"/>
            <w:bottom w:val="none" w:sz="0" w:space="0" w:color="auto"/>
            <w:right w:val="none" w:sz="0" w:space="0" w:color="auto"/>
          </w:divBdr>
        </w:div>
        <w:div w:id="1938514459">
          <w:marLeft w:val="0"/>
          <w:marRight w:val="0"/>
          <w:marTop w:val="0"/>
          <w:marBottom w:val="80"/>
          <w:divBdr>
            <w:top w:val="none" w:sz="0" w:space="0" w:color="auto"/>
            <w:left w:val="none" w:sz="0" w:space="0" w:color="auto"/>
            <w:bottom w:val="none" w:sz="0" w:space="0" w:color="auto"/>
            <w:right w:val="none" w:sz="0" w:space="0" w:color="auto"/>
          </w:divBdr>
        </w:div>
        <w:div w:id="1439258717">
          <w:marLeft w:val="0"/>
          <w:marRight w:val="0"/>
          <w:marTop w:val="0"/>
          <w:marBottom w:val="80"/>
          <w:divBdr>
            <w:top w:val="none" w:sz="0" w:space="0" w:color="auto"/>
            <w:left w:val="none" w:sz="0" w:space="0" w:color="auto"/>
            <w:bottom w:val="none" w:sz="0" w:space="0" w:color="auto"/>
            <w:right w:val="none" w:sz="0" w:space="0" w:color="auto"/>
          </w:divBdr>
        </w:div>
        <w:div w:id="2000882975">
          <w:marLeft w:val="0"/>
          <w:marRight w:val="0"/>
          <w:marTop w:val="0"/>
          <w:marBottom w:val="80"/>
          <w:divBdr>
            <w:top w:val="none" w:sz="0" w:space="0" w:color="auto"/>
            <w:left w:val="none" w:sz="0" w:space="0" w:color="auto"/>
            <w:bottom w:val="none" w:sz="0" w:space="0" w:color="auto"/>
            <w:right w:val="none" w:sz="0" w:space="0" w:color="auto"/>
          </w:divBdr>
        </w:div>
        <w:div w:id="1697078942">
          <w:marLeft w:val="0"/>
          <w:marRight w:val="0"/>
          <w:marTop w:val="0"/>
          <w:marBottom w:val="80"/>
          <w:divBdr>
            <w:top w:val="none" w:sz="0" w:space="0" w:color="auto"/>
            <w:left w:val="none" w:sz="0" w:space="0" w:color="auto"/>
            <w:bottom w:val="none" w:sz="0" w:space="0" w:color="auto"/>
            <w:right w:val="none" w:sz="0" w:space="0" w:color="auto"/>
          </w:divBdr>
        </w:div>
        <w:div w:id="2076468000">
          <w:marLeft w:val="0"/>
          <w:marRight w:val="0"/>
          <w:marTop w:val="0"/>
          <w:marBottom w:val="80"/>
          <w:divBdr>
            <w:top w:val="none" w:sz="0" w:space="0" w:color="auto"/>
            <w:left w:val="none" w:sz="0" w:space="0" w:color="auto"/>
            <w:bottom w:val="none" w:sz="0" w:space="0" w:color="auto"/>
            <w:right w:val="none" w:sz="0" w:space="0" w:color="auto"/>
          </w:divBdr>
        </w:div>
        <w:div w:id="1791123603">
          <w:marLeft w:val="0"/>
          <w:marRight w:val="0"/>
          <w:marTop w:val="0"/>
          <w:marBottom w:val="80"/>
          <w:divBdr>
            <w:top w:val="none" w:sz="0" w:space="0" w:color="auto"/>
            <w:left w:val="none" w:sz="0" w:space="0" w:color="auto"/>
            <w:bottom w:val="none" w:sz="0" w:space="0" w:color="auto"/>
            <w:right w:val="none" w:sz="0" w:space="0" w:color="auto"/>
          </w:divBdr>
        </w:div>
        <w:div w:id="71973719">
          <w:marLeft w:val="0"/>
          <w:marRight w:val="0"/>
          <w:marTop w:val="0"/>
          <w:marBottom w:val="80"/>
          <w:divBdr>
            <w:top w:val="none" w:sz="0" w:space="0" w:color="auto"/>
            <w:left w:val="none" w:sz="0" w:space="0" w:color="auto"/>
            <w:bottom w:val="none" w:sz="0" w:space="0" w:color="auto"/>
            <w:right w:val="none" w:sz="0" w:space="0" w:color="auto"/>
          </w:divBdr>
        </w:div>
        <w:div w:id="446890672">
          <w:marLeft w:val="0"/>
          <w:marRight w:val="0"/>
          <w:marTop w:val="0"/>
          <w:marBottom w:val="80"/>
          <w:divBdr>
            <w:top w:val="none" w:sz="0" w:space="0" w:color="auto"/>
            <w:left w:val="none" w:sz="0" w:space="0" w:color="auto"/>
            <w:bottom w:val="none" w:sz="0" w:space="0" w:color="auto"/>
            <w:right w:val="none" w:sz="0" w:space="0" w:color="auto"/>
          </w:divBdr>
        </w:div>
        <w:div w:id="490216942">
          <w:marLeft w:val="0"/>
          <w:marRight w:val="0"/>
          <w:marTop w:val="0"/>
          <w:marBottom w:val="80"/>
          <w:divBdr>
            <w:top w:val="none" w:sz="0" w:space="0" w:color="auto"/>
            <w:left w:val="none" w:sz="0" w:space="0" w:color="auto"/>
            <w:bottom w:val="none" w:sz="0" w:space="0" w:color="auto"/>
            <w:right w:val="none" w:sz="0" w:space="0" w:color="auto"/>
          </w:divBdr>
        </w:div>
        <w:div w:id="1044018323">
          <w:marLeft w:val="0"/>
          <w:marRight w:val="0"/>
          <w:marTop w:val="0"/>
          <w:marBottom w:val="80"/>
          <w:divBdr>
            <w:top w:val="none" w:sz="0" w:space="0" w:color="auto"/>
            <w:left w:val="none" w:sz="0" w:space="0" w:color="auto"/>
            <w:bottom w:val="none" w:sz="0" w:space="0" w:color="auto"/>
            <w:right w:val="none" w:sz="0" w:space="0" w:color="auto"/>
          </w:divBdr>
        </w:div>
        <w:div w:id="1415055102">
          <w:marLeft w:val="0"/>
          <w:marRight w:val="0"/>
          <w:marTop w:val="0"/>
          <w:marBottom w:val="80"/>
          <w:divBdr>
            <w:top w:val="none" w:sz="0" w:space="0" w:color="auto"/>
            <w:left w:val="none" w:sz="0" w:space="0" w:color="auto"/>
            <w:bottom w:val="none" w:sz="0" w:space="0" w:color="auto"/>
            <w:right w:val="none" w:sz="0" w:space="0" w:color="auto"/>
          </w:divBdr>
        </w:div>
        <w:div w:id="1389307995">
          <w:marLeft w:val="0"/>
          <w:marRight w:val="0"/>
          <w:marTop w:val="0"/>
          <w:marBottom w:val="80"/>
          <w:divBdr>
            <w:top w:val="none" w:sz="0" w:space="0" w:color="auto"/>
            <w:left w:val="none" w:sz="0" w:space="0" w:color="auto"/>
            <w:bottom w:val="none" w:sz="0" w:space="0" w:color="auto"/>
            <w:right w:val="none" w:sz="0" w:space="0" w:color="auto"/>
          </w:divBdr>
        </w:div>
        <w:div w:id="1114330304">
          <w:marLeft w:val="0"/>
          <w:marRight w:val="0"/>
          <w:marTop w:val="0"/>
          <w:marBottom w:val="80"/>
          <w:divBdr>
            <w:top w:val="none" w:sz="0" w:space="0" w:color="auto"/>
            <w:left w:val="none" w:sz="0" w:space="0" w:color="auto"/>
            <w:bottom w:val="none" w:sz="0" w:space="0" w:color="auto"/>
            <w:right w:val="none" w:sz="0" w:space="0" w:color="auto"/>
          </w:divBdr>
        </w:div>
        <w:div w:id="1746877889">
          <w:marLeft w:val="0"/>
          <w:marRight w:val="0"/>
          <w:marTop w:val="101"/>
          <w:marBottom w:val="80"/>
          <w:divBdr>
            <w:top w:val="none" w:sz="0" w:space="0" w:color="auto"/>
            <w:left w:val="none" w:sz="0" w:space="0" w:color="auto"/>
            <w:bottom w:val="none" w:sz="0" w:space="0" w:color="auto"/>
            <w:right w:val="none" w:sz="0" w:space="0" w:color="auto"/>
          </w:divBdr>
        </w:div>
        <w:div w:id="639112180">
          <w:marLeft w:val="0"/>
          <w:marRight w:val="0"/>
          <w:marTop w:val="0"/>
          <w:marBottom w:val="80"/>
          <w:divBdr>
            <w:top w:val="none" w:sz="0" w:space="0" w:color="auto"/>
            <w:left w:val="none" w:sz="0" w:space="0" w:color="auto"/>
            <w:bottom w:val="none" w:sz="0" w:space="0" w:color="auto"/>
            <w:right w:val="none" w:sz="0" w:space="0" w:color="auto"/>
          </w:divBdr>
        </w:div>
        <w:div w:id="175660551">
          <w:marLeft w:val="0"/>
          <w:marRight w:val="0"/>
          <w:marTop w:val="0"/>
          <w:marBottom w:val="80"/>
          <w:divBdr>
            <w:top w:val="none" w:sz="0" w:space="0" w:color="auto"/>
            <w:left w:val="none" w:sz="0" w:space="0" w:color="auto"/>
            <w:bottom w:val="none" w:sz="0" w:space="0" w:color="auto"/>
            <w:right w:val="none" w:sz="0" w:space="0" w:color="auto"/>
          </w:divBdr>
        </w:div>
        <w:div w:id="1479423378">
          <w:marLeft w:val="0"/>
          <w:marRight w:val="0"/>
          <w:marTop w:val="0"/>
          <w:marBottom w:val="80"/>
          <w:divBdr>
            <w:top w:val="none" w:sz="0" w:space="0" w:color="auto"/>
            <w:left w:val="none" w:sz="0" w:space="0" w:color="auto"/>
            <w:bottom w:val="none" w:sz="0" w:space="0" w:color="auto"/>
            <w:right w:val="none" w:sz="0" w:space="0" w:color="auto"/>
          </w:divBdr>
        </w:div>
        <w:div w:id="1192064304">
          <w:marLeft w:val="0"/>
          <w:marRight w:val="0"/>
          <w:marTop w:val="0"/>
          <w:marBottom w:val="80"/>
          <w:divBdr>
            <w:top w:val="none" w:sz="0" w:space="0" w:color="auto"/>
            <w:left w:val="none" w:sz="0" w:space="0" w:color="auto"/>
            <w:bottom w:val="none" w:sz="0" w:space="0" w:color="auto"/>
            <w:right w:val="none" w:sz="0" w:space="0" w:color="auto"/>
          </w:divBdr>
        </w:div>
        <w:div w:id="1732074657">
          <w:marLeft w:val="0"/>
          <w:marRight w:val="0"/>
          <w:marTop w:val="0"/>
          <w:marBottom w:val="80"/>
          <w:divBdr>
            <w:top w:val="none" w:sz="0" w:space="0" w:color="auto"/>
            <w:left w:val="none" w:sz="0" w:space="0" w:color="auto"/>
            <w:bottom w:val="none" w:sz="0" w:space="0" w:color="auto"/>
            <w:right w:val="none" w:sz="0" w:space="0" w:color="auto"/>
          </w:divBdr>
        </w:div>
        <w:div w:id="636569312">
          <w:marLeft w:val="0"/>
          <w:marRight w:val="0"/>
          <w:marTop w:val="0"/>
          <w:marBottom w:val="80"/>
          <w:divBdr>
            <w:top w:val="none" w:sz="0" w:space="0" w:color="auto"/>
            <w:left w:val="none" w:sz="0" w:space="0" w:color="auto"/>
            <w:bottom w:val="none" w:sz="0" w:space="0" w:color="auto"/>
            <w:right w:val="none" w:sz="0" w:space="0" w:color="auto"/>
          </w:divBdr>
        </w:div>
        <w:div w:id="670448681">
          <w:marLeft w:val="0"/>
          <w:marRight w:val="0"/>
          <w:marTop w:val="0"/>
          <w:marBottom w:val="80"/>
          <w:divBdr>
            <w:top w:val="none" w:sz="0" w:space="0" w:color="auto"/>
            <w:left w:val="none" w:sz="0" w:space="0" w:color="auto"/>
            <w:bottom w:val="none" w:sz="0" w:space="0" w:color="auto"/>
            <w:right w:val="none" w:sz="0" w:space="0" w:color="auto"/>
          </w:divBdr>
        </w:div>
        <w:div w:id="72317186">
          <w:marLeft w:val="0"/>
          <w:marRight w:val="0"/>
          <w:marTop w:val="0"/>
          <w:marBottom w:val="80"/>
          <w:divBdr>
            <w:top w:val="none" w:sz="0" w:space="0" w:color="auto"/>
            <w:left w:val="none" w:sz="0" w:space="0" w:color="auto"/>
            <w:bottom w:val="none" w:sz="0" w:space="0" w:color="auto"/>
            <w:right w:val="none" w:sz="0" w:space="0" w:color="auto"/>
          </w:divBdr>
        </w:div>
        <w:div w:id="2001998685">
          <w:marLeft w:val="0"/>
          <w:marRight w:val="0"/>
          <w:marTop w:val="0"/>
          <w:marBottom w:val="80"/>
          <w:divBdr>
            <w:top w:val="none" w:sz="0" w:space="0" w:color="auto"/>
            <w:left w:val="none" w:sz="0" w:space="0" w:color="auto"/>
            <w:bottom w:val="none" w:sz="0" w:space="0" w:color="auto"/>
            <w:right w:val="none" w:sz="0" w:space="0" w:color="auto"/>
          </w:divBdr>
        </w:div>
        <w:div w:id="1686010903">
          <w:marLeft w:val="0"/>
          <w:marRight w:val="0"/>
          <w:marTop w:val="0"/>
          <w:marBottom w:val="80"/>
          <w:divBdr>
            <w:top w:val="none" w:sz="0" w:space="0" w:color="auto"/>
            <w:left w:val="none" w:sz="0" w:space="0" w:color="auto"/>
            <w:bottom w:val="none" w:sz="0" w:space="0" w:color="auto"/>
            <w:right w:val="none" w:sz="0" w:space="0" w:color="auto"/>
          </w:divBdr>
        </w:div>
      </w:divsChild>
    </w:div>
    <w:div w:id="1306354160">
      <w:bodyDiv w:val="1"/>
      <w:marLeft w:val="0"/>
      <w:marRight w:val="0"/>
      <w:marTop w:val="0"/>
      <w:marBottom w:val="0"/>
      <w:divBdr>
        <w:top w:val="none" w:sz="0" w:space="0" w:color="auto"/>
        <w:left w:val="none" w:sz="0" w:space="0" w:color="auto"/>
        <w:bottom w:val="none" w:sz="0" w:space="0" w:color="auto"/>
        <w:right w:val="none" w:sz="0" w:space="0" w:color="auto"/>
      </w:divBdr>
      <w:divsChild>
        <w:div w:id="211230032">
          <w:marLeft w:val="0"/>
          <w:marRight w:val="0"/>
          <w:marTop w:val="101"/>
          <w:marBottom w:val="101"/>
          <w:divBdr>
            <w:top w:val="none" w:sz="0" w:space="0" w:color="auto"/>
            <w:left w:val="none" w:sz="0" w:space="0" w:color="auto"/>
            <w:bottom w:val="none" w:sz="0" w:space="0" w:color="auto"/>
            <w:right w:val="none" w:sz="0" w:space="0" w:color="auto"/>
          </w:divBdr>
        </w:div>
        <w:div w:id="428891714">
          <w:marLeft w:val="0"/>
          <w:marRight w:val="0"/>
          <w:marTop w:val="0"/>
          <w:marBottom w:val="101"/>
          <w:divBdr>
            <w:top w:val="none" w:sz="0" w:space="0" w:color="auto"/>
            <w:left w:val="none" w:sz="0" w:space="0" w:color="auto"/>
            <w:bottom w:val="none" w:sz="0" w:space="0" w:color="auto"/>
            <w:right w:val="none" w:sz="0" w:space="0" w:color="auto"/>
          </w:divBdr>
        </w:div>
        <w:div w:id="570888186">
          <w:marLeft w:val="0"/>
          <w:marRight w:val="0"/>
          <w:marTop w:val="0"/>
          <w:marBottom w:val="101"/>
          <w:divBdr>
            <w:top w:val="none" w:sz="0" w:space="0" w:color="auto"/>
            <w:left w:val="none" w:sz="0" w:space="0" w:color="auto"/>
            <w:bottom w:val="none" w:sz="0" w:space="0" w:color="auto"/>
            <w:right w:val="none" w:sz="0" w:space="0" w:color="auto"/>
          </w:divBdr>
        </w:div>
        <w:div w:id="1846361667">
          <w:marLeft w:val="0"/>
          <w:marRight w:val="0"/>
          <w:marTop w:val="101"/>
          <w:marBottom w:val="101"/>
          <w:divBdr>
            <w:top w:val="none" w:sz="0" w:space="0" w:color="auto"/>
            <w:left w:val="none" w:sz="0" w:space="0" w:color="auto"/>
            <w:bottom w:val="none" w:sz="0" w:space="0" w:color="auto"/>
            <w:right w:val="none" w:sz="0" w:space="0" w:color="auto"/>
          </w:divBdr>
        </w:div>
        <w:div w:id="644941915">
          <w:marLeft w:val="0"/>
          <w:marRight w:val="0"/>
          <w:marTop w:val="0"/>
          <w:marBottom w:val="101"/>
          <w:divBdr>
            <w:top w:val="none" w:sz="0" w:space="0" w:color="auto"/>
            <w:left w:val="none" w:sz="0" w:space="0" w:color="auto"/>
            <w:bottom w:val="none" w:sz="0" w:space="0" w:color="auto"/>
            <w:right w:val="none" w:sz="0" w:space="0" w:color="auto"/>
          </w:divBdr>
        </w:div>
        <w:div w:id="335546515">
          <w:marLeft w:val="0"/>
          <w:marRight w:val="0"/>
          <w:marTop w:val="0"/>
          <w:marBottom w:val="101"/>
          <w:divBdr>
            <w:top w:val="none" w:sz="0" w:space="0" w:color="auto"/>
            <w:left w:val="none" w:sz="0" w:space="0" w:color="auto"/>
            <w:bottom w:val="none" w:sz="0" w:space="0" w:color="auto"/>
            <w:right w:val="none" w:sz="0" w:space="0" w:color="auto"/>
          </w:divBdr>
        </w:div>
        <w:div w:id="1974603611">
          <w:marLeft w:val="0"/>
          <w:marRight w:val="0"/>
          <w:marTop w:val="0"/>
          <w:marBottom w:val="101"/>
          <w:divBdr>
            <w:top w:val="none" w:sz="0" w:space="0" w:color="auto"/>
            <w:left w:val="none" w:sz="0" w:space="0" w:color="auto"/>
            <w:bottom w:val="none" w:sz="0" w:space="0" w:color="auto"/>
            <w:right w:val="none" w:sz="0" w:space="0" w:color="auto"/>
          </w:divBdr>
        </w:div>
        <w:div w:id="260068247">
          <w:marLeft w:val="0"/>
          <w:marRight w:val="0"/>
          <w:marTop w:val="0"/>
          <w:marBottom w:val="101"/>
          <w:divBdr>
            <w:top w:val="none" w:sz="0" w:space="0" w:color="auto"/>
            <w:left w:val="none" w:sz="0" w:space="0" w:color="auto"/>
            <w:bottom w:val="none" w:sz="0" w:space="0" w:color="auto"/>
            <w:right w:val="none" w:sz="0" w:space="0" w:color="auto"/>
          </w:divBdr>
        </w:div>
        <w:div w:id="2006787436">
          <w:marLeft w:val="0"/>
          <w:marRight w:val="0"/>
          <w:marTop w:val="0"/>
          <w:marBottom w:val="101"/>
          <w:divBdr>
            <w:top w:val="none" w:sz="0" w:space="0" w:color="auto"/>
            <w:left w:val="none" w:sz="0" w:space="0" w:color="auto"/>
            <w:bottom w:val="none" w:sz="0" w:space="0" w:color="auto"/>
            <w:right w:val="none" w:sz="0" w:space="0" w:color="auto"/>
          </w:divBdr>
        </w:div>
        <w:div w:id="1063605104">
          <w:marLeft w:val="0"/>
          <w:marRight w:val="0"/>
          <w:marTop w:val="0"/>
          <w:marBottom w:val="101"/>
          <w:divBdr>
            <w:top w:val="none" w:sz="0" w:space="0" w:color="auto"/>
            <w:left w:val="none" w:sz="0" w:space="0" w:color="auto"/>
            <w:bottom w:val="none" w:sz="0" w:space="0" w:color="auto"/>
            <w:right w:val="none" w:sz="0" w:space="0" w:color="auto"/>
          </w:divBdr>
        </w:div>
        <w:div w:id="556621931">
          <w:marLeft w:val="0"/>
          <w:marRight w:val="0"/>
          <w:marTop w:val="0"/>
          <w:marBottom w:val="101"/>
          <w:divBdr>
            <w:top w:val="none" w:sz="0" w:space="0" w:color="auto"/>
            <w:left w:val="none" w:sz="0" w:space="0" w:color="auto"/>
            <w:bottom w:val="none" w:sz="0" w:space="0" w:color="auto"/>
            <w:right w:val="none" w:sz="0" w:space="0" w:color="auto"/>
          </w:divBdr>
        </w:div>
        <w:div w:id="2081320135">
          <w:marLeft w:val="0"/>
          <w:marRight w:val="0"/>
          <w:marTop w:val="0"/>
          <w:marBottom w:val="101"/>
          <w:divBdr>
            <w:top w:val="none" w:sz="0" w:space="0" w:color="auto"/>
            <w:left w:val="none" w:sz="0" w:space="0" w:color="auto"/>
            <w:bottom w:val="none" w:sz="0" w:space="0" w:color="auto"/>
            <w:right w:val="none" w:sz="0" w:space="0" w:color="auto"/>
          </w:divBdr>
        </w:div>
        <w:div w:id="860315011">
          <w:marLeft w:val="0"/>
          <w:marRight w:val="0"/>
          <w:marTop w:val="0"/>
          <w:marBottom w:val="101"/>
          <w:divBdr>
            <w:top w:val="none" w:sz="0" w:space="0" w:color="auto"/>
            <w:left w:val="none" w:sz="0" w:space="0" w:color="auto"/>
            <w:bottom w:val="none" w:sz="0" w:space="0" w:color="auto"/>
            <w:right w:val="none" w:sz="0" w:space="0" w:color="auto"/>
          </w:divBdr>
        </w:div>
        <w:div w:id="314843071">
          <w:marLeft w:val="0"/>
          <w:marRight w:val="0"/>
          <w:marTop w:val="0"/>
          <w:marBottom w:val="101"/>
          <w:divBdr>
            <w:top w:val="none" w:sz="0" w:space="0" w:color="auto"/>
            <w:left w:val="none" w:sz="0" w:space="0" w:color="auto"/>
            <w:bottom w:val="none" w:sz="0" w:space="0" w:color="auto"/>
            <w:right w:val="none" w:sz="0" w:space="0" w:color="auto"/>
          </w:divBdr>
        </w:div>
        <w:div w:id="57896771">
          <w:marLeft w:val="0"/>
          <w:marRight w:val="0"/>
          <w:marTop w:val="0"/>
          <w:marBottom w:val="101"/>
          <w:divBdr>
            <w:top w:val="none" w:sz="0" w:space="0" w:color="auto"/>
            <w:left w:val="none" w:sz="0" w:space="0" w:color="auto"/>
            <w:bottom w:val="none" w:sz="0" w:space="0" w:color="auto"/>
            <w:right w:val="none" w:sz="0" w:space="0" w:color="auto"/>
          </w:divBdr>
        </w:div>
        <w:div w:id="2094744637">
          <w:marLeft w:val="0"/>
          <w:marRight w:val="0"/>
          <w:marTop w:val="0"/>
          <w:marBottom w:val="101"/>
          <w:divBdr>
            <w:top w:val="none" w:sz="0" w:space="0" w:color="auto"/>
            <w:left w:val="none" w:sz="0" w:space="0" w:color="auto"/>
            <w:bottom w:val="none" w:sz="0" w:space="0" w:color="auto"/>
            <w:right w:val="none" w:sz="0" w:space="0" w:color="auto"/>
          </w:divBdr>
        </w:div>
        <w:div w:id="1947805563">
          <w:marLeft w:val="0"/>
          <w:marRight w:val="0"/>
          <w:marTop w:val="0"/>
          <w:marBottom w:val="101"/>
          <w:divBdr>
            <w:top w:val="none" w:sz="0" w:space="0" w:color="auto"/>
            <w:left w:val="none" w:sz="0" w:space="0" w:color="auto"/>
            <w:bottom w:val="none" w:sz="0" w:space="0" w:color="auto"/>
            <w:right w:val="none" w:sz="0" w:space="0" w:color="auto"/>
          </w:divBdr>
        </w:div>
        <w:div w:id="853612074">
          <w:marLeft w:val="0"/>
          <w:marRight w:val="0"/>
          <w:marTop w:val="0"/>
          <w:marBottom w:val="101"/>
          <w:divBdr>
            <w:top w:val="none" w:sz="0" w:space="0" w:color="auto"/>
            <w:left w:val="none" w:sz="0" w:space="0" w:color="auto"/>
            <w:bottom w:val="none" w:sz="0" w:space="0" w:color="auto"/>
            <w:right w:val="none" w:sz="0" w:space="0" w:color="auto"/>
          </w:divBdr>
        </w:div>
        <w:div w:id="1566407068">
          <w:marLeft w:val="0"/>
          <w:marRight w:val="0"/>
          <w:marTop w:val="0"/>
          <w:marBottom w:val="101"/>
          <w:divBdr>
            <w:top w:val="none" w:sz="0" w:space="0" w:color="auto"/>
            <w:left w:val="none" w:sz="0" w:space="0" w:color="auto"/>
            <w:bottom w:val="none" w:sz="0" w:space="0" w:color="auto"/>
            <w:right w:val="none" w:sz="0" w:space="0" w:color="auto"/>
          </w:divBdr>
        </w:div>
        <w:div w:id="1880238442">
          <w:marLeft w:val="0"/>
          <w:marRight w:val="0"/>
          <w:marTop w:val="0"/>
          <w:marBottom w:val="101"/>
          <w:divBdr>
            <w:top w:val="none" w:sz="0" w:space="0" w:color="auto"/>
            <w:left w:val="none" w:sz="0" w:space="0" w:color="auto"/>
            <w:bottom w:val="none" w:sz="0" w:space="0" w:color="auto"/>
            <w:right w:val="none" w:sz="0" w:space="0" w:color="auto"/>
          </w:divBdr>
        </w:div>
        <w:div w:id="1577979611">
          <w:marLeft w:val="0"/>
          <w:marRight w:val="0"/>
          <w:marTop w:val="101"/>
          <w:marBottom w:val="101"/>
          <w:divBdr>
            <w:top w:val="none" w:sz="0" w:space="0" w:color="auto"/>
            <w:left w:val="none" w:sz="0" w:space="0" w:color="auto"/>
            <w:bottom w:val="none" w:sz="0" w:space="0" w:color="auto"/>
            <w:right w:val="none" w:sz="0" w:space="0" w:color="auto"/>
          </w:divBdr>
        </w:div>
        <w:div w:id="1749498919">
          <w:marLeft w:val="0"/>
          <w:marRight w:val="0"/>
          <w:marTop w:val="0"/>
          <w:marBottom w:val="101"/>
          <w:divBdr>
            <w:top w:val="none" w:sz="0" w:space="0" w:color="auto"/>
            <w:left w:val="none" w:sz="0" w:space="0" w:color="auto"/>
            <w:bottom w:val="none" w:sz="0" w:space="0" w:color="auto"/>
            <w:right w:val="none" w:sz="0" w:space="0" w:color="auto"/>
          </w:divBdr>
        </w:div>
        <w:div w:id="995567360">
          <w:marLeft w:val="0"/>
          <w:marRight w:val="0"/>
          <w:marTop w:val="0"/>
          <w:marBottom w:val="101"/>
          <w:divBdr>
            <w:top w:val="none" w:sz="0" w:space="0" w:color="auto"/>
            <w:left w:val="none" w:sz="0" w:space="0" w:color="auto"/>
            <w:bottom w:val="none" w:sz="0" w:space="0" w:color="auto"/>
            <w:right w:val="none" w:sz="0" w:space="0" w:color="auto"/>
          </w:divBdr>
        </w:div>
        <w:div w:id="1275557631">
          <w:marLeft w:val="0"/>
          <w:marRight w:val="0"/>
          <w:marTop w:val="0"/>
          <w:marBottom w:val="101"/>
          <w:divBdr>
            <w:top w:val="none" w:sz="0" w:space="0" w:color="auto"/>
            <w:left w:val="none" w:sz="0" w:space="0" w:color="auto"/>
            <w:bottom w:val="none" w:sz="0" w:space="0" w:color="auto"/>
            <w:right w:val="none" w:sz="0" w:space="0" w:color="auto"/>
          </w:divBdr>
        </w:div>
        <w:div w:id="1300301467">
          <w:marLeft w:val="0"/>
          <w:marRight w:val="0"/>
          <w:marTop w:val="0"/>
          <w:marBottom w:val="101"/>
          <w:divBdr>
            <w:top w:val="none" w:sz="0" w:space="0" w:color="auto"/>
            <w:left w:val="none" w:sz="0" w:space="0" w:color="auto"/>
            <w:bottom w:val="none" w:sz="0" w:space="0" w:color="auto"/>
            <w:right w:val="none" w:sz="0" w:space="0" w:color="auto"/>
          </w:divBdr>
        </w:div>
        <w:div w:id="2046172464">
          <w:marLeft w:val="0"/>
          <w:marRight w:val="0"/>
          <w:marTop w:val="0"/>
          <w:marBottom w:val="101"/>
          <w:divBdr>
            <w:top w:val="none" w:sz="0" w:space="0" w:color="auto"/>
            <w:left w:val="none" w:sz="0" w:space="0" w:color="auto"/>
            <w:bottom w:val="none" w:sz="0" w:space="0" w:color="auto"/>
            <w:right w:val="none" w:sz="0" w:space="0" w:color="auto"/>
          </w:divBdr>
        </w:div>
        <w:div w:id="1005281473">
          <w:marLeft w:val="0"/>
          <w:marRight w:val="0"/>
          <w:marTop w:val="0"/>
          <w:marBottom w:val="101"/>
          <w:divBdr>
            <w:top w:val="none" w:sz="0" w:space="0" w:color="auto"/>
            <w:left w:val="none" w:sz="0" w:space="0" w:color="auto"/>
            <w:bottom w:val="none" w:sz="0" w:space="0" w:color="auto"/>
            <w:right w:val="none" w:sz="0" w:space="0" w:color="auto"/>
          </w:divBdr>
        </w:div>
        <w:div w:id="1935743607">
          <w:marLeft w:val="0"/>
          <w:marRight w:val="0"/>
          <w:marTop w:val="0"/>
          <w:marBottom w:val="101"/>
          <w:divBdr>
            <w:top w:val="none" w:sz="0" w:space="0" w:color="auto"/>
            <w:left w:val="none" w:sz="0" w:space="0" w:color="auto"/>
            <w:bottom w:val="none" w:sz="0" w:space="0" w:color="auto"/>
            <w:right w:val="none" w:sz="0" w:space="0" w:color="auto"/>
          </w:divBdr>
        </w:div>
        <w:div w:id="1522087310">
          <w:marLeft w:val="0"/>
          <w:marRight w:val="0"/>
          <w:marTop w:val="0"/>
          <w:marBottom w:val="101"/>
          <w:divBdr>
            <w:top w:val="none" w:sz="0" w:space="0" w:color="auto"/>
            <w:left w:val="none" w:sz="0" w:space="0" w:color="auto"/>
            <w:bottom w:val="none" w:sz="0" w:space="0" w:color="auto"/>
            <w:right w:val="none" w:sz="0" w:space="0" w:color="auto"/>
          </w:divBdr>
        </w:div>
        <w:div w:id="781874196">
          <w:marLeft w:val="0"/>
          <w:marRight w:val="0"/>
          <w:marTop w:val="0"/>
          <w:marBottom w:val="101"/>
          <w:divBdr>
            <w:top w:val="none" w:sz="0" w:space="0" w:color="auto"/>
            <w:left w:val="none" w:sz="0" w:space="0" w:color="auto"/>
            <w:bottom w:val="none" w:sz="0" w:space="0" w:color="auto"/>
            <w:right w:val="none" w:sz="0" w:space="0" w:color="auto"/>
          </w:divBdr>
        </w:div>
        <w:div w:id="1570193136">
          <w:marLeft w:val="0"/>
          <w:marRight w:val="0"/>
          <w:marTop w:val="0"/>
          <w:marBottom w:val="101"/>
          <w:divBdr>
            <w:top w:val="none" w:sz="0" w:space="0" w:color="auto"/>
            <w:left w:val="none" w:sz="0" w:space="0" w:color="auto"/>
            <w:bottom w:val="none" w:sz="0" w:space="0" w:color="auto"/>
            <w:right w:val="none" w:sz="0" w:space="0" w:color="auto"/>
          </w:divBdr>
        </w:div>
        <w:div w:id="524906868">
          <w:marLeft w:val="0"/>
          <w:marRight w:val="0"/>
          <w:marTop w:val="0"/>
          <w:marBottom w:val="101"/>
          <w:divBdr>
            <w:top w:val="none" w:sz="0" w:space="0" w:color="auto"/>
            <w:left w:val="none" w:sz="0" w:space="0" w:color="auto"/>
            <w:bottom w:val="none" w:sz="0" w:space="0" w:color="auto"/>
            <w:right w:val="none" w:sz="0" w:space="0" w:color="auto"/>
          </w:divBdr>
        </w:div>
        <w:div w:id="153567906">
          <w:marLeft w:val="0"/>
          <w:marRight w:val="0"/>
          <w:marTop w:val="0"/>
          <w:marBottom w:val="101"/>
          <w:divBdr>
            <w:top w:val="none" w:sz="0" w:space="0" w:color="auto"/>
            <w:left w:val="none" w:sz="0" w:space="0" w:color="auto"/>
            <w:bottom w:val="none" w:sz="0" w:space="0" w:color="auto"/>
            <w:right w:val="none" w:sz="0" w:space="0" w:color="auto"/>
          </w:divBdr>
        </w:div>
      </w:divsChild>
    </w:div>
    <w:div w:id="1465849263">
      <w:bodyDiv w:val="1"/>
      <w:marLeft w:val="0"/>
      <w:marRight w:val="0"/>
      <w:marTop w:val="0"/>
      <w:marBottom w:val="0"/>
      <w:divBdr>
        <w:top w:val="none" w:sz="0" w:space="0" w:color="auto"/>
        <w:left w:val="none" w:sz="0" w:space="0" w:color="auto"/>
        <w:bottom w:val="none" w:sz="0" w:space="0" w:color="auto"/>
        <w:right w:val="none" w:sz="0" w:space="0" w:color="auto"/>
      </w:divBdr>
      <w:divsChild>
        <w:div w:id="2130783833">
          <w:marLeft w:val="0"/>
          <w:marRight w:val="0"/>
          <w:marTop w:val="101"/>
          <w:marBottom w:val="101"/>
          <w:divBdr>
            <w:top w:val="none" w:sz="0" w:space="0" w:color="auto"/>
            <w:left w:val="none" w:sz="0" w:space="0" w:color="auto"/>
            <w:bottom w:val="none" w:sz="0" w:space="0" w:color="auto"/>
            <w:right w:val="none" w:sz="0" w:space="0" w:color="auto"/>
          </w:divBdr>
        </w:div>
        <w:div w:id="654263498">
          <w:marLeft w:val="0"/>
          <w:marRight w:val="0"/>
          <w:marTop w:val="0"/>
          <w:marBottom w:val="101"/>
          <w:divBdr>
            <w:top w:val="none" w:sz="0" w:space="0" w:color="auto"/>
            <w:left w:val="none" w:sz="0" w:space="0" w:color="auto"/>
            <w:bottom w:val="none" w:sz="0" w:space="0" w:color="auto"/>
            <w:right w:val="none" w:sz="0" w:space="0" w:color="auto"/>
          </w:divBdr>
        </w:div>
        <w:div w:id="64300621">
          <w:marLeft w:val="0"/>
          <w:marRight w:val="0"/>
          <w:marTop w:val="0"/>
          <w:marBottom w:val="101"/>
          <w:divBdr>
            <w:top w:val="none" w:sz="0" w:space="0" w:color="auto"/>
            <w:left w:val="none" w:sz="0" w:space="0" w:color="auto"/>
            <w:bottom w:val="none" w:sz="0" w:space="0" w:color="auto"/>
            <w:right w:val="none" w:sz="0" w:space="0" w:color="auto"/>
          </w:divBdr>
        </w:div>
        <w:div w:id="2054426415">
          <w:marLeft w:val="0"/>
          <w:marRight w:val="0"/>
          <w:marTop w:val="101"/>
          <w:marBottom w:val="101"/>
          <w:divBdr>
            <w:top w:val="none" w:sz="0" w:space="0" w:color="auto"/>
            <w:left w:val="none" w:sz="0" w:space="0" w:color="auto"/>
            <w:bottom w:val="none" w:sz="0" w:space="0" w:color="auto"/>
            <w:right w:val="none" w:sz="0" w:space="0" w:color="auto"/>
          </w:divBdr>
        </w:div>
        <w:div w:id="2015959490">
          <w:marLeft w:val="0"/>
          <w:marRight w:val="0"/>
          <w:marTop w:val="0"/>
          <w:marBottom w:val="101"/>
          <w:divBdr>
            <w:top w:val="none" w:sz="0" w:space="0" w:color="auto"/>
            <w:left w:val="none" w:sz="0" w:space="0" w:color="auto"/>
            <w:bottom w:val="none" w:sz="0" w:space="0" w:color="auto"/>
            <w:right w:val="none" w:sz="0" w:space="0" w:color="auto"/>
          </w:divBdr>
        </w:div>
        <w:div w:id="682631910">
          <w:marLeft w:val="0"/>
          <w:marRight w:val="0"/>
          <w:marTop w:val="40"/>
          <w:marBottom w:val="20"/>
          <w:divBdr>
            <w:top w:val="none" w:sz="0" w:space="0" w:color="auto"/>
            <w:left w:val="none" w:sz="0" w:space="0" w:color="auto"/>
            <w:bottom w:val="none" w:sz="0" w:space="0" w:color="auto"/>
            <w:right w:val="none" w:sz="0" w:space="0" w:color="auto"/>
          </w:divBdr>
        </w:div>
        <w:div w:id="1909656976">
          <w:marLeft w:val="0"/>
          <w:marRight w:val="0"/>
          <w:marTop w:val="40"/>
          <w:marBottom w:val="20"/>
          <w:divBdr>
            <w:top w:val="none" w:sz="0" w:space="0" w:color="auto"/>
            <w:left w:val="none" w:sz="0" w:space="0" w:color="auto"/>
            <w:bottom w:val="none" w:sz="0" w:space="0" w:color="auto"/>
            <w:right w:val="none" w:sz="0" w:space="0" w:color="auto"/>
          </w:divBdr>
        </w:div>
        <w:div w:id="1586842071">
          <w:marLeft w:val="0"/>
          <w:marRight w:val="0"/>
          <w:marTop w:val="40"/>
          <w:marBottom w:val="20"/>
          <w:divBdr>
            <w:top w:val="none" w:sz="0" w:space="0" w:color="auto"/>
            <w:left w:val="none" w:sz="0" w:space="0" w:color="auto"/>
            <w:bottom w:val="none" w:sz="0" w:space="0" w:color="auto"/>
            <w:right w:val="none" w:sz="0" w:space="0" w:color="auto"/>
          </w:divBdr>
        </w:div>
        <w:div w:id="1566448438">
          <w:marLeft w:val="0"/>
          <w:marRight w:val="0"/>
          <w:marTop w:val="40"/>
          <w:marBottom w:val="20"/>
          <w:divBdr>
            <w:top w:val="none" w:sz="0" w:space="0" w:color="auto"/>
            <w:left w:val="none" w:sz="0" w:space="0" w:color="auto"/>
            <w:bottom w:val="none" w:sz="0" w:space="0" w:color="auto"/>
            <w:right w:val="none" w:sz="0" w:space="0" w:color="auto"/>
          </w:divBdr>
        </w:div>
        <w:div w:id="1789203916">
          <w:marLeft w:val="0"/>
          <w:marRight w:val="0"/>
          <w:marTop w:val="40"/>
          <w:marBottom w:val="20"/>
          <w:divBdr>
            <w:top w:val="none" w:sz="0" w:space="0" w:color="auto"/>
            <w:left w:val="none" w:sz="0" w:space="0" w:color="auto"/>
            <w:bottom w:val="none" w:sz="0" w:space="0" w:color="auto"/>
            <w:right w:val="none" w:sz="0" w:space="0" w:color="auto"/>
          </w:divBdr>
        </w:div>
        <w:div w:id="863136939">
          <w:marLeft w:val="0"/>
          <w:marRight w:val="0"/>
          <w:marTop w:val="40"/>
          <w:marBottom w:val="20"/>
          <w:divBdr>
            <w:top w:val="none" w:sz="0" w:space="0" w:color="auto"/>
            <w:left w:val="none" w:sz="0" w:space="0" w:color="auto"/>
            <w:bottom w:val="none" w:sz="0" w:space="0" w:color="auto"/>
            <w:right w:val="none" w:sz="0" w:space="0" w:color="auto"/>
          </w:divBdr>
        </w:div>
        <w:div w:id="206571148">
          <w:marLeft w:val="0"/>
          <w:marRight w:val="0"/>
          <w:marTop w:val="40"/>
          <w:marBottom w:val="20"/>
          <w:divBdr>
            <w:top w:val="none" w:sz="0" w:space="0" w:color="auto"/>
            <w:left w:val="none" w:sz="0" w:space="0" w:color="auto"/>
            <w:bottom w:val="none" w:sz="0" w:space="0" w:color="auto"/>
            <w:right w:val="none" w:sz="0" w:space="0" w:color="auto"/>
          </w:divBdr>
        </w:div>
        <w:div w:id="944458177">
          <w:marLeft w:val="0"/>
          <w:marRight w:val="0"/>
          <w:marTop w:val="40"/>
          <w:marBottom w:val="20"/>
          <w:divBdr>
            <w:top w:val="none" w:sz="0" w:space="0" w:color="auto"/>
            <w:left w:val="none" w:sz="0" w:space="0" w:color="auto"/>
            <w:bottom w:val="none" w:sz="0" w:space="0" w:color="auto"/>
            <w:right w:val="none" w:sz="0" w:space="0" w:color="auto"/>
          </w:divBdr>
        </w:div>
        <w:div w:id="1423993853">
          <w:marLeft w:val="0"/>
          <w:marRight w:val="0"/>
          <w:marTop w:val="0"/>
          <w:marBottom w:val="101"/>
          <w:divBdr>
            <w:top w:val="none" w:sz="0" w:space="0" w:color="auto"/>
            <w:left w:val="none" w:sz="0" w:space="0" w:color="auto"/>
            <w:bottom w:val="none" w:sz="0" w:space="0" w:color="auto"/>
            <w:right w:val="none" w:sz="0" w:space="0" w:color="auto"/>
          </w:divBdr>
        </w:div>
        <w:div w:id="1841384967">
          <w:marLeft w:val="0"/>
          <w:marRight w:val="0"/>
          <w:marTop w:val="0"/>
          <w:marBottom w:val="101"/>
          <w:divBdr>
            <w:top w:val="none" w:sz="0" w:space="0" w:color="auto"/>
            <w:left w:val="none" w:sz="0" w:space="0" w:color="auto"/>
            <w:bottom w:val="none" w:sz="0" w:space="0" w:color="auto"/>
            <w:right w:val="none" w:sz="0" w:space="0" w:color="auto"/>
          </w:divBdr>
        </w:div>
        <w:div w:id="27099111">
          <w:marLeft w:val="0"/>
          <w:marRight w:val="0"/>
          <w:marTop w:val="40"/>
          <w:marBottom w:val="20"/>
          <w:divBdr>
            <w:top w:val="none" w:sz="0" w:space="0" w:color="auto"/>
            <w:left w:val="none" w:sz="0" w:space="0" w:color="auto"/>
            <w:bottom w:val="none" w:sz="0" w:space="0" w:color="auto"/>
            <w:right w:val="none" w:sz="0" w:space="0" w:color="auto"/>
          </w:divBdr>
        </w:div>
        <w:div w:id="1882015387">
          <w:marLeft w:val="0"/>
          <w:marRight w:val="0"/>
          <w:marTop w:val="40"/>
          <w:marBottom w:val="20"/>
          <w:divBdr>
            <w:top w:val="none" w:sz="0" w:space="0" w:color="auto"/>
            <w:left w:val="none" w:sz="0" w:space="0" w:color="auto"/>
            <w:bottom w:val="none" w:sz="0" w:space="0" w:color="auto"/>
            <w:right w:val="none" w:sz="0" w:space="0" w:color="auto"/>
          </w:divBdr>
        </w:div>
        <w:div w:id="1182010349">
          <w:marLeft w:val="0"/>
          <w:marRight w:val="0"/>
          <w:marTop w:val="40"/>
          <w:marBottom w:val="20"/>
          <w:divBdr>
            <w:top w:val="none" w:sz="0" w:space="0" w:color="auto"/>
            <w:left w:val="none" w:sz="0" w:space="0" w:color="auto"/>
            <w:bottom w:val="none" w:sz="0" w:space="0" w:color="auto"/>
            <w:right w:val="none" w:sz="0" w:space="0" w:color="auto"/>
          </w:divBdr>
        </w:div>
        <w:div w:id="281766374">
          <w:marLeft w:val="0"/>
          <w:marRight w:val="0"/>
          <w:marTop w:val="40"/>
          <w:marBottom w:val="20"/>
          <w:divBdr>
            <w:top w:val="none" w:sz="0" w:space="0" w:color="auto"/>
            <w:left w:val="none" w:sz="0" w:space="0" w:color="auto"/>
            <w:bottom w:val="none" w:sz="0" w:space="0" w:color="auto"/>
            <w:right w:val="none" w:sz="0" w:space="0" w:color="auto"/>
          </w:divBdr>
        </w:div>
        <w:div w:id="1049648624">
          <w:marLeft w:val="0"/>
          <w:marRight w:val="0"/>
          <w:marTop w:val="40"/>
          <w:marBottom w:val="20"/>
          <w:divBdr>
            <w:top w:val="none" w:sz="0" w:space="0" w:color="auto"/>
            <w:left w:val="none" w:sz="0" w:space="0" w:color="auto"/>
            <w:bottom w:val="none" w:sz="0" w:space="0" w:color="auto"/>
            <w:right w:val="none" w:sz="0" w:space="0" w:color="auto"/>
          </w:divBdr>
        </w:div>
        <w:div w:id="1395422311">
          <w:marLeft w:val="0"/>
          <w:marRight w:val="0"/>
          <w:marTop w:val="40"/>
          <w:marBottom w:val="20"/>
          <w:divBdr>
            <w:top w:val="none" w:sz="0" w:space="0" w:color="auto"/>
            <w:left w:val="none" w:sz="0" w:space="0" w:color="auto"/>
            <w:bottom w:val="none" w:sz="0" w:space="0" w:color="auto"/>
            <w:right w:val="none" w:sz="0" w:space="0" w:color="auto"/>
          </w:divBdr>
        </w:div>
        <w:div w:id="1009256511">
          <w:marLeft w:val="0"/>
          <w:marRight w:val="0"/>
          <w:marTop w:val="40"/>
          <w:marBottom w:val="20"/>
          <w:divBdr>
            <w:top w:val="none" w:sz="0" w:space="0" w:color="auto"/>
            <w:left w:val="none" w:sz="0" w:space="0" w:color="auto"/>
            <w:bottom w:val="none" w:sz="0" w:space="0" w:color="auto"/>
            <w:right w:val="none" w:sz="0" w:space="0" w:color="auto"/>
          </w:divBdr>
        </w:div>
        <w:div w:id="1730112714">
          <w:marLeft w:val="0"/>
          <w:marRight w:val="0"/>
          <w:marTop w:val="40"/>
          <w:marBottom w:val="20"/>
          <w:divBdr>
            <w:top w:val="none" w:sz="0" w:space="0" w:color="auto"/>
            <w:left w:val="none" w:sz="0" w:space="0" w:color="auto"/>
            <w:bottom w:val="none" w:sz="0" w:space="0" w:color="auto"/>
            <w:right w:val="none" w:sz="0" w:space="0" w:color="auto"/>
          </w:divBdr>
        </w:div>
        <w:div w:id="658923502">
          <w:marLeft w:val="0"/>
          <w:marRight w:val="0"/>
          <w:marTop w:val="40"/>
          <w:marBottom w:val="20"/>
          <w:divBdr>
            <w:top w:val="none" w:sz="0" w:space="0" w:color="auto"/>
            <w:left w:val="none" w:sz="0" w:space="0" w:color="auto"/>
            <w:bottom w:val="none" w:sz="0" w:space="0" w:color="auto"/>
            <w:right w:val="none" w:sz="0" w:space="0" w:color="auto"/>
          </w:divBdr>
        </w:div>
        <w:div w:id="1966033923">
          <w:marLeft w:val="0"/>
          <w:marRight w:val="0"/>
          <w:marTop w:val="0"/>
          <w:marBottom w:val="60"/>
          <w:divBdr>
            <w:top w:val="none" w:sz="0" w:space="0" w:color="auto"/>
            <w:left w:val="none" w:sz="0" w:space="0" w:color="auto"/>
            <w:bottom w:val="none" w:sz="0" w:space="0" w:color="auto"/>
            <w:right w:val="none" w:sz="0" w:space="0" w:color="auto"/>
          </w:divBdr>
        </w:div>
        <w:div w:id="459762387">
          <w:marLeft w:val="0"/>
          <w:marRight w:val="0"/>
          <w:marTop w:val="0"/>
          <w:marBottom w:val="101"/>
          <w:divBdr>
            <w:top w:val="none" w:sz="0" w:space="0" w:color="auto"/>
            <w:left w:val="none" w:sz="0" w:space="0" w:color="auto"/>
            <w:bottom w:val="none" w:sz="0" w:space="0" w:color="auto"/>
            <w:right w:val="none" w:sz="0" w:space="0" w:color="auto"/>
          </w:divBdr>
        </w:div>
        <w:div w:id="1170414606">
          <w:marLeft w:val="0"/>
          <w:marRight w:val="0"/>
          <w:marTop w:val="40"/>
          <w:marBottom w:val="20"/>
          <w:divBdr>
            <w:top w:val="none" w:sz="0" w:space="0" w:color="auto"/>
            <w:left w:val="none" w:sz="0" w:space="0" w:color="auto"/>
            <w:bottom w:val="none" w:sz="0" w:space="0" w:color="auto"/>
            <w:right w:val="none" w:sz="0" w:space="0" w:color="auto"/>
          </w:divBdr>
        </w:div>
        <w:div w:id="1415513895">
          <w:marLeft w:val="0"/>
          <w:marRight w:val="0"/>
          <w:marTop w:val="40"/>
          <w:marBottom w:val="20"/>
          <w:divBdr>
            <w:top w:val="none" w:sz="0" w:space="0" w:color="auto"/>
            <w:left w:val="none" w:sz="0" w:space="0" w:color="auto"/>
            <w:bottom w:val="none" w:sz="0" w:space="0" w:color="auto"/>
            <w:right w:val="none" w:sz="0" w:space="0" w:color="auto"/>
          </w:divBdr>
        </w:div>
        <w:div w:id="1779447834">
          <w:marLeft w:val="0"/>
          <w:marRight w:val="0"/>
          <w:marTop w:val="40"/>
          <w:marBottom w:val="20"/>
          <w:divBdr>
            <w:top w:val="none" w:sz="0" w:space="0" w:color="auto"/>
            <w:left w:val="none" w:sz="0" w:space="0" w:color="auto"/>
            <w:bottom w:val="none" w:sz="0" w:space="0" w:color="auto"/>
            <w:right w:val="none" w:sz="0" w:space="0" w:color="auto"/>
          </w:divBdr>
        </w:div>
        <w:div w:id="1631671331">
          <w:marLeft w:val="0"/>
          <w:marRight w:val="0"/>
          <w:marTop w:val="40"/>
          <w:marBottom w:val="20"/>
          <w:divBdr>
            <w:top w:val="none" w:sz="0" w:space="0" w:color="auto"/>
            <w:left w:val="none" w:sz="0" w:space="0" w:color="auto"/>
            <w:bottom w:val="none" w:sz="0" w:space="0" w:color="auto"/>
            <w:right w:val="none" w:sz="0" w:space="0" w:color="auto"/>
          </w:divBdr>
        </w:div>
        <w:div w:id="1409421454">
          <w:marLeft w:val="0"/>
          <w:marRight w:val="0"/>
          <w:marTop w:val="40"/>
          <w:marBottom w:val="20"/>
          <w:divBdr>
            <w:top w:val="none" w:sz="0" w:space="0" w:color="auto"/>
            <w:left w:val="none" w:sz="0" w:space="0" w:color="auto"/>
            <w:bottom w:val="none" w:sz="0" w:space="0" w:color="auto"/>
            <w:right w:val="none" w:sz="0" w:space="0" w:color="auto"/>
          </w:divBdr>
        </w:div>
        <w:div w:id="765542000">
          <w:marLeft w:val="0"/>
          <w:marRight w:val="0"/>
          <w:marTop w:val="40"/>
          <w:marBottom w:val="20"/>
          <w:divBdr>
            <w:top w:val="none" w:sz="0" w:space="0" w:color="auto"/>
            <w:left w:val="none" w:sz="0" w:space="0" w:color="auto"/>
            <w:bottom w:val="none" w:sz="0" w:space="0" w:color="auto"/>
            <w:right w:val="none" w:sz="0" w:space="0" w:color="auto"/>
          </w:divBdr>
        </w:div>
        <w:div w:id="1502894544">
          <w:marLeft w:val="0"/>
          <w:marRight w:val="0"/>
          <w:marTop w:val="40"/>
          <w:marBottom w:val="20"/>
          <w:divBdr>
            <w:top w:val="none" w:sz="0" w:space="0" w:color="auto"/>
            <w:left w:val="none" w:sz="0" w:space="0" w:color="auto"/>
            <w:bottom w:val="none" w:sz="0" w:space="0" w:color="auto"/>
            <w:right w:val="none" w:sz="0" w:space="0" w:color="auto"/>
          </w:divBdr>
        </w:div>
        <w:div w:id="612054717">
          <w:marLeft w:val="0"/>
          <w:marRight w:val="0"/>
          <w:marTop w:val="40"/>
          <w:marBottom w:val="20"/>
          <w:divBdr>
            <w:top w:val="none" w:sz="0" w:space="0" w:color="auto"/>
            <w:left w:val="none" w:sz="0" w:space="0" w:color="auto"/>
            <w:bottom w:val="none" w:sz="0" w:space="0" w:color="auto"/>
            <w:right w:val="none" w:sz="0" w:space="0" w:color="auto"/>
          </w:divBdr>
        </w:div>
        <w:div w:id="995650236">
          <w:marLeft w:val="0"/>
          <w:marRight w:val="0"/>
          <w:marTop w:val="0"/>
          <w:marBottom w:val="60"/>
          <w:divBdr>
            <w:top w:val="none" w:sz="0" w:space="0" w:color="auto"/>
            <w:left w:val="none" w:sz="0" w:space="0" w:color="auto"/>
            <w:bottom w:val="none" w:sz="0" w:space="0" w:color="auto"/>
            <w:right w:val="none" w:sz="0" w:space="0" w:color="auto"/>
          </w:divBdr>
        </w:div>
        <w:div w:id="1249340460">
          <w:marLeft w:val="0"/>
          <w:marRight w:val="0"/>
          <w:marTop w:val="101"/>
          <w:marBottom w:val="101"/>
          <w:divBdr>
            <w:top w:val="none" w:sz="0" w:space="0" w:color="auto"/>
            <w:left w:val="none" w:sz="0" w:space="0" w:color="auto"/>
            <w:bottom w:val="none" w:sz="0" w:space="0" w:color="auto"/>
            <w:right w:val="none" w:sz="0" w:space="0" w:color="auto"/>
          </w:divBdr>
        </w:div>
        <w:div w:id="2144886297">
          <w:marLeft w:val="0"/>
          <w:marRight w:val="0"/>
          <w:marTop w:val="0"/>
          <w:marBottom w:val="101"/>
          <w:divBdr>
            <w:top w:val="none" w:sz="0" w:space="0" w:color="auto"/>
            <w:left w:val="none" w:sz="0" w:space="0" w:color="auto"/>
            <w:bottom w:val="none" w:sz="0" w:space="0" w:color="auto"/>
            <w:right w:val="none" w:sz="0" w:space="0" w:color="auto"/>
          </w:divBdr>
        </w:div>
        <w:div w:id="53436979">
          <w:marLeft w:val="0"/>
          <w:marRight w:val="0"/>
          <w:marTop w:val="0"/>
          <w:marBottom w:val="101"/>
          <w:divBdr>
            <w:top w:val="none" w:sz="0" w:space="0" w:color="auto"/>
            <w:left w:val="none" w:sz="0" w:space="0" w:color="auto"/>
            <w:bottom w:val="none" w:sz="0" w:space="0" w:color="auto"/>
            <w:right w:val="none" w:sz="0" w:space="0" w:color="auto"/>
          </w:divBdr>
        </w:div>
      </w:divsChild>
    </w:div>
    <w:div w:id="1542934945">
      <w:bodyDiv w:val="1"/>
      <w:marLeft w:val="0"/>
      <w:marRight w:val="0"/>
      <w:marTop w:val="0"/>
      <w:marBottom w:val="0"/>
      <w:divBdr>
        <w:top w:val="none" w:sz="0" w:space="0" w:color="auto"/>
        <w:left w:val="none" w:sz="0" w:space="0" w:color="auto"/>
        <w:bottom w:val="none" w:sz="0" w:space="0" w:color="auto"/>
        <w:right w:val="none" w:sz="0" w:space="0" w:color="auto"/>
      </w:divBdr>
    </w:div>
    <w:div w:id="1862888270">
      <w:bodyDiv w:val="1"/>
      <w:marLeft w:val="0"/>
      <w:marRight w:val="0"/>
      <w:marTop w:val="0"/>
      <w:marBottom w:val="0"/>
      <w:divBdr>
        <w:top w:val="none" w:sz="0" w:space="0" w:color="auto"/>
        <w:left w:val="none" w:sz="0" w:space="0" w:color="auto"/>
        <w:bottom w:val="none" w:sz="0" w:space="0" w:color="auto"/>
        <w:right w:val="none" w:sz="0" w:space="0" w:color="auto"/>
      </w:divBdr>
    </w:div>
    <w:div w:id="191805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2236</Words>
  <Characters>12303</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2018-08-17T13:28:00Z</dcterms:created>
  <dcterms:modified xsi:type="dcterms:W3CDTF">2018-08-17T13:28:00Z</dcterms:modified>
</cp:coreProperties>
</file>