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9A" w:rsidRDefault="00305F9A" w:rsidP="00305F9A">
      <w:pPr>
        <w:spacing w:after="0" w:line="240" w:lineRule="auto"/>
        <w:jc w:val="both"/>
      </w:pPr>
    </w:p>
    <w:p w:rsidR="00305F9A" w:rsidRDefault="00305F9A" w:rsidP="00305F9A">
      <w:pPr>
        <w:spacing w:after="0" w:line="240" w:lineRule="auto"/>
        <w:jc w:val="both"/>
      </w:pPr>
      <w:bookmarkStart w:id="0" w:name="_GoBack"/>
      <w:bookmarkEnd w:id="0"/>
    </w:p>
    <w:p w:rsidR="00305F9A" w:rsidRDefault="00305F9A" w:rsidP="00305F9A">
      <w:pPr>
        <w:spacing w:after="0" w:line="240" w:lineRule="auto"/>
        <w:jc w:val="both"/>
      </w:pPr>
    </w:p>
    <w:p w:rsidR="00305F9A" w:rsidRDefault="00305F9A" w:rsidP="00305F9A">
      <w:pPr>
        <w:spacing w:after="0" w:line="240" w:lineRule="auto"/>
        <w:jc w:val="both"/>
      </w:pPr>
    </w:p>
    <w:p w:rsidR="00305F9A" w:rsidRPr="00305F9A" w:rsidRDefault="00305F9A" w:rsidP="00305F9A">
      <w:pPr>
        <w:spacing w:after="0" w:line="240" w:lineRule="auto"/>
        <w:jc w:val="center"/>
        <w:rPr>
          <w:b/>
        </w:rPr>
      </w:pPr>
      <w:r w:rsidRPr="00305F9A">
        <w:rPr>
          <w:b/>
        </w:rPr>
        <w:t>Acuerdo de carácter general por el que se otorga subsidio fiscal para el pago del impuesto sobre tenencia o uso de vehículos</w:t>
      </w:r>
    </w:p>
    <w:p w:rsidR="00305F9A" w:rsidRPr="00305F9A" w:rsidRDefault="00305F9A" w:rsidP="00305F9A">
      <w:pPr>
        <w:spacing w:after="0" w:line="240" w:lineRule="auto"/>
        <w:jc w:val="center"/>
        <w:rPr>
          <w:b/>
        </w:rPr>
      </w:pPr>
      <w:r>
        <w:rPr>
          <w:b/>
        </w:rPr>
        <w:t>(</w:t>
      </w:r>
      <w:r w:rsidRPr="00305F9A">
        <w:rPr>
          <w:b/>
        </w:rPr>
        <w:t xml:space="preserve">Gaceta </w:t>
      </w:r>
      <w:r>
        <w:rPr>
          <w:b/>
        </w:rPr>
        <w:t>O</w:t>
      </w:r>
      <w:r w:rsidRPr="00305F9A">
        <w:rPr>
          <w:b/>
        </w:rPr>
        <w:t xml:space="preserve">ficial del </w:t>
      </w:r>
      <w:r>
        <w:rPr>
          <w:b/>
        </w:rPr>
        <w:t>D</w:t>
      </w:r>
      <w:r w:rsidRPr="00305F9A">
        <w:rPr>
          <w:b/>
        </w:rPr>
        <w:t xml:space="preserve">istrito </w:t>
      </w:r>
      <w:r>
        <w:rPr>
          <w:b/>
        </w:rPr>
        <w:t>F</w:t>
      </w:r>
      <w:r w:rsidRPr="00305F9A">
        <w:rPr>
          <w:b/>
        </w:rPr>
        <w:t xml:space="preserve">ederal </w:t>
      </w:r>
      <w:r>
        <w:rPr>
          <w:b/>
        </w:rPr>
        <w:t>15 de enero de 2015)</w:t>
      </w:r>
    </w:p>
    <w:p w:rsidR="00305F9A" w:rsidRDefault="00305F9A" w:rsidP="00305F9A">
      <w:pPr>
        <w:spacing w:after="0" w:line="240" w:lineRule="auto"/>
        <w:jc w:val="both"/>
      </w:pPr>
    </w:p>
    <w:p w:rsidR="00305F9A" w:rsidRDefault="00305F9A" w:rsidP="00305F9A">
      <w:pPr>
        <w:spacing w:after="0" w:line="240" w:lineRule="auto"/>
        <w:jc w:val="both"/>
      </w:pPr>
      <w:r>
        <w:t>MIGUEL ÁNGEL MANCERA ESPINOSA, Jefe de Gobierno del Distrito Federal, con fundamento en lo dispuesto por</w:t>
      </w:r>
      <w:r>
        <w:t xml:space="preserve"> </w:t>
      </w:r>
      <w:r>
        <w:t>los artículos 122, Apartado C, Base Segunda, fracción II, inciso b) de la Constitución Política de los Estados Unidos</w:t>
      </w:r>
      <w:r>
        <w:t xml:space="preserve"> </w:t>
      </w:r>
      <w:r>
        <w:t>Mexicanos; 8°, fracción II, 12, fracciones I y VI, 67, fracciones II, XXIV y XXXI, 87, 90, 94, párrafo primero y 95 del</w:t>
      </w:r>
      <w:r>
        <w:t xml:space="preserve"> </w:t>
      </w:r>
      <w:r>
        <w:t>Estatuto de Gobierno del Distrito Federal; 1°, 2°, 5º, 7°, párrafo primero, 12, párrafo primero, 14, párrafo tercero, 15,</w:t>
      </w:r>
      <w:r>
        <w:t xml:space="preserve"> </w:t>
      </w:r>
      <w:r>
        <w:t>fracción VIII, 16, fracción IV y 30, fracciones IV, IX y XXI de la Ley Orgánica de la Administración Pública del Distrito</w:t>
      </w:r>
      <w:r>
        <w:t xml:space="preserve"> </w:t>
      </w:r>
      <w:r>
        <w:t>Federal; 6°, 7°, fracciones I y II, 9°, fracción I, 160, 161, 161 BIS, 161 BIS 1, 161 BIS 2, 161 BIS 4, 161 BIS 5, 161 BIS 9,</w:t>
      </w:r>
      <w:r>
        <w:t xml:space="preserve"> </w:t>
      </w:r>
      <w:r>
        <w:t>161 BIS 12, 161 BIS 13, 161 BIS 15, NOVENO, DÉCIMO Y DÉCIMO PRIMERO TRANSITORIOS del Código Fiscal</w:t>
      </w:r>
      <w:r>
        <w:t xml:space="preserve"> </w:t>
      </w:r>
      <w:r>
        <w:t>del Distrito Federal; 96 y 98 de la Ley de Presupuesto y Gasto Eficiente del Distrito Federal; 1°, 2°, 7º, fracción VIII, 14,</w:t>
      </w:r>
      <w:r>
        <w:t xml:space="preserve"> </w:t>
      </w:r>
      <w:r>
        <w:t>16, fracción XVII y 35, fracción IX del Reglamento Interior de la Administración Pública del Distrito Federal, y</w:t>
      </w:r>
    </w:p>
    <w:p w:rsidR="00305F9A" w:rsidRDefault="00305F9A" w:rsidP="00305F9A">
      <w:pPr>
        <w:spacing w:after="0" w:line="240" w:lineRule="auto"/>
        <w:jc w:val="both"/>
      </w:pPr>
    </w:p>
    <w:p w:rsidR="00305F9A" w:rsidRPr="00305F9A" w:rsidRDefault="00305F9A" w:rsidP="00305F9A">
      <w:pPr>
        <w:spacing w:after="0" w:line="240" w:lineRule="auto"/>
        <w:jc w:val="center"/>
        <w:rPr>
          <w:b/>
        </w:rPr>
      </w:pPr>
      <w:r w:rsidRPr="00305F9A">
        <w:rPr>
          <w:b/>
        </w:rPr>
        <w:t>C O N S I D E R A N D O</w:t>
      </w:r>
    </w:p>
    <w:p w:rsidR="00305F9A" w:rsidRDefault="00305F9A" w:rsidP="00305F9A">
      <w:pPr>
        <w:spacing w:after="0" w:line="240" w:lineRule="auto"/>
        <w:jc w:val="both"/>
      </w:pPr>
    </w:p>
    <w:p w:rsidR="00305F9A" w:rsidRDefault="00305F9A" w:rsidP="00305F9A">
      <w:pPr>
        <w:spacing w:after="0" w:line="240" w:lineRule="auto"/>
        <w:jc w:val="both"/>
      </w:pPr>
      <w:r>
        <w:t>Que de conformidad con lo dispuesto por el artículo 160 del Código Fiscal del Distrito Federal, están obligadas al pago del</w:t>
      </w:r>
      <w:r>
        <w:t xml:space="preserve"> </w:t>
      </w:r>
      <w:r>
        <w:t>Impuesto Sobre Tenencia o Uso de Vehículos establecido en el Capítulo VI, Título Tercero, Libro Primero del Código</w:t>
      </w:r>
      <w:r>
        <w:t xml:space="preserve"> </w:t>
      </w:r>
      <w:r>
        <w:t>Fiscal del Distrito Federal, las personas físicas y las morales, tenedoras o usuarias de los vehículos, siempre que el Distrito</w:t>
      </w:r>
      <w:r>
        <w:t xml:space="preserve"> </w:t>
      </w:r>
      <w:r>
        <w:t>Federal expida las placas de circulación a dichos vehículos en su jurisdicción territorial.</w:t>
      </w:r>
    </w:p>
    <w:p w:rsidR="00305F9A" w:rsidRDefault="00305F9A" w:rsidP="00305F9A">
      <w:pPr>
        <w:spacing w:after="0" w:line="240" w:lineRule="auto"/>
        <w:jc w:val="both"/>
      </w:pPr>
      <w:r>
        <w:t>Que en términos del artículo 161 del citado Código, los contribuyentes pagarán el Impuesto Sobre Tenencia o Uso de</w:t>
      </w:r>
      <w:r>
        <w:t xml:space="preserve"> </w:t>
      </w:r>
      <w:r>
        <w:t>Vehículos durante los tres primeros meses del ejercicio fiscal ante las oficinas autorizadas, salvo las excepciones que en el</w:t>
      </w:r>
      <w:r>
        <w:t xml:space="preserve"> </w:t>
      </w:r>
      <w:r>
        <w:t>propio Código establezca.</w:t>
      </w:r>
    </w:p>
    <w:p w:rsidR="00305F9A" w:rsidRDefault="00305F9A" w:rsidP="00305F9A">
      <w:pPr>
        <w:spacing w:after="0" w:line="240" w:lineRule="auto"/>
        <w:jc w:val="both"/>
      </w:pPr>
      <w:r>
        <w:t>Que en términos de los artículos 96 y 98 de la Ley de Presupuesto y Gasto Eficiente del Distrito Federal, los subsidios que</w:t>
      </w:r>
      <w:r>
        <w:t xml:space="preserve"> </w:t>
      </w:r>
      <w:r>
        <w:t>otorgue el Distrito Federal a través del Jefe de Gobierno, con cargo al Presupuesto de Egresos, se sustentarán en acuerdos de</w:t>
      </w:r>
      <w:r>
        <w:t xml:space="preserve"> </w:t>
      </w:r>
      <w:r>
        <w:t>carácter general que se publicarán en la Gaceta Oficial del Distrito Federal, y en resoluciones administrativas dictadas por</w:t>
      </w:r>
      <w:r>
        <w:t xml:space="preserve"> </w:t>
      </w:r>
      <w:r>
        <w:t>autoridad competente.</w:t>
      </w:r>
    </w:p>
    <w:p w:rsidR="00305F9A" w:rsidRDefault="00305F9A" w:rsidP="00305F9A">
      <w:pPr>
        <w:spacing w:after="0" w:line="240" w:lineRule="auto"/>
        <w:jc w:val="both"/>
      </w:pPr>
      <w:r>
        <w:t>Que el Artículo Décimo Transitorio del Decreto por el que se reforman, adicionan y derogan diversas disposiciones del</w:t>
      </w:r>
      <w:r>
        <w:t xml:space="preserve"> </w:t>
      </w:r>
      <w:r>
        <w:t>Código Fiscal del Distrito Federal, publicado en la Gaceta Oficial del Distrito Federal el 22 de diciembre de 2014, establece</w:t>
      </w:r>
      <w:r>
        <w:t xml:space="preserve"> </w:t>
      </w:r>
      <w:r>
        <w:t>que a más tardar el 15 de enero del 2015, el Jefe de Gobierno deberá emitir un Acuerdo de Carácter General de Subsidio al</w:t>
      </w:r>
      <w:r>
        <w:t xml:space="preserve"> </w:t>
      </w:r>
      <w:r>
        <w:t>Impuesto Sobre Tenencia o Uso de Vehículos para las personas físicas o morales sin fines de lucro tenedores o usuarios de</w:t>
      </w:r>
      <w:r>
        <w:t xml:space="preserve"> </w:t>
      </w:r>
      <w:r>
        <w:t>vehículos siempre que reúnan los requisitos que en el referido transitorio se especifican.</w:t>
      </w:r>
    </w:p>
    <w:p w:rsidR="00305F9A" w:rsidRDefault="00305F9A" w:rsidP="00305F9A">
      <w:pPr>
        <w:spacing w:after="0" w:line="240" w:lineRule="auto"/>
        <w:jc w:val="both"/>
      </w:pPr>
      <w:r>
        <w:t>Que los actos y procedimientos de la Administración Pública del Distrito Federal, deben atender los principios de</w:t>
      </w:r>
      <w:r>
        <w:t xml:space="preserve"> </w:t>
      </w:r>
      <w:r>
        <w:t>simplificación, agilidad, economía, información, precisión, legalidad, transparencia e imparcialidad.</w:t>
      </w:r>
    </w:p>
    <w:p w:rsidR="00305F9A" w:rsidRDefault="00305F9A" w:rsidP="00305F9A">
      <w:pPr>
        <w:spacing w:after="0" w:line="240" w:lineRule="auto"/>
        <w:jc w:val="both"/>
      </w:pPr>
      <w:r>
        <w:t>Que con la finalidad de apoyar la economía de las familias y atendiendo a la política social y progresista que caracteriza al</w:t>
      </w:r>
      <w:r>
        <w:t xml:space="preserve"> </w:t>
      </w:r>
      <w:r>
        <w:t>gobierno de esta Ciudad, resulta necesario otorgar a las personas referidas en el presente Acuerdo además de un estímulo</w:t>
      </w:r>
      <w:r>
        <w:t xml:space="preserve"> </w:t>
      </w:r>
      <w:r>
        <w:t xml:space="preserve">fiscal, facilidades administrativas, que </w:t>
      </w:r>
      <w:r>
        <w:lastRenderedPageBreak/>
        <w:t>coadyuven a los contribuyentes en el cumplimiento de sus obligaciones fiscales, por</w:t>
      </w:r>
      <w:r>
        <w:t xml:space="preserve"> </w:t>
      </w:r>
      <w:r>
        <w:t>lo que he tenido a bien expedir el siguiente:</w:t>
      </w:r>
    </w:p>
    <w:p w:rsidR="00305F9A" w:rsidRDefault="00305F9A" w:rsidP="00305F9A">
      <w:pPr>
        <w:spacing w:after="0" w:line="240" w:lineRule="auto"/>
        <w:jc w:val="both"/>
      </w:pPr>
    </w:p>
    <w:p w:rsidR="00305F9A" w:rsidRPr="00305F9A" w:rsidRDefault="00305F9A" w:rsidP="00305F9A">
      <w:pPr>
        <w:spacing w:after="0" w:line="240" w:lineRule="auto"/>
        <w:jc w:val="both"/>
        <w:rPr>
          <w:b/>
        </w:rPr>
      </w:pPr>
      <w:r w:rsidRPr="00305F9A">
        <w:rPr>
          <w:b/>
        </w:rPr>
        <w:t>ACUERDO DE CARÁCTER GENERAL POR EL QUE SE OTORGA SUBSIDIO FISCAL PARA EL PAGO DEL</w:t>
      </w:r>
    </w:p>
    <w:p w:rsidR="00305F9A" w:rsidRPr="00305F9A" w:rsidRDefault="00305F9A" w:rsidP="00305F9A">
      <w:pPr>
        <w:spacing w:after="0" w:line="240" w:lineRule="auto"/>
        <w:jc w:val="both"/>
        <w:rPr>
          <w:b/>
        </w:rPr>
      </w:pPr>
      <w:r w:rsidRPr="00305F9A">
        <w:rPr>
          <w:b/>
        </w:rPr>
        <w:t>IMPUESTO SOBRE TENENCIA O USO DE VEHÍCULOS</w:t>
      </w:r>
    </w:p>
    <w:p w:rsidR="00305F9A" w:rsidRDefault="00305F9A" w:rsidP="00305F9A">
      <w:pPr>
        <w:spacing w:after="0" w:line="240" w:lineRule="auto"/>
        <w:jc w:val="both"/>
      </w:pPr>
      <w:r w:rsidRPr="00305F9A">
        <w:rPr>
          <w:b/>
        </w:rPr>
        <w:t>PRIMERO.</w:t>
      </w:r>
      <w:r>
        <w:t xml:space="preserve"> El presente Acuerdo tiene por objeto otorgar un subsidio fiscal del 100% en el pago del Impuesto Sobre</w:t>
      </w:r>
      <w:r>
        <w:t xml:space="preserve"> </w:t>
      </w:r>
      <w:r>
        <w:t>Tenencia o Uso de Vehículos correspondiente al ejercicio fiscal 2015 a aquellas personas físicas o morales sin fines de lucro</w:t>
      </w:r>
      <w:r>
        <w:t xml:space="preserve"> </w:t>
      </w:r>
      <w:r>
        <w:t>tenedoras o usuarias de vehículos, cuyo valor incluyendo el Impuesto al Valor Agregado una vez aplicado el factor de</w:t>
      </w:r>
      <w:r>
        <w:t xml:space="preserve"> </w:t>
      </w:r>
      <w:r>
        <w:t>depreciación sea de hasta $250,000.00.</w:t>
      </w:r>
    </w:p>
    <w:p w:rsidR="00305F9A" w:rsidRDefault="00305F9A" w:rsidP="00305F9A">
      <w:pPr>
        <w:spacing w:after="0" w:line="240" w:lineRule="auto"/>
        <w:jc w:val="both"/>
      </w:pPr>
    </w:p>
    <w:p w:rsidR="00305F9A" w:rsidRDefault="00305F9A" w:rsidP="00305F9A">
      <w:pPr>
        <w:spacing w:after="0" w:line="240" w:lineRule="auto"/>
        <w:jc w:val="both"/>
      </w:pPr>
      <w:r w:rsidRPr="00305F9A">
        <w:rPr>
          <w:b/>
        </w:rPr>
        <w:t>SEGUNDO.</w:t>
      </w:r>
      <w:r>
        <w:t xml:space="preserve"> Para efectos de lo previsto en el numeral PRIMERO, se considera lo siguiente:</w:t>
      </w:r>
    </w:p>
    <w:p w:rsidR="00305F9A" w:rsidRDefault="00305F9A" w:rsidP="00305F9A">
      <w:pPr>
        <w:spacing w:after="0" w:line="240" w:lineRule="auto"/>
        <w:jc w:val="both"/>
      </w:pPr>
      <w:r>
        <w:t>Personas morales sin fines de lucro:</w:t>
      </w:r>
    </w:p>
    <w:p w:rsidR="00305F9A" w:rsidRDefault="00305F9A" w:rsidP="00305F9A">
      <w:pPr>
        <w:spacing w:after="0" w:line="240" w:lineRule="auto"/>
        <w:jc w:val="both"/>
      </w:pPr>
      <w:r>
        <w:t xml:space="preserve">a) Sindicatos obreros y los organismos que los agrupen. </w:t>
      </w:r>
    </w:p>
    <w:p w:rsidR="00305F9A" w:rsidRDefault="00305F9A" w:rsidP="00305F9A">
      <w:pPr>
        <w:spacing w:after="0" w:line="240" w:lineRule="auto"/>
        <w:jc w:val="both"/>
      </w:pPr>
      <w:r>
        <w:t>b) Asociaciones patronales.</w:t>
      </w:r>
    </w:p>
    <w:p w:rsidR="00305F9A" w:rsidRDefault="00305F9A" w:rsidP="00305F9A">
      <w:pPr>
        <w:spacing w:after="0" w:line="240" w:lineRule="auto"/>
        <w:jc w:val="both"/>
      </w:pPr>
      <w:r>
        <w:t>c) Cámaras de comercio e industria, agrupaciones agrícolas, ganaderas, pesqueras o silvícolas, así como los organismos que</w:t>
      </w:r>
      <w:r>
        <w:t xml:space="preserve"> </w:t>
      </w:r>
      <w:r>
        <w:t>las reúnan.</w:t>
      </w:r>
    </w:p>
    <w:p w:rsidR="00305F9A" w:rsidRDefault="00305F9A" w:rsidP="00305F9A">
      <w:pPr>
        <w:spacing w:after="0" w:line="240" w:lineRule="auto"/>
        <w:jc w:val="both"/>
      </w:pPr>
      <w:r>
        <w:t>d) Colegios de profesionales y los organismos que los agrupen.</w:t>
      </w:r>
    </w:p>
    <w:p w:rsidR="00305F9A" w:rsidRDefault="00305F9A" w:rsidP="00305F9A">
      <w:pPr>
        <w:spacing w:after="0" w:line="240" w:lineRule="auto"/>
        <w:jc w:val="both"/>
      </w:pPr>
      <w:r>
        <w:t>e) Asociaciones civiles y sociedades de responsabilidad limitada de interés público que administren en forma</w:t>
      </w:r>
      <w:r>
        <w:t xml:space="preserve"> </w:t>
      </w:r>
      <w:r>
        <w:t>descentralizada los distritos o unidades de riego, previa la concesión y permiso respectivo.</w:t>
      </w:r>
    </w:p>
    <w:p w:rsidR="00305F9A" w:rsidRDefault="00305F9A" w:rsidP="00305F9A">
      <w:pPr>
        <w:spacing w:after="0" w:line="240" w:lineRule="auto"/>
        <w:jc w:val="both"/>
      </w:pPr>
      <w:r>
        <w:t>f) Instituciones de asistencia o de beneficencia, autorizadas por las leyes de la materia, así como las sociedades o</w:t>
      </w:r>
      <w:r>
        <w:t xml:space="preserve"> </w:t>
      </w:r>
      <w:r>
        <w:t>asociaciones civiles, organizadas sin fines de lucro y autorizadas para recibir donativos en los términos de la Ley del</w:t>
      </w:r>
      <w:r>
        <w:t xml:space="preserve"> </w:t>
      </w:r>
      <w:r>
        <w:t>Impuesto sobre la Renta, que tengan como beneficiarios a personas, sectores y regiones de escasos recursos; que realicen</w:t>
      </w:r>
      <w:r>
        <w:t xml:space="preserve"> </w:t>
      </w:r>
      <w:r>
        <w:t>actividades para lograr mejores condiciones de subsistencia y desarrollo a las comunidades indígenas y a los grupos</w:t>
      </w:r>
      <w:r>
        <w:t xml:space="preserve"> </w:t>
      </w:r>
      <w:r>
        <w:t>vulnerables por edad, sexo o problemas de discapacidad, dedicadas a las siguientes actividades:</w:t>
      </w:r>
    </w:p>
    <w:p w:rsidR="00305F9A" w:rsidRDefault="00305F9A" w:rsidP="00305F9A">
      <w:pPr>
        <w:spacing w:after="0" w:line="240" w:lineRule="auto"/>
        <w:jc w:val="both"/>
      </w:pPr>
      <w:r>
        <w:t>1. La atención a requerimientos básicos de subsistencia en materia de alimentación, vestido o vivienda.</w:t>
      </w:r>
    </w:p>
    <w:p w:rsidR="00305F9A" w:rsidRDefault="00305F9A" w:rsidP="00305F9A">
      <w:pPr>
        <w:spacing w:after="0" w:line="240" w:lineRule="auto"/>
        <w:jc w:val="both"/>
      </w:pPr>
      <w:r>
        <w:t>2. La asistencia o rehabilitación médica o a la atención en establecimientos especializados.</w:t>
      </w:r>
    </w:p>
    <w:p w:rsidR="00305F9A" w:rsidRDefault="00305F9A" w:rsidP="00305F9A">
      <w:pPr>
        <w:spacing w:after="0" w:line="240" w:lineRule="auto"/>
        <w:jc w:val="both"/>
      </w:pPr>
      <w:r>
        <w:t>3. La asistencia jurídica, el apoyo y la promoción, para la tutela de los derechos de los menores, así como para la</w:t>
      </w:r>
      <w:r>
        <w:t xml:space="preserve"> </w:t>
      </w:r>
      <w:r>
        <w:t>readaptación social de personas que han llevado a cabo conductas ilícitas.</w:t>
      </w:r>
    </w:p>
    <w:p w:rsidR="00305F9A" w:rsidRDefault="00305F9A" w:rsidP="00305F9A">
      <w:pPr>
        <w:spacing w:after="0" w:line="240" w:lineRule="auto"/>
        <w:jc w:val="both"/>
      </w:pPr>
      <w:r>
        <w:t>4. La rehabilitación de alcohólicos y fármaco dependientes.</w:t>
      </w:r>
    </w:p>
    <w:p w:rsidR="00305F9A" w:rsidRDefault="00305F9A" w:rsidP="00305F9A">
      <w:pPr>
        <w:spacing w:after="0" w:line="240" w:lineRule="auto"/>
        <w:jc w:val="both"/>
      </w:pPr>
      <w:r>
        <w:t>5. La ayuda para servicios funerarios.</w:t>
      </w:r>
    </w:p>
    <w:p w:rsidR="00305F9A" w:rsidRDefault="00305F9A" w:rsidP="00305F9A">
      <w:pPr>
        <w:spacing w:after="0" w:line="240" w:lineRule="auto"/>
        <w:jc w:val="both"/>
      </w:pPr>
      <w:r>
        <w:t>6. Orientación social, educación o capacitación para el trabajo.</w:t>
      </w:r>
    </w:p>
    <w:p w:rsidR="00305F9A" w:rsidRDefault="00305F9A" w:rsidP="00305F9A">
      <w:pPr>
        <w:spacing w:after="0" w:line="240" w:lineRule="auto"/>
        <w:jc w:val="both"/>
      </w:pPr>
      <w:r>
        <w:t>7. La promoción de la participación organizada de la población en las acciones que mejoren sus propias condiciones de</w:t>
      </w:r>
      <w:r>
        <w:t xml:space="preserve"> </w:t>
      </w:r>
      <w:r>
        <w:t>subsistencia en beneficio de la comunidad.</w:t>
      </w:r>
    </w:p>
    <w:p w:rsidR="00305F9A" w:rsidRDefault="00305F9A" w:rsidP="00305F9A">
      <w:pPr>
        <w:spacing w:after="0" w:line="240" w:lineRule="auto"/>
        <w:jc w:val="both"/>
      </w:pPr>
      <w:r>
        <w:t>8. Apoyo en la defensa y promoción de los derechos humanos.</w:t>
      </w:r>
    </w:p>
    <w:p w:rsidR="00305F9A" w:rsidRDefault="00305F9A" w:rsidP="00305F9A">
      <w:pPr>
        <w:spacing w:after="0" w:line="240" w:lineRule="auto"/>
        <w:jc w:val="both"/>
      </w:pPr>
      <w:r>
        <w:t>g) Sociedades cooperativas de consumo.</w:t>
      </w:r>
    </w:p>
    <w:p w:rsidR="00305F9A" w:rsidRDefault="00305F9A" w:rsidP="00305F9A">
      <w:pPr>
        <w:spacing w:after="0" w:line="240" w:lineRule="auto"/>
        <w:jc w:val="both"/>
      </w:pPr>
      <w:r>
        <w:t>h) Organismos que conforme a la Ley agrupen a las sociedades cooperativas, ya sea de productores o de consumidores.</w:t>
      </w:r>
    </w:p>
    <w:p w:rsidR="00305F9A" w:rsidRDefault="00305F9A" w:rsidP="00305F9A">
      <w:pPr>
        <w:spacing w:after="0" w:line="240" w:lineRule="auto"/>
        <w:jc w:val="both"/>
      </w:pPr>
      <w:r>
        <w:t>i) Sociedades mutualistas y Fondos de Aseguramiento Agropecuario y Rural, que no operen con terceros, siempre que no</w:t>
      </w:r>
      <w:r>
        <w:t xml:space="preserve"> </w:t>
      </w:r>
      <w:r>
        <w:t>realicen gastos para la adquisición de negocios, tales como premios, comisiones y otros semejantes.</w:t>
      </w:r>
    </w:p>
    <w:p w:rsidR="00305F9A" w:rsidRDefault="00305F9A" w:rsidP="00305F9A">
      <w:pPr>
        <w:spacing w:after="0" w:line="240" w:lineRule="auto"/>
        <w:jc w:val="both"/>
      </w:pPr>
      <w:r>
        <w:t>j) Sociedades o asociaciones de carácter civil que se dediquen a la enseñanza, con autorización o con reconocimiento de</w:t>
      </w:r>
      <w:r>
        <w:t xml:space="preserve"> </w:t>
      </w:r>
      <w:r>
        <w:t>validez oficial de estudios en los términos de la Ley General de Educación, así como las instituciones creadas por decreto</w:t>
      </w:r>
      <w:r>
        <w:t xml:space="preserve"> </w:t>
      </w:r>
      <w:r>
        <w:t>presidencial o por ley, cuyo objeto sea la enseñanza.</w:t>
      </w:r>
    </w:p>
    <w:p w:rsidR="00305F9A" w:rsidRDefault="00305F9A" w:rsidP="00305F9A">
      <w:pPr>
        <w:spacing w:after="0" w:line="240" w:lineRule="auto"/>
        <w:jc w:val="both"/>
      </w:pPr>
      <w:r>
        <w:lastRenderedPageBreak/>
        <w:t>k) Sociedades o asociaciones de carácter civil dedicadas a la investigación científica o tecnológica que se encuentren</w:t>
      </w:r>
      <w:r>
        <w:t xml:space="preserve"> </w:t>
      </w:r>
      <w:r>
        <w:t>inscritas en el Registro Nacional de Instituciones Científicas y Tecnológicas.</w:t>
      </w:r>
    </w:p>
    <w:p w:rsidR="00305F9A" w:rsidRDefault="00305F9A" w:rsidP="00305F9A">
      <w:pPr>
        <w:spacing w:after="0" w:line="240" w:lineRule="auto"/>
        <w:jc w:val="both"/>
      </w:pPr>
      <w:r>
        <w:t>l) Asociaciones o sociedades civiles, organizadas sin fines de lucro y autorizadas para recibir donativos, dedicadas a las</w:t>
      </w:r>
      <w:r>
        <w:t xml:space="preserve"> </w:t>
      </w:r>
      <w:r>
        <w:t>siguientes actividades:</w:t>
      </w:r>
    </w:p>
    <w:p w:rsidR="00305F9A" w:rsidRDefault="00305F9A" w:rsidP="00305F9A">
      <w:pPr>
        <w:spacing w:after="0" w:line="240" w:lineRule="auto"/>
        <w:jc w:val="both"/>
      </w:pPr>
      <w:r>
        <w:t>1. La promoción y difusión de música, artes plásticas, artes dramáticas, danza, literatura, arquitectura y cinematografía,</w:t>
      </w:r>
      <w:r>
        <w:t xml:space="preserve"> </w:t>
      </w:r>
      <w:r>
        <w:t>conforme a la Ley que crea al Instituto Nacional de Bellas Artes y Literatura, así como a la Ley Federal de Cinematografía.</w:t>
      </w:r>
    </w:p>
    <w:p w:rsidR="00305F9A" w:rsidRDefault="00305F9A" w:rsidP="00305F9A">
      <w:pPr>
        <w:spacing w:after="0" w:line="240" w:lineRule="auto"/>
        <w:jc w:val="both"/>
      </w:pPr>
      <w:r>
        <w:t>2. El apoyo a las actividades de educación e investigación artísticas de conformidad con lo señalado en el inciso anterior.</w:t>
      </w:r>
    </w:p>
    <w:p w:rsidR="00305F9A" w:rsidRDefault="00305F9A" w:rsidP="00305F9A">
      <w:pPr>
        <w:spacing w:after="0" w:line="240" w:lineRule="auto"/>
        <w:jc w:val="both"/>
      </w:pPr>
      <w:r>
        <w:t>3. La protección, conservación, restauración y recuperación del patrimonio cultural de la Nación, en los términos de la Ley</w:t>
      </w:r>
      <w:r>
        <w:t xml:space="preserve"> </w:t>
      </w:r>
      <w:r>
        <w:t>Federal sobre Monumentos y Zonas Arqueológicos, Artísticos e Históricos y la Ley General de Bienes Nacionales; así</w:t>
      </w:r>
      <w:r>
        <w:t xml:space="preserve"> </w:t>
      </w:r>
      <w:r>
        <w:t>como el arte de las comunidades indígenas en todas las manifestaciones primigenias de sus propias lenguas, los usos y</w:t>
      </w:r>
      <w:r>
        <w:t xml:space="preserve"> </w:t>
      </w:r>
      <w:r>
        <w:t>costumbres, artesanías y tradiciones de la composición pluricultural que conforman el país.</w:t>
      </w:r>
    </w:p>
    <w:p w:rsidR="00305F9A" w:rsidRDefault="00305F9A" w:rsidP="00305F9A">
      <w:pPr>
        <w:spacing w:after="0" w:line="240" w:lineRule="auto"/>
        <w:jc w:val="both"/>
      </w:pPr>
      <w:r>
        <w:t>4. La instauración y establecimiento de bibliotecas que formen parte de la Red Nacional de Bibliotecas Públicas de</w:t>
      </w:r>
      <w:r>
        <w:t xml:space="preserve"> </w:t>
      </w:r>
      <w:r>
        <w:t>conformidad con la Ley General de Bibliotecas.</w:t>
      </w:r>
    </w:p>
    <w:p w:rsidR="00305F9A" w:rsidRDefault="00305F9A" w:rsidP="00305F9A">
      <w:pPr>
        <w:spacing w:after="0" w:line="240" w:lineRule="auto"/>
        <w:jc w:val="both"/>
      </w:pPr>
      <w:r>
        <w:t>5. El apoyo a las actividades y objetivos de los museos dependientes del Consejo Nacional para la Cultura y las Artes.</w:t>
      </w:r>
    </w:p>
    <w:p w:rsidR="00305F9A" w:rsidRDefault="00305F9A" w:rsidP="00305F9A">
      <w:pPr>
        <w:spacing w:after="0" w:line="240" w:lineRule="auto"/>
        <w:jc w:val="both"/>
      </w:pPr>
      <w:r>
        <w:t>m) Las instituciones o sociedades civiles, constituidas únicamente con el objeto de administrar fondos o cajas de ahorro, y</w:t>
      </w:r>
      <w:r>
        <w:t xml:space="preserve"> </w:t>
      </w:r>
      <w:r>
        <w:t>aquéllas a las que se refiera la legislación laboral, así como las sociedades cooperativas de ahorro y préstamo a que se</w:t>
      </w:r>
      <w:r>
        <w:t xml:space="preserve"> </w:t>
      </w:r>
      <w:r>
        <w:t>refiere la Ley para regular las actividades de las sociedades cooperativas de ahorro y préstamo.</w:t>
      </w:r>
    </w:p>
    <w:p w:rsidR="00305F9A" w:rsidRDefault="00305F9A" w:rsidP="00305F9A">
      <w:pPr>
        <w:spacing w:after="0" w:line="240" w:lineRule="auto"/>
        <w:jc w:val="both"/>
      </w:pPr>
      <w:r>
        <w:t>n) Asociaciones de padres de familia constituidas y registradas en los términos del Reglamento de Asociaciones de Padres</w:t>
      </w:r>
      <w:r>
        <w:t xml:space="preserve"> </w:t>
      </w:r>
      <w:r>
        <w:t>de Familia de la Ley General de Educación.</w:t>
      </w:r>
    </w:p>
    <w:p w:rsidR="00305F9A" w:rsidRDefault="00305F9A" w:rsidP="00305F9A">
      <w:pPr>
        <w:spacing w:after="0" w:line="240" w:lineRule="auto"/>
        <w:jc w:val="both"/>
      </w:pPr>
      <w:r>
        <w:t>ñ) Sociedades de gestión colectiva constituidas de acuerdo con la Ley Federal del Derecho de Autor.</w:t>
      </w:r>
    </w:p>
    <w:p w:rsidR="00305F9A" w:rsidRDefault="00305F9A" w:rsidP="00305F9A">
      <w:pPr>
        <w:spacing w:after="0" w:line="240" w:lineRule="auto"/>
        <w:jc w:val="both"/>
      </w:pPr>
      <w:r>
        <w:t>o) Asociaciones o sociedades civiles organizadas con fines políticos, deportivos o religiosos.</w:t>
      </w:r>
    </w:p>
    <w:p w:rsidR="00305F9A" w:rsidRDefault="00305F9A" w:rsidP="00305F9A">
      <w:pPr>
        <w:spacing w:after="0" w:line="240" w:lineRule="auto"/>
        <w:jc w:val="both"/>
      </w:pPr>
      <w:r>
        <w:t>p) Asociaciones o sociedades civiles que otorguen becas, a que se refiere el artículo 83 de la Ley del Impuesto Sobre la</w:t>
      </w:r>
      <w:r>
        <w:t xml:space="preserve"> </w:t>
      </w:r>
      <w:r>
        <w:t>Renta.</w:t>
      </w:r>
    </w:p>
    <w:p w:rsidR="00305F9A" w:rsidRDefault="00305F9A" w:rsidP="00305F9A">
      <w:pPr>
        <w:spacing w:after="0" w:line="240" w:lineRule="auto"/>
        <w:jc w:val="both"/>
      </w:pPr>
      <w:r>
        <w:t>q) Asociaciones civiles de colonos y las asociaciones civiles que se dediquen exclusivamente a la administración de un</w:t>
      </w:r>
      <w:r>
        <w:t xml:space="preserve"> </w:t>
      </w:r>
      <w:r>
        <w:t>inmueble de propiedad en condominio.</w:t>
      </w:r>
    </w:p>
    <w:p w:rsidR="00305F9A" w:rsidRDefault="00305F9A" w:rsidP="00305F9A">
      <w:pPr>
        <w:spacing w:after="0" w:line="240" w:lineRule="auto"/>
        <w:jc w:val="both"/>
      </w:pPr>
      <w:r>
        <w:t>r) Las sociedades o asociaciones civiles, organizadas sin fines de lucro que se constituyan y funcionen en forma exclusiva</w:t>
      </w:r>
      <w:r>
        <w:t xml:space="preserve"> </w:t>
      </w:r>
      <w:r>
        <w:t>para la realización de actividades de investigación o preservación de la flora o fauna silvestre, terrestre o acuática, dentro de</w:t>
      </w:r>
      <w:r>
        <w:t xml:space="preserve"> </w:t>
      </w:r>
      <w:r>
        <w:t>las áreas geográficas definidas que señale el Servicio de Administración Tributaria mediante reglas de carácter general, así</w:t>
      </w:r>
      <w:r>
        <w:t xml:space="preserve"> </w:t>
      </w:r>
      <w:r>
        <w:t>como aquellas que se constituyan y funcionen en forma exclusiva para promover entre la población la prevención y control</w:t>
      </w:r>
      <w:r>
        <w:t xml:space="preserve"> </w:t>
      </w:r>
      <w:r>
        <w:t>de la contaminación del agua, del aire y del suelo, la protección al ambiente y la preservación y restauración del equilibrio</w:t>
      </w:r>
      <w:r>
        <w:t xml:space="preserve"> </w:t>
      </w:r>
      <w:r>
        <w:t>ecológico. Dichas sociedades o asociaciones, deberán cumplir con los requisitos señalados en el artículo 82 de la Ley del</w:t>
      </w:r>
      <w:r>
        <w:t xml:space="preserve"> </w:t>
      </w:r>
      <w:r>
        <w:t>Impuesto sobre la Renta, salvo lo dispuesto en la fracción I del mismo artículo, para ser consideradas como instituciones</w:t>
      </w:r>
      <w:r>
        <w:t xml:space="preserve"> </w:t>
      </w:r>
      <w:r>
        <w:t>autorizadas para recibir donativos en los términos de la misma Ley.</w:t>
      </w:r>
    </w:p>
    <w:p w:rsidR="00305F9A" w:rsidRDefault="00305F9A" w:rsidP="00305F9A">
      <w:pPr>
        <w:spacing w:after="0" w:line="240" w:lineRule="auto"/>
        <w:jc w:val="both"/>
      </w:pPr>
      <w:r>
        <w:t>s) Las asociaciones y sociedades civiles, sin fines de lucro, que comprueben que se dedican exclusivamente a la</w:t>
      </w:r>
      <w:r>
        <w:t xml:space="preserve"> </w:t>
      </w:r>
      <w:r>
        <w:t>reproducción de especies en protección y peligro de extinción y a la conservación de su hábitat, siempre que además de</w:t>
      </w:r>
      <w:r>
        <w:t xml:space="preserve"> </w:t>
      </w:r>
      <w:r>
        <w:t>cumplir con las reglas de carácter general que emita el Servicio de Administración Tributaria, se obtenga opinión previa de</w:t>
      </w:r>
      <w:r>
        <w:t xml:space="preserve"> </w:t>
      </w:r>
      <w:r>
        <w:t>la Secretaría de Medio Ambiente y Recursos Naturales. Dichas asociaciones y sociedades, deberán cumplir con los</w:t>
      </w:r>
      <w:r>
        <w:t xml:space="preserve"> </w:t>
      </w:r>
      <w:r>
        <w:t>requisitos señalados en el artículo 82 de la Ley del Impuesto sobre la Renta, salvo lo dispuesto en la fracción I del mismo</w:t>
      </w:r>
      <w:r>
        <w:t xml:space="preserve"> </w:t>
      </w:r>
      <w:r>
        <w:t>artículo.</w:t>
      </w:r>
    </w:p>
    <w:p w:rsidR="00305F9A" w:rsidRDefault="00305F9A" w:rsidP="00305F9A">
      <w:pPr>
        <w:spacing w:after="0" w:line="240" w:lineRule="auto"/>
        <w:jc w:val="both"/>
      </w:pPr>
      <w:r>
        <w:lastRenderedPageBreak/>
        <w:t>Factor de depreciación será para el caso de:</w:t>
      </w:r>
      <w:r>
        <w:t xml:space="preserve"> </w:t>
      </w:r>
    </w:p>
    <w:p w:rsidR="00305F9A" w:rsidRDefault="00305F9A" w:rsidP="00305F9A">
      <w:pPr>
        <w:spacing w:after="0" w:line="240" w:lineRule="auto"/>
        <w:jc w:val="both"/>
      </w:pPr>
      <w:r>
        <w:t>a) Vehículos particulares, el previsto en el artículo 161 BIS 13 del Código Fiscal del Distrito Federal;</w:t>
      </w:r>
    </w:p>
    <w:p w:rsidR="00305F9A" w:rsidRDefault="00305F9A" w:rsidP="00305F9A">
      <w:pPr>
        <w:spacing w:after="0" w:line="240" w:lineRule="auto"/>
        <w:jc w:val="both"/>
      </w:pPr>
      <w:r>
        <w:t>b) Vehículos de carga o de servicios públicos, el establecido en el artículo 161 BIS 12 del mencionado Código, y</w:t>
      </w:r>
    </w:p>
    <w:p w:rsidR="00305F9A" w:rsidRDefault="00305F9A" w:rsidP="00305F9A">
      <w:pPr>
        <w:spacing w:after="0" w:line="240" w:lineRule="auto"/>
        <w:jc w:val="both"/>
      </w:pPr>
      <w:r>
        <w:t>c) Motocicletas, el contemplado en el artículo 161 BIS 15 de dicho Código.</w:t>
      </w:r>
    </w:p>
    <w:p w:rsidR="00305F9A" w:rsidRDefault="00305F9A" w:rsidP="00305F9A">
      <w:pPr>
        <w:spacing w:after="0" w:line="240" w:lineRule="auto"/>
        <w:jc w:val="both"/>
      </w:pPr>
    </w:p>
    <w:p w:rsidR="00305F9A" w:rsidRDefault="00305F9A" w:rsidP="00305F9A">
      <w:pPr>
        <w:spacing w:after="0" w:line="240" w:lineRule="auto"/>
        <w:jc w:val="both"/>
      </w:pPr>
      <w:r w:rsidRPr="00305F9A">
        <w:rPr>
          <w:b/>
        </w:rPr>
        <w:t>TERCERO.</w:t>
      </w:r>
      <w:r>
        <w:t xml:space="preserve"> Será requisito para la aplicación del subsidio que el contribuyente tenedor o usuario del vehículo de que se</w:t>
      </w:r>
      <w:r>
        <w:t xml:space="preserve"> </w:t>
      </w:r>
      <w:r>
        <w:t>trate:</w:t>
      </w:r>
    </w:p>
    <w:p w:rsidR="00305F9A" w:rsidRDefault="00305F9A" w:rsidP="00305F9A">
      <w:pPr>
        <w:spacing w:after="0" w:line="240" w:lineRule="auto"/>
        <w:jc w:val="both"/>
      </w:pPr>
      <w:r>
        <w:t>a) Se encuentre al corriente en el pago del Impuesto Sobre Tenencia o Uso de Vehículos que le sea exigible, derivado de la</w:t>
      </w:r>
      <w:r>
        <w:t xml:space="preserve"> </w:t>
      </w:r>
      <w:r>
        <w:t>Ley del Impuesto sobre Tenencia o Uso de Vehículos, publicada en el Diario Oficial de la Federación el treinta de</w:t>
      </w:r>
      <w:r>
        <w:t xml:space="preserve"> </w:t>
      </w:r>
      <w:r>
        <w:t>diciembre de mil novecientos ochenta, o bien;</w:t>
      </w:r>
    </w:p>
    <w:p w:rsidR="00305F9A" w:rsidRDefault="00305F9A" w:rsidP="00305F9A">
      <w:pPr>
        <w:spacing w:after="0" w:line="240" w:lineRule="auto"/>
        <w:jc w:val="both"/>
      </w:pPr>
      <w:r>
        <w:t>b) Se encuentre al corriente en el pago del Impuesto sobre Tenencia o Uso de Vehículos generado en los ejercicios fiscales</w:t>
      </w:r>
      <w:r>
        <w:t xml:space="preserve"> </w:t>
      </w:r>
      <w:r>
        <w:t>2012, 2013 y 2014, o bien;</w:t>
      </w:r>
    </w:p>
    <w:p w:rsidR="00305F9A" w:rsidRDefault="00305F9A" w:rsidP="00305F9A">
      <w:pPr>
        <w:spacing w:after="0" w:line="240" w:lineRule="auto"/>
        <w:jc w:val="both"/>
      </w:pPr>
      <w:r>
        <w:t>c) Se encuentre al corriente en el pago del Impuesto sobre Tenencia o Uso de Vehículos generado por los vehículos de año</w:t>
      </w:r>
      <w:r>
        <w:t xml:space="preserve"> </w:t>
      </w:r>
      <w:r>
        <w:t>modelo anterior a 2002 y que a la fecha le sea exigible;</w:t>
      </w:r>
    </w:p>
    <w:p w:rsidR="00305F9A" w:rsidRDefault="00305F9A" w:rsidP="00305F9A">
      <w:pPr>
        <w:spacing w:after="0" w:line="240" w:lineRule="auto"/>
        <w:jc w:val="both"/>
      </w:pPr>
      <w:r>
        <w:t>d) Cubra los derechos de refrendo por la vigencia anual de placas de matrícula que correspondan al ejercicio fiscal 2015, y</w:t>
      </w:r>
    </w:p>
    <w:p w:rsidR="00305F9A" w:rsidRDefault="00305F9A" w:rsidP="00305F9A">
      <w:pPr>
        <w:spacing w:after="0" w:line="240" w:lineRule="auto"/>
        <w:jc w:val="both"/>
      </w:pPr>
      <w:r>
        <w:t>e) Cubra los derechos de control vehicular previstos en los artículos 219, 220, 222, 223, 224, 225, 228, 229, 230 y 231, que</w:t>
      </w:r>
      <w:r>
        <w:t xml:space="preserve"> </w:t>
      </w:r>
      <w:r>
        <w:t>incluye el correspondiente a la renovación o reposición de tarjeta de circulación, siempre que le sean aplicables.</w:t>
      </w:r>
    </w:p>
    <w:p w:rsidR="00305F9A" w:rsidRDefault="00305F9A" w:rsidP="00305F9A">
      <w:pPr>
        <w:spacing w:after="0" w:line="240" w:lineRule="auto"/>
        <w:jc w:val="both"/>
      </w:pPr>
    </w:p>
    <w:p w:rsidR="00305F9A" w:rsidRDefault="00305F9A" w:rsidP="00305F9A">
      <w:pPr>
        <w:spacing w:after="0" w:line="240" w:lineRule="auto"/>
        <w:jc w:val="both"/>
      </w:pPr>
      <w:r w:rsidRPr="00305F9A">
        <w:rPr>
          <w:b/>
        </w:rPr>
        <w:t>CUARTO.</w:t>
      </w:r>
      <w:r>
        <w:t xml:space="preserve"> El subsidio previsto en este Acuerdo, se aplicará también a personas físicas o morales sin fines de lucro</w:t>
      </w:r>
      <w:r>
        <w:t xml:space="preserve"> </w:t>
      </w:r>
      <w:r>
        <w:t>tenedoras o usuarias de vehículos nuevos que sean adquiridos durante el ejercicio fiscal 2015, siempre que:</w:t>
      </w:r>
    </w:p>
    <w:p w:rsidR="00305F9A" w:rsidRDefault="00305F9A" w:rsidP="00305F9A">
      <w:pPr>
        <w:spacing w:after="0" w:line="240" w:lineRule="auto"/>
        <w:jc w:val="both"/>
      </w:pPr>
      <w:r>
        <w:t>a) El valor del vehículo de que se trate, incluyendo el Impuesto al Valor Agregado, sea de hasta $250,000.00, y</w:t>
      </w:r>
    </w:p>
    <w:p w:rsidR="00305F9A" w:rsidRDefault="00305F9A" w:rsidP="00305F9A">
      <w:pPr>
        <w:spacing w:after="0" w:line="240" w:lineRule="auto"/>
        <w:jc w:val="both"/>
      </w:pPr>
      <w:r>
        <w:t>b) Cubran los derechos por el trámite de alta que comprende la expedición inicial de placas, tarjeta de circulación y en su</w:t>
      </w:r>
      <w:r>
        <w:t xml:space="preserve"> </w:t>
      </w:r>
      <w:r>
        <w:t>caso, calcomanía, previstos en los artículos 219, fracción I, inciso b), 220, fracción III, inciso a), numeral 1, 222, fracción</w:t>
      </w:r>
      <w:r>
        <w:t xml:space="preserve"> </w:t>
      </w:r>
      <w:r>
        <w:t>III, inciso a), 223, fracción I y 224, fracción I, según corresponda del Código Fiscal del Distrito Federal, en un plazo no</w:t>
      </w:r>
      <w:r>
        <w:t xml:space="preserve"> </w:t>
      </w:r>
      <w:r>
        <w:t>mayor a quince días hábiles, contados a partir de la fecha en que se d</w:t>
      </w:r>
      <w:r>
        <w:t>é</w:t>
      </w:r>
      <w:r>
        <w:t xml:space="preserve"> el hecho generador del Impuesto sobre Tenencia o</w:t>
      </w:r>
      <w:r>
        <w:t xml:space="preserve"> </w:t>
      </w:r>
      <w:r>
        <w:t>Uso de Vehículos.</w:t>
      </w:r>
    </w:p>
    <w:p w:rsidR="00305F9A" w:rsidRDefault="00305F9A" w:rsidP="00305F9A">
      <w:pPr>
        <w:spacing w:after="0" w:line="240" w:lineRule="auto"/>
        <w:jc w:val="both"/>
        <w:rPr>
          <w:b/>
        </w:rPr>
      </w:pPr>
    </w:p>
    <w:p w:rsidR="00305F9A" w:rsidRDefault="00305F9A" w:rsidP="00305F9A">
      <w:pPr>
        <w:spacing w:after="0" w:line="240" w:lineRule="auto"/>
        <w:jc w:val="both"/>
      </w:pPr>
      <w:r w:rsidRPr="00305F9A">
        <w:rPr>
          <w:b/>
        </w:rPr>
        <w:t>QUINTO.</w:t>
      </w:r>
      <w:r>
        <w:t xml:space="preserve"> El subsidio a que hace referencia este Acuerdo, se aplicará del 01 de enero al 31 de marzo de 2015, salvo lo</w:t>
      </w:r>
      <w:r>
        <w:t xml:space="preserve"> </w:t>
      </w:r>
      <w:r>
        <w:t>dispuesto en el numeral anterior.</w:t>
      </w:r>
    </w:p>
    <w:p w:rsidR="00305F9A" w:rsidRDefault="00305F9A" w:rsidP="00305F9A">
      <w:pPr>
        <w:spacing w:after="0" w:line="240" w:lineRule="auto"/>
        <w:jc w:val="both"/>
      </w:pPr>
    </w:p>
    <w:p w:rsidR="00305F9A" w:rsidRDefault="00305F9A" w:rsidP="00305F9A">
      <w:pPr>
        <w:spacing w:after="0" w:line="240" w:lineRule="auto"/>
        <w:jc w:val="both"/>
      </w:pPr>
      <w:r w:rsidRPr="00305F9A">
        <w:rPr>
          <w:b/>
        </w:rPr>
        <w:t>SEXTO.</w:t>
      </w:r>
      <w:r>
        <w:t xml:space="preserve"> La autoridad fiscal emitirá al contribuyente una propuesta de declaración para el pago del Impuesto Sobre</w:t>
      </w:r>
      <w:r>
        <w:t xml:space="preserve"> </w:t>
      </w:r>
      <w:r>
        <w:t>Tenencia o Uso de Vehículos y derechos por refrendo de vigencia anual de placas de matrícula.</w:t>
      </w:r>
    </w:p>
    <w:p w:rsidR="00305F9A" w:rsidRDefault="00305F9A" w:rsidP="00305F9A">
      <w:pPr>
        <w:spacing w:after="0" w:line="240" w:lineRule="auto"/>
        <w:jc w:val="both"/>
      </w:pPr>
      <w:r>
        <w:t>En caso de no contar con la propuesta de declaración para el pago del Impuesto Sobre Tenencia o Uso de Vehículos y</w:t>
      </w:r>
      <w:r>
        <w:t xml:space="preserve"> </w:t>
      </w:r>
      <w:r>
        <w:t>derechos por refrendo de vigencia anual de placas de matrícula (boleta), el contribuyente podrá realizar su pago mediante</w:t>
      </w:r>
      <w:r>
        <w:t xml:space="preserve"> </w:t>
      </w:r>
      <w:r>
        <w:t>Formato Múltiple de Pago a la Tesorería, previa obtención de su línea de captura, a través de los siguientes medios: Internet</w:t>
      </w:r>
      <w:r>
        <w:t xml:space="preserve"> </w:t>
      </w:r>
      <w:r>
        <w:t xml:space="preserve">en la dirección: www.finanzas.df.gob.mx; </w:t>
      </w:r>
      <w:proofErr w:type="spellStart"/>
      <w:r>
        <w:t>Locatel</w:t>
      </w:r>
      <w:proofErr w:type="spellEnd"/>
      <w:r>
        <w:t xml:space="preserve"> al número telefónico 56-58-11-11; o vía mensaje SMS al número 98888,</w:t>
      </w:r>
      <w:r>
        <w:t xml:space="preserve"> </w:t>
      </w:r>
      <w:r>
        <w:t>a través de los Centros de Servicio @ Digital (Kioscos) o en los diez Centros de Servicio de Tesorería instalados en diversos</w:t>
      </w:r>
      <w:r>
        <w:t xml:space="preserve"> </w:t>
      </w:r>
      <w:r>
        <w:t>centros comerciales de la Ciudad.</w:t>
      </w:r>
    </w:p>
    <w:p w:rsidR="00305F9A" w:rsidRDefault="00305F9A" w:rsidP="00305F9A">
      <w:pPr>
        <w:spacing w:after="0" w:line="240" w:lineRule="auto"/>
        <w:jc w:val="both"/>
      </w:pPr>
      <w:r>
        <w:lastRenderedPageBreak/>
        <w:t>En la propuesta de declaración para el pago del Impuesto Sobre Tenencia o Uso de Vehículos, así como en el Formato</w:t>
      </w:r>
      <w:r>
        <w:t xml:space="preserve"> </w:t>
      </w:r>
      <w:r>
        <w:t>Múltiple de Pago a la Tesorería, se contendrá la información necesaria que incluye la propuesta de subsidio respectiva.</w:t>
      </w:r>
    </w:p>
    <w:p w:rsidR="00305F9A" w:rsidRDefault="00305F9A" w:rsidP="00305F9A">
      <w:pPr>
        <w:spacing w:after="0" w:line="240" w:lineRule="auto"/>
        <w:jc w:val="both"/>
      </w:pPr>
      <w:r>
        <w:t>El contribuyente deberá acudir dentro del plazo mencionado en el numeral anterior a cualquiera de las oficinas recaudadoras</w:t>
      </w:r>
      <w:r>
        <w:t xml:space="preserve"> </w:t>
      </w:r>
      <w:r>
        <w:t>de la Tesorería o a las auxiliares autorizadas por la Secretaría de Finanzas, para realizar el pago de los derechos de control</w:t>
      </w:r>
      <w:r>
        <w:t xml:space="preserve"> </w:t>
      </w:r>
      <w:r>
        <w:t>vehicular respectivos.</w:t>
      </w:r>
    </w:p>
    <w:p w:rsidR="00305F9A" w:rsidRDefault="00305F9A" w:rsidP="00305F9A">
      <w:pPr>
        <w:spacing w:after="0" w:line="240" w:lineRule="auto"/>
        <w:jc w:val="both"/>
      </w:pPr>
    </w:p>
    <w:p w:rsidR="00305F9A" w:rsidRDefault="00305F9A" w:rsidP="00305F9A">
      <w:pPr>
        <w:spacing w:after="0" w:line="240" w:lineRule="auto"/>
        <w:jc w:val="both"/>
      </w:pPr>
      <w:r w:rsidRPr="00305F9A">
        <w:rPr>
          <w:b/>
        </w:rPr>
        <w:t>SÉPTIMO.</w:t>
      </w:r>
      <w:r>
        <w:t xml:space="preserve"> En caso de que el contribuyente tenga adeudos del Impuesto Sobre Tenencia o Uso de Vehículos de ejercicios</w:t>
      </w:r>
      <w:r>
        <w:t xml:space="preserve"> </w:t>
      </w:r>
      <w:r>
        <w:t>fiscales anteriores, que a la fecha le sean exigibles, o bien de algún derecho de control vehicular, previo a la aplicación del</w:t>
      </w:r>
      <w:r>
        <w:t xml:space="preserve"> </w:t>
      </w:r>
      <w:r>
        <w:t>Subsidio deberá aclarar o cubrir los adeudos correspondientes.</w:t>
      </w:r>
    </w:p>
    <w:p w:rsidR="00305F9A" w:rsidRDefault="00305F9A" w:rsidP="00305F9A">
      <w:pPr>
        <w:spacing w:after="0" w:line="240" w:lineRule="auto"/>
        <w:jc w:val="both"/>
      </w:pPr>
      <w:r>
        <w:t xml:space="preserve">I. Tratándose de adeudos que deriven como resultado del requerimiento de obligaciones por parte de la </w:t>
      </w:r>
      <w:proofErr w:type="spellStart"/>
      <w:r>
        <w:t>Subtesorería</w:t>
      </w:r>
      <w:proofErr w:type="spellEnd"/>
      <w:r>
        <w:t xml:space="preserve"> de</w:t>
      </w:r>
      <w:r>
        <w:t xml:space="preserve"> </w:t>
      </w:r>
      <w:r>
        <w:t>Fiscalización, el contribuyente deberá acudir previamente:</w:t>
      </w:r>
    </w:p>
    <w:p w:rsidR="00305F9A" w:rsidRDefault="00305F9A" w:rsidP="00305F9A">
      <w:pPr>
        <w:spacing w:after="0" w:line="240" w:lineRule="auto"/>
        <w:jc w:val="both"/>
      </w:pPr>
      <w:r>
        <w:t>a) A la Jefatura de Unidad Departamental de Control de Crédito y Cobranza, ubicada en la Administración Tributaria que</w:t>
      </w:r>
      <w:r>
        <w:t xml:space="preserve"> </w:t>
      </w:r>
      <w:r>
        <w:t>corresponda a su domicilio, de acuerdo con lo siguiente:</w:t>
      </w:r>
    </w:p>
    <w:p w:rsidR="00305F9A" w:rsidRDefault="00305F9A" w:rsidP="00305F9A">
      <w:pPr>
        <w:spacing w:after="0" w:line="240" w:lineRule="auto"/>
        <w:jc w:val="both"/>
      </w:pPr>
    </w:p>
    <w:p w:rsidR="00305F9A" w:rsidRDefault="00305F9A" w:rsidP="00305F9A">
      <w:pPr>
        <w:spacing w:after="0" w:line="240" w:lineRule="auto"/>
        <w:jc w:val="both"/>
      </w:pPr>
      <w:proofErr w:type="spellStart"/>
      <w:r>
        <w:t>Acoxpa</w:t>
      </w:r>
      <w:proofErr w:type="spellEnd"/>
      <w:r>
        <w:t xml:space="preserve">: </w:t>
      </w:r>
      <w:proofErr w:type="spellStart"/>
      <w:r>
        <w:t>Calz</w:t>
      </w:r>
      <w:proofErr w:type="spellEnd"/>
      <w:r>
        <w:t xml:space="preserve">. </w:t>
      </w:r>
      <w:proofErr w:type="spellStart"/>
      <w:r>
        <w:t>Acoxpa</w:t>
      </w:r>
      <w:proofErr w:type="spellEnd"/>
      <w:r>
        <w:t xml:space="preserve"> No. 725, Col. Villa Coapa, C.P. 14390.</w:t>
      </w:r>
    </w:p>
    <w:p w:rsidR="00305F9A" w:rsidRDefault="00305F9A" w:rsidP="00305F9A">
      <w:pPr>
        <w:spacing w:after="0" w:line="240" w:lineRule="auto"/>
        <w:jc w:val="both"/>
      </w:pPr>
      <w:r>
        <w:t>Aragón: Av. 535 No. 3939, Col. U. Hab. San Juan de Aragón, 1ra. Sección, C.P. 07969.</w:t>
      </w:r>
    </w:p>
    <w:p w:rsidR="00305F9A" w:rsidRDefault="00305F9A" w:rsidP="00305F9A">
      <w:pPr>
        <w:spacing w:after="0" w:line="240" w:lineRule="auto"/>
        <w:jc w:val="both"/>
      </w:pPr>
      <w:r>
        <w:t>Anáhuac: Av. Mariano Escobedo No. 174, Col. Anáhuac, C.P. 11320.</w:t>
      </w:r>
    </w:p>
    <w:p w:rsidR="00305F9A" w:rsidRDefault="00305F9A" w:rsidP="00305F9A">
      <w:pPr>
        <w:spacing w:after="0" w:line="240" w:lineRule="auto"/>
        <w:jc w:val="both"/>
      </w:pPr>
      <w:r>
        <w:t>Benito Juárez: Av. Juan Crisóstomo Bonilla No. 59, Col. Cabeza de Juárez, C.P. 09227.</w:t>
      </w:r>
    </w:p>
    <w:p w:rsidR="00305F9A" w:rsidRDefault="00305F9A" w:rsidP="00305F9A">
      <w:pPr>
        <w:spacing w:after="0" w:line="240" w:lineRule="auto"/>
        <w:jc w:val="both"/>
      </w:pPr>
      <w:r>
        <w:t xml:space="preserve">Centro Médico: Antonio M. </w:t>
      </w:r>
      <w:proofErr w:type="spellStart"/>
      <w:r>
        <w:t>Anza</w:t>
      </w:r>
      <w:proofErr w:type="spellEnd"/>
      <w:r>
        <w:t>, Col. Roma Sur, C.P. 06700.</w:t>
      </w:r>
    </w:p>
    <w:p w:rsidR="00305F9A" w:rsidRDefault="00305F9A" w:rsidP="00305F9A">
      <w:pPr>
        <w:spacing w:after="0" w:line="240" w:lineRule="auto"/>
        <w:jc w:val="both"/>
      </w:pPr>
      <w:r>
        <w:t>Coruña: Sur 65-A No. 3246, Col. Viaducto Piedad, C.P. 08200.</w:t>
      </w:r>
    </w:p>
    <w:p w:rsidR="00305F9A" w:rsidRDefault="00305F9A" w:rsidP="00305F9A">
      <w:pPr>
        <w:spacing w:after="0" w:line="240" w:lineRule="auto"/>
        <w:jc w:val="both"/>
      </w:pPr>
      <w:r>
        <w:t>Parque Lira: Gral. Fuero y las Huertas, Col. Observatorio, C.P. 11860.</w:t>
      </w:r>
    </w:p>
    <w:p w:rsidR="00305F9A" w:rsidRDefault="00305F9A" w:rsidP="00305F9A">
      <w:pPr>
        <w:spacing w:after="0" w:line="240" w:lineRule="auto"/>
        <w:jc w:val="both"/>
      </w:pPr>
      <w:proofErr w:type="spellStart"/>
      <w:r>
        <w:t>Perisur</w:t>
      </w:r>
      <w:proofErr w:type="spellEnd"/>
      <w:r>
        <w:t>: Rinconada Colonial s/n, Col. Pedregal de Carrasco, C.P. 04700.</w:t>
      </w:r>
    </w:p>
    <w:p w:rsidR="00305F9A" w:rsidRDefault="00305F9A" w:rsidP="00305F9A">
      <w:pPr>
        <w:spacing w:after="0" w:line="240" w:lineRule="auto"/>
        <w:jc w:val="both"/>
      </w:pPr>
      <w:r>
        <w:t>San Borja: Av. San Borja No. 1215, Col. Narvarte C.P. 03020.</w:t>
      </w:r>
    </w:p>
    <w:p w:rsidR="00305F9A" w:rsidRDefault="00305F9A" w:rsidP="00305F9A">
      <w:pPr>
        <w:spacing w:after="0" w:line="240" w:lineRule="auto"/>
        <w:jc w:val="both"/>
      </w:pPr>
      <w:r>
        <w:t>San Jerónimo: Av. San Jerónimo No. 45, Col. Cd. Universitaria, C.P. 04510.</w:t>
      </w:r>
    </w:p>
    <w:p w:rsidR="00305F9A" w:rsidRDefault="00305F9A" w:rsidP="00305F9A">
      <w:pPr>
        <w:spacing w:after="0" w:line="240" w:lineRule="auto"/>
        <w:jc w:val="both"/>
      </w:pPr>
      <w:r>
        <w:t>San Lázaro: Emiliano Zapata No. 244, Col. 10 de Mayo, C.P. 15290.</w:t>
      </w:r>
    </w:p>
    <w:p w:rsidR="00305F9A" w:rsidRDefault="00305F9A" w:rsidP="00305F9A">
      <w:pPr>
        <w:spacing w:after="0" w:line="240" w:lineRule="auto"/>
        <w:jc w:val="both"/>
      </w:pPr>
      <w:r>
        <w:t>Taxqueña: Canal de Miramontes No. 1785, Col. Country Club, C.P. 04220.</w:t>
      </w:r>
    </w:p>
    <w:p w:rsidR="00305F9A" w:rsidRDefault="00305F9A" w:rsidP="00305F9A">
      <w:pPr>
        <w:spacing w:after="0" w:line="240" w:lineRule="auto"/>
        <w:jc w:val="both"/>
      </w:pPr>
      <w:r>
        <w:t xml:space="preserve">Ferrería: Centro Comercial </w:t>
      </w:r>
      <w:proofErr w:type="spellStart"/>
      <w:r>
        <w:t>Tecnoparque</w:t>
      </w:r>
      <w:proofErr w:type="spellEnd"/>
      <w:r>
        <w:t xml:space="preserve"> Av. De las Granjas No. 972, Col. Santa Bárbara, C.P. 02230.</w:t>
      </w:r>
    </w:p>
    <w:p w:rsidR="00305F9A" w:rsidRDefault="00305F9A" w:rsidP="00305F9A">
      <w:pPr>
        <w:spacing w:after="0" w:line="240" w:lineRule="auto"/>
        <w:jc w:val="both"/>
      </w:pPr>
      <w:r>
        <w:t xml:space="preserve">Tepeyac: </w:t>
      </w:r>
      <w:proofErr w:type="spellStart"/>
      <w:r>
        <w:t>Cda</w:t>
      </w:r>
      <w:proofErr w:type="spellEnd"/>
      <w:r>
        <w:t>. Francisco Moreno No. 38, Col. Gustavo A. Madero, C.P. 07050.</w:t>
      </w:r>
    </w:p>
    <w:p w:rsidR="00305F9A" w:rsidRDefault="00305F9A" w:rsidP="00305F9A">
      <w:pPr>
        <w:spacing w:after="0" w:line="240" w:lineRule="auto"/>
        <w:jc w:val="both"/>
      </w:pPr>
      <w:proofErr w:type="spellStart"/>
      <w:r>
        <w:t>Tezonco</w:t>
      </w:r>
      <w:proofErr w:type="spellEnd"/>
      <w:r>
        <w:t>: Av. Tláhuac No. 1745, Col. San Antonio, C.P. 09900.</w:t>
      </w:r>
    </w:p>
    <w:p w:rsidR="00305F9A" w:rsidRDefault="00305F9A" w:rsidP="00305F9A">
      <w:pPr>
        <w:spacing w:after="0" w:line="240" w:lineRule="auto"/>
        <w:jc w:val="both"/>
      </w:pPr>
      <w:r>
        <w:t>Tezontle: Circuito Interior Río Churubusco No. 655, Col. U. Hab. Infonavit Iztacalco, C.P. 08900.</w:t>
      </w:r>
    </w:p>
    <w:p w:rsidR="00305F9A" w:rsidRDefault="00305F9A" w:rsidP="00305F9A">
      <w:pPr>
        <w:spacing w:after="0" w:line="240" w:lineRule="auto"/>
        <w:jc w:val="both"/>
      </w:pPr>
      <w:r>
        <w:t>Xochimilco: Av. Prolongación División del Norte No. 5298, Col. Barrio San Marcos Norte, C.P. 16038.</w:t>
      </w:r>
    </w:p>
    <w:p w:rsidR="00305F9A" w:rsidRDefault="00305F9A" w:rsidP="00305F9A">
      <w:pPr>
        <w:spacing w:after="0" w:line="240" w:lineRule="auto"/>
        <w:jc w:val="both"/>
      </w:pPr>
      <w:r>
        <w:t>b) En caso de que conforme a su domicilio le correspondan las Administraciones Tributarias indicadas a continuación,</w:t>
      </w:r>
      <w:r>
        <w:t xml:space="preserve"> </w:t>
      </w:r>
      <w:r>
        <w:t>deberán acudir:</w:t>
      </w:r>
    </w:p>
    <w:p w:rsidR="00305F9A" w:rsidRDefault="00305F9A" w:rsidP="00305F9A">
      <w:pPr>
        <w:spacing w:after="0" w:line="240" w:lineRule="auto"/>
        <w:jc w:val="both"/>
      </w:pPr>
      <w:r>
        <w:t>• Cien Metros a Ferrería,</w:t>
      </w:r>
    </w:p>
    <w:p w:rsidR="00305F9A" w:rsidRDefault="00305F9A" w:rsidP="00305F9A">
      <w:pPr>
        <w:spacing w:after="0" w:line="240" w:lineRule="auto"/>
        <w:jc w:val="both"/>
      </w:pPr>
      <w:r>
        <w:t>• San Antonio a San Jerónimo,</w:t>
      </w:r>
    </w:p>
    <w:p w:rsidR="00305F9A" w:rsidRDefault="00305F9A" w:rsidP="00305F9A">
      <w:pPr>
        <w:spacing w:after="0" w:line="240" w:lineRule="auto"/>
        <w:jc w:val="both"/>
      </w:pPr>
      <w:r>
        <w:t xml:space="preserve">• </w:t>
      </w:r>
      <w:proofErr w:type="spellStart"/>
      <w:r>
        <w:t>Meyehualco</w:t>
      </w:r>
      <w:proofErr w:type="spellEnd"/>
      <w:r>
        <w:t xml:space="preserve"> a Benito Juárez,</w:t>
      </w:r>
    </w:p>
    <w:p w:rsidR="00305F9A" w:rsidRDefault="00305F9A" w:rsidP="00305F9A">
      <w:pPr>
        <w:spacing w:after="0" w:line="240" w:lineRule="auto"/>
        <w:jc w:val="both"/>
      </w:pPr>
      <w:r>
        <w:t xml:space="preserve">• Mina a José María </w:t>
      </w:r>
      <w:proofErr w:type="spellStart"/>
      <w:r>
        <w:t>Izazaga</w:t>
      </w:r>
      <w:proofErr w:type="spellEnd"/>
      <w:r>
        <w:t xml:space="preserve"> número 89, </w:t>
      </w:r>
      <w:proofErr w:type="spellStart"/>
      <w:r>
        <w:t>Mezanine</w:t>
      </w:r>
      <w:proofErr w:type="spellEnd"/>
      <w:r>
        <w:t xml:space="preserve"> y Piso 12, Colonia Centro, Delegación Cuauhtémoc, C.P. 06080.</w:t>
      </w:r>
    </w:p>
    <w:p w:rsidR="00305F9A" w:rsidRDefault="00305F9A" w:rsidP="00305F9A">
      <w:pPr>
        <w:spacing w:after="0" w:line="240" w:lineRule="auto"/>
        <w:jc w:val="both"/>
      </w:pPr>
    </w:p>
    <w:p w:rsidR="00305F9A" w:rsidRDefault="00305F9A" w:rsidP="00305F9A">
      <w:pPr>
        <w:spacing w:after="0" w:line="240" w:lineRule="auto"/>
        <w:jc w:val="both"/>
      </w:pPr>
      <w:r>
        <w:t>c) En el supuesto de que el Procedimiento Administrativo de Ejecución, se encuentre en las etapas de extracción,</w:t>
      </w:r>
      <w:r>
        <w:t xml:space="preserve"> </w:t>
      </w:r>
      <w:r>
        <w:t>intervención, remate o enajenación fuera de remate, el contribuyente deberá acudir a la Dirección de Cobranza Coactiva,</w:t>
      </w:r>
      <w:r>
        <w:t xml:space="preserve"> </w:t>
      </w:r>
      <w:r>
        <w:t xml:space="preserve">sita en José María </w:t>
      </w:r>
      <w:proofErr w:type="spellStart"/>
      <w:r>
        <w:t>Izazaga</w:t>
      </w:r>
      <w:proofErr w:type="spellEnd"/>
      <w:r>
        <w:t xml:space="preserve"> número 89, Piso 12, Colonia Centro, Delegación Cuauhtémoc, C.P. 06080.</w:t>
      </w:r>
    </w:p>
    <w:p w:rsidR="00305F9A" w:rsidRDefault="00305F9A" w:rsidP="00305F9A">
      <w:pPr>
        <w:spacing w:after="0" w:line="240" w:lineRule="auto"/>
        <w:jc w:val="both"/>
      </w:pPr>
      <w:r>
        <w:lastRenderedPageBreak/>
        <w:t xml:space="preserve">II. Si el adeudo se deriva como resultado del ejercicio de las facultades de comprobación por parte de la </w:t>
      </w:r>
      <w:proofErr w:type="spellStart"/>
      <w:r>
        <w:t>Subtesorería</w:t>
      </w:r>
      <w:proofErr w:type="spellEnd"/>
      <w:r>
        <w:t xml:space="preserve"> de</w:t>
      </w:r>
      <w:r>
        <w:t xml:space="preserve"> </w:t>
      </w:r>
      <w:r>
        <w:t>Fiscalización:</w:t>
      </w:r>
    </w:p>
    <w:p w:rsidR="00305F9A" w:rsidRDefault="00305F9A" w:rsidP="00305F9A">
      <w:pPr>
        <w:spacing w:after="0" w:line="240" w:lineRule="auto"/>
        <w:jc w:val="both"/>
      </w:pPr>
      <w:r>
        <w:t>a) Siempre que se haya emitido el oficio de observaciones o bien, levantada el acta final por parte de las autoridades de la</w:t>
      </w:r>
      <w:r>
        <w:t xml:space="preserve"> </w:t>
      </w:r>
      <w:proofErr w:type="spellStart"/>
      <w:r>
        <w:t>Subtesorería</w:t>
      </w:r>
      <w:proofErr w:type="spellEnd"/>
      <w:r>
        <w:t xml:space="preserve"> de Fiscalización, deberán acudir ante las Direcciones de Auditorías Directas o Revisiones Fiscales de dicha</w:t>
      </w:r>
      <w:r>
        <w:t xml:space="preserve"> </w:t>
      </w:r>
      <w:proofErr w:type="spellStart"/>
      <w:r>
        <w:t>Subtesorería</w:t>
      </w:r>
      <w:proofErr w:type="spellEnd"/>
      <w:r>
        <w:t xml:space="preserve">, sitas en José María </w:t>
      </w:r>
      <w:proofErr w:type="spellStart"/>
      <w:r>
        <w:t>Izazaga</w:t>
      </w:r>
      <w:proofErr w:type="spellEnd"/>
      <w:r>
        <w:t xml:space="preserve"> número 89, Pisos 12 y 15, respectivamente, Colonia Centro, Delegación</w:t>
      </w:r>
      <w:r>
        <w:t xml:space="preserve"> </w:t>
      </w:r>
      <w:r>
        <w:t>Cuauhtémoc, C.P. 06080.</w:t>
      </w:r>
    </w:p>
    <w:p w:rsidR="00305F9A" w:rsidRDefault="00305F9A" w:rsidP="00305F9A">
      <w:pPr>
        <w:spacing w:after="0" w:line="240" w:lineRule="auto"/>
        <w:jc w:val="both"/>
      </w:pPr>
      <w:r>
        <w:t>b) En el caso de créditos fiscales determinados, respecto de los cuales no se haya iniciado el Procedimiento Administrativo</w:t>
      </w:r>
      <w:r>
        <w:t xml:space="preserve"> </w:t>
      </w:r>
      <w:r>
        <w:t xml:space="preserve">de Ejecución, deberán acudir a la Dirección de Control de Obligaciones y Créditos sita en José María </w:t>
      </w:r>
      <w:proofErr w:type="spellStart"/>
      <w:r>
        <w:t>Izazaga</w:t>
      </w:r>
      <w:proofErr w:type="spellEnd"/>
      <w:r>
        <w:t xml:space="preserve"> número 89,</w:t>
      </w:r>
      <w:r>
        <w:t xml:space="preserve"> </w:t>
      </w:r>
      <w:proofErr w:type="spellStart"/>
      <w:r>
        <w:t>Mezanine</w:t>
      </w:r>
      <w:proofErr w:type="spellEnd"/>
      <w:r>
        <w:t>, Colonia Centro, Delegación Cuauhtémoc, C.P. 06080.</w:t>
      </w:r>
    </w:p>
    <w:p w:rsidR="00305F9A" w:rsidRDefault="00305F9A" w:rsidP="00305F9A">
      <w:pPr>
        <w:spacing w:after="0" w:line="240" w:lineRule="auto"/>
        <w:jc w:val="both"/>
      </w:pPr>
      <w:r>
        <w:t>c) En el supuesto de que se haya iniciado el Procedimiento Administrativo de Ejecución, deberán presentarse en la</w:t>
      </w:r>
      <w:r>
        <w:t xml:space="preserve"> </w:t>
      </w:r>
      <w:r>
        <w:t xml:space="preserve">Dirección de Cobranza Coactiva, sita en José María </w:t>
      </w:r>
      <w:proofErr w:type="spellStart"/>
      <w:r>
        <w:t>Izazaga</w:t>
      </w:r>
      <w:proofErr w:type="spellEnd"/>
      <w:r>
        <w:t xml:space="preserve"> número 89, Piso 12, Colonia Centro, Delegación Cuauhtémoc,</w:t>
      </w:r>
      <w:r>
        <w:t xml:space="preserve"> </w:t>
      </w:r>
      <w:r>
        <w:t>C.P. 06080.</w:t>
      </w:r>
    </w:p>
    <w:p w:rsidR="00305F9A" w:rsidRDefault="00305F9A" w:rsidP="00305F9A">
      <w:pPr>
        <w:spacing w:after="0" w:line="240" w:lineRule="auto"/>
        <w:jc w:val="both"/>
      </w:pPr>
      <w:r>
        <w:t>Para cualquier duda o aclaración con respecto a los trámites antes mencionados, el contribuyente podrá consultarlos al</w:t>
      </w:r>
      <w:r>
        <w:t xml:space="preserve"> </w:t>
      </w:r>
      <w:r>
        <w:t xml:space="preserve">teléfono de </w:t>
      </w:r>
      <w:proofErr w:type="spellStart"/>
      <w:r>
        <w:t>Contributel</w:t>
      </w:r>
      <w:proofErr w:type="spellEnd"/>
      <w:r>
        <w:t xml:space="preserve"> 55-88-33-88 o, en su caso, </w:t>
      </w:r>
      <w:proofErr w:type="spellStart"/>
      <w:r>
        <w:t>accesar</w:t>
      </w:r>
      <w:proofErr w:type="spellEnd"/>
      <w:r>
        <w:t xml:space="preserve"> a la Página de Internet en la dirección: www.finanzas.df.gob.mx.</w:t>
      </w:r>
    </w:p>
    <w:p w:rsidR="00305F9A" w:rsidRDefault="00305F9A" w:rsidP="00305F9A">
      <w:pPr>
        <w:spacing w:after="0" w:line="240" w:lineRule="auto"/>
        <w:jc w:val="both"/>
      </w:pPr>
    </w:p>
    <w:p w:rsidR="00305F9A" w:rsidRDefault="00305F9A" w:rsidP="00305F9A">
      <w:pPr>
        <w:spacing w:after="0" w:line="240" w:lineRule="auto"/>
        <w:jc w:val="both"/>
      </w:pPr>
      <w:r>
        <w:t>OCTAVO. La autoridad fiscal se reservará sus facultades de comprobación respecto de las diferencias que se detecten con</w:t>
      </w:r>
      <w:r>
        <w:t xml:space="preserve"> </w:t>
      </w:r>
      <w:r>
        <w:t>posterioridad a la aplicación del presente Acuerdo.</w:t>
      </w:r>
    </w:p>
    <w:p w:rsidR="00305F9A" w:rsidRDefault="00305F9A" w:rsidP="00305F9A">
      <w:pPr>
        <w:spacing w:after="0" w:line="240" w:lineRule="auto"/>
        <w:jc w:val="both"/>
      </w:pPr>
      <w:r>
        <w:t>Asimismo, el beneficio que se confiere en el presente Acuerdo no otorga a los contribuyentes el derecho a devolución o</w:t>
      </w:r>
      <w:r>
        <w:t xml:space="preserve"> </w:t>
      </w:r>
      <w:r>
        <w:t>compensación alguna.</w:t>
      </w:r>
    </w:p>
    <w:p w:rsidR="00305F9A" w:rsidRDefault="00305F9A" w:rsidP="00305F9A">
      <w:pPr>
        <w:spacing w:after="0" w:line="240" w:lineRule="auto"/>
        <w:jc w:val="both"/>
      </w:pPr>
    </w:p>
    <w:p w:rsidR="00305F9A" w:rsidRDefault="00305F9A" w:rsidP="00305F9A">
      <w:pPr>
        <w:spacing w:after="0" w:line="240" w:lineRule="auto"/>
        <w:jc w:val="both"/>
      </w:pPr>
      <w:r w:rsidRPr="00305F9A">
        <w:rPr>
          <w:b/>
        </w:rPr>
        <w:t>NOVENO.</w:t>
      </w:r>
      <w:r>
        <w:t xml:space="preserve"> La Tesorería del Distrito Federal realizará las acciones necesarias para autorizar el subsidio, que en su caso</w:t>
      </w:r>
      <w:r>
        <w:t xml:space="preserve"> </w:t>
      </w:r>
      <w:r>
        <w:t>proceda, de conformidad con lo dispuesto en el presente Acuerdo.</w:t>
      </w:r>
    </w:p>
    <w:p w:rsidR="00305F9A" w:rsidRDefault="00305F9A" w:rsidP="00305F9A">
      <w:pPr>
        <w:spacing w:after="0" w:line="240" w:lineRule="auto"/>
        <w:jc w:val="both"/>
      </w:pPr>
    </w:p>
    <w:p w:rsidR="00305F9A" w:rsidRPr="00305F9A" w:rsidRDefault="00305F9A" w:rsidP="00305F9A">
      <w:pPr>
        <w:spacing w:after="0" w:line="240" w:lineRule="auto"/>
        <w:jc w:val="both"/>
      </w:pPr>
      <w:r w:rsidRPr="00305F9A">
        <w:rPr>
          <w:b/>
        </w:rPr>
        <w:t>DÉCIMO.</w:t>
      </w:r>
      <w:r>
        <w:t xml:space="preserve"> La interpretación de este Acuerdo para efectos administrativos y fiscales corresponderá a la Secretaría de</w:t>
      </w:r>
      <w:r>
        <w:t xml:space="preserve"> </w:t>
      </w:r>
      <w:r w:rsidRPr="00305F9A">
        <w:t>Finanzas.</w:t>
      </w:r>
    </w:p>
    <w:p w:rsidR="00305F9A" w:rsidRDefault="00305F9A" w:rsidP="00305F9A">
      <w:pPr>
        <w:spacing w:after="0" w:line="240" w:lineRule="auto"/>
        <w:jc w:val="both"/>
        <w:rPr>
          <w:lang w:val="en-US"/>
        </w:rPr>
      </w:pPr>
    </w:p>
    <w:p w:rsidR="00305F9A" w:rsidRDefault="00305F9A" w:rsidP="00305F9A">
      <w:pPr>
        <w:spacing w:after="0" w:line="240" w:lineRule="auto"/>
        <w:jc w:val="both"/>
        <w:rPr>
          <w:b/>
          <w:lang w:val="en-US"/>
        </w:rPr>
      </w:pPr>
      <w:r w:rsidRPr="00305F9A">
        <w:rPr>
          <w:b/>
          <w:lang w:val="en-US"/>
        </w:rPr>
        <w:t>T R A N S I T O R I O S</w:t>
      </w:r>
    </w:p>
    <w:p w:rsidR="00305F9A" w:rsidRPr="00305F9A" w:rsidRDefault="00305F9A" w:rsidP="00305F9A">
      <w:pPr>
        <w:spacing w:after="0" w:line="240" w:lineRule="auto"/>
        <w:jc w:val="both"/>
        <w:rPr>
          <w:b/>
          <w:lang w:val="en-US"/>
        </w:rPr>
      </w:pPr>
    </w:p>
    <w:p w:rsidR="00305F9A" w:rsidRDefault="00305F9A" w:rsidP="00305F9A">
      <w:pPr>
        <w:spacing w:after="0" w:line="240" w:lineRule="auto"/>
        <w:jc w:val="both"/>
      </w:pPr>
      <w:r w:rsidRPr="00305F9A">
        <w:rPr>
          <w:b/>
        </w:rPr>
        <w:t>PRIMERO.</w:t>
      </w:r>
      <w:r>
        <w:t xml:space="preserve"> Publíquese en la Gaceta Oficial del Distrito Federal para su debida observancia y aplicación.</w:t>
      </w:r>
    </w:p>
    <w:p w:rsidR="00305F9A" w:rsidRDefault="00305F9A" w:rsidP="00305F9A">
      <w:pPr>
        <w:spacing w:after="0" w:line="240" w:lineRule="auto"/>
        <w:jc w:val="both"/>
      </w:pPr>
    </w:p>
    <w:p w:rsidR="00305F9A" w:rsidRDefault="00305F9A" w:rsidP="00305F9A">
      <w:pPr>
        <w:spacing w:after="0" w:line="240" w:lineRule="auto"/>
        <w:jc w:val="both"/>
      </w:pPr>
      <w:r w:rsidRPr="00305F9A">
        <w:rPr>
          <w:b/>
        </w:rPr>
        <w:t xml:space="preserve">SEGUNDO. </w:t>
      </w:r>
      <w:r>
        <w:t>Los beneficios a que se refiere el presente Acuerdo surtirán efectos a partir del 1° de enero y hasta el 31 de</w:t>
      </w:r>
      <w:r>
        <w:t xml:space="preserve"> </w:t>
      </w:r>
      <w:r>
        <w:t>marzo del 2015, con excepción de lo establecido en el numeral CUARTO, cuya vigencia es hasta el 31 de diciembre de</w:t>
      </w:r>
      <w:r>
        <w:t xml:space="preserve"> </w:t>
      </w:r>
      <w:r>
        <w:t>2015.</w:t>
      </w:r>
    </w:p>
    <w:p w:rsidR="00305F9A" w:rsidRDefault="00305F9A" w:rsidP="00305F9A">
      <w:pPr>
        <w:spacing w:after="0" w:line="240" w:lineRule="auto"/>
        <w:jc w:val="both"/>
      </w:pPr>
    </w:p>
    <w:p w:rsidR="00947046" w:rsidRDefault="00305F9A" w:rsidP="00305F9A">
      <w:pPr>
        <w:spacing w:after="0" w:line="240" w:lineRule="auto"/>
        <w:jc w:val="both"/>
      </w:pPr>
      <w:r>
        <w:t>Dado en la residencia oficial del Jefe de Gobierno del Distrito Federal, en la Ciudad de México, a los 05 días del mes de</w:t>
      </w:r>
      <w:r>
        <w:t xml:space="preserve"> </w:t>
      </w:r>
      <w:r>
        <w:t>enero del dos mil quince.- EL JEFE DE GOBIERNO DEL DISTRITO FEDERAL, MIGUEL ÁNGEL MANCERA</w:t>
      </w:r>
      <w:r>
        <w:t xml:space="preserve"> </w:t>
      </w:r>
      <w:r>
        <w:t>ESPINOSA.- FIRMA.- EL SECRETARIO DE FINANZAS, EDGAR ABRAHAM AMADOR ZAMORA.- FIRMA.</w:t>
      </w:r>
    </w:p>
    <w:sectPr w:rsidR="009470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9A"/>
    <w:rsid w:val="001424AA"/>
    <w:rsid w:val="00305F9A"/>
    <w:rsid w:val="0094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3031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Aguilar Rodriguez</dc:creator>
  <cp:lastModifiedBy>Raquel Aguilar Rodriguez</cp:lastModifiedBy>
  <cp:revision>2</cp:revision>
  <dcterms:created xsi:type="dcterms:W3CDTF">2015-01-15T15:10:00Z</dcterms:created>
  <dcterms:modified xsi:type="dcterms:W3CDTF">2015-01-15T15:10:00Z</dcterms:modified>
</cp:coreProperties>
</file>