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la dirección electrónica en la cual podrá ser consultado el Acuerdo por el que se aprueban los lineamientos para la transferencia de archivos registrales de las autoridades remitentes al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Director General del Centro Federal de Conciliación y Registro Laboral, con fundamento en los artículos 590-A fracciones II y V, 590-C fracciones VI y VII de la Ley Federal del Trabajo; 19-B de la Ley Federal de Derechos; 3 y 4 de la Ley Federal de Procedimiento Administrativo en relación con el Cuarto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tengo a bien emitir el siguiente:</w:t>
      </w:r>
    </w:p>
    <w:p w:rsidR="00000000" w:rsidDel="00000000" w:rsidP="00000000" w:rsidRDefault="00000000" w:rsidRPr="00000000" w14:paraId="00000006">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MEDIANTE EL CUAL SE DA A CONOCER LA DIRECCIÓN ELECTRÓNICA EN LA CUAL PODRÁ</w:t>
      </w:r>
    </w:p>
    <w:p w:rsidR="00000000" w:rsidDel="00000000" w:rsidP="00000000" w:rsidRDefault="00000000" w:rsidRPr="00000000" w14:paraId="00000007">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 CONSULTADO EL "ACUERDO POR EL QUE SE APRUEBAN LOS LINEAMIENTOS PARA LA</w:t>
      </w:r>
    </w:p>
    <w:p w:rsidR="00000000" w:rsidDel="00000000" w:rsidP="00000000" w:rsidRDefault="00000000" w:rsidRPr="00000000" w14:paraId="00000008">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TRANSFERENCIA DE ARCHIVOS REGISTRALES DE LAS AUTORIDADES REMITENTES AL CENTRO</w:t>
      </w:r>
    </w:p>
    <w:p w:rsidR="00000000" w:rsidDel="00000000" w:rsidP="00000000" w:rsidRDefault="00000000" w:rsidRPr="00000000" w14:paraId="00000009">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FEDERAL DE CONCILIACIÓN Y REGISTRO LABORAL"</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De conformidad con los artículos 590-A fracciones II y V, 590-C fracciones VI y VII de la Ley Federal del Trabajo, se da a conocer el "ACUERDO POR EL QUE SE APRUEBAN LOS LINEAMIENTOS PARA LA TRANSFERENCIA DE ARCHIVOS REGISTRALES DE LAS AUTORIDADES REMITENTES AL CENTRO FEDERAL DE CONCILIACIÓN Y REGISTRO LABORAL", que podrá ser consultado en:</w:t>
      </w:r>
    </w:p>
    <w:p w:rsidR="00000000" w:rsidDel="00000000" w:rsidP="00000000" w:rsidRDefault="00000000" w:rsidRPr="00000000" w14:paraId="0000000B">
      <w:pPr>
        <w:shd w:fill="ffffff" w:val="clear"/>
        <w:spacing w:after="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https://centrolaboral.gob.mx/documentos/Acuerdo_JGCFCRL_Lineamientos_para_transferencia_de_expedientes.pdf</w:t>
      </w:r>
    </w:p>
    <w:p w:rsidR="00000000" w:rsidDel="00000000" w:rsidP="00000000" w:rsidRDefault="00000000" w:rsidRPr="00000000" w14:paraId="0000000C">
      <w:pPr>
        <w:shd w:fill="ffffff" w:val="clear"/>
        <w:spacing w:after="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www.dof.gob.mx/2020/CFCRL/Acuerdo_JGCFCRL_Lineamientos_para_transferencia_de_expedientes.pdf</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Aviso en el Diario Oficial de la Federación.</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cuatro días del mes de noviembre de dos mil veinte.- El Director General del Centro Federal de Conciliación y Registro Laboral, </w:t>
      </w:r>
      <w:r w:rsidDel="00000000" w:rsidR="00000000" w:rsidRPr="00000000">
        <w:rPr>
          <w:rFonts w:ascii="Verdana" w:cs="Verdana" w:eastAsia="Verdana" w:hAnsi="Verdana"/>
          <w:b w:val="1"/>
          <w:color w:val="2f2f2f"/>
          <w:sz w:val="20"/>
          <w:szCs w:val="20"/>
          <w:rtl w:val="0"/>
        </w:rPr>
        <w:t xml:space="preserve">Alfredo Domínguez Marrufo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2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