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Decreto por el que se aprueba el Acuerdo sobre el Reconocimiento Mutuo y la Protección de las Denominaciones de las Bebidas Espirituosas entre los Estados Unidos Mexicanos y el Reino Unido de la Gran Bretaña e Irlanda del Norte, hecho en la Ciudad de México el treinta de noviembre de dos mil veinte</w:t>
      </w:r>
    </w:p>
    <w:p w:rsidR="00000000" w:rsidDel="00000000" w:rsidP="00000000" w:rsidRDefault="00000000" w:rsidRPr="00000000" w14:paraId="00000002">
      <w:pPr>
        <w:jc w:val="left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8 de junio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Presidencia de la República.</w:t>
      </w:r>
    </w:p>
    <w:p w:rsidR="00000000" w:rsidDel="00000000" w:rsidP="00000000" w:rsidRDefault="00000000" w:rsidRPr="00000000" w14:paraId="0000000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 de los Estados Unidos Mexicanos, a sus habitantes sabed: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Que la Cámara de Senadores del Honorable Congreso de la Unión, se ha servido dirigirme el siguiente</w:t>
      </w:r>
    </w:p>
    <w:p w:rsidR="00000000" w:rsidDel="00000000" w:rsidP="00000000" w:rsidRDefault="00000000" w:rsidRPr="00000000" w14:paraId="00000008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DECRETO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LA CÁMARA DE SENADORES DEL HONORABLE CONGRESO DE LA UNIÓN, EN EJERCICIO DE LA FACULTAD QUE LE CONFIERE EL ARTÍCULO 76, FRACCIÓN I DE LA CONSTITUCIÓN POLÍTICA DE LOS ESTADOS UNIDOS MEXICANOS,</w:t>
      </w:r>
    </w:p>
    <w:p w:rsidR="00000000" w:rsidDel="00000000" w:rsidP="00000000" w:rsidRDefault="00000000" w:rsidRPr="00000000" w14:paraId="0000000A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DECRETA:</w:t>
      </w:r>
    </w:p>
    <w:p w:rsidR="00000000" w:rsidDel="00000000" w:rsidP="00000000" w:rsidRDefault="00000000" w:rsidRPr="00000000" w14:paraId="0000000B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i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ÚNICO.-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Se aprueba el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2f2f2f"/>
          <w:sz w:val="20"/>
          <w:szCs w:val="20"/>
          <w:rtl w:val="0"/>
        </w:rPr>
        <w:t xml:space="preserve">Acuerdo sobre el Reconocimiento Mutuo y la Protección de las Denominaciones de las Bebidas Espirituosas entre los Estados Unidos Mexicanos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Verdana" w:cs="Verdana" w:eastAsia="Verdana" w:hAnsi="Verdana"/>
          <w:b w:val="1"/>
          <w:i w:val="1"/>
          <w:color w:val="2f2f2f"/>
          <w:sz w:val="20"/>
          <w:szCs w:val="20"/>
          <w:rtl w:val="0"/>
        </w:rPr>
        <w:t xml:space="preserve">y el Reino Unido de la Gran Bretaña e Irlanda del Norte, hecho en la Ciudad de México el treinta de noviembre de dos mil veinte.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29 de abril de 2021.-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Oscar Eduardo Ramírez Aguilar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Presidente.- Sen.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Nancy de la Sierra Arámburo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Secretaria.- Rúbricas.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"</w:t>
      </w:r>
    </w:p>
    <w:p w:rsidR="00000000" w:rsidDel="00000000" w:rsidP="00000000" w:rsidRDefault="00000000" w:rsidRPr="00000000" w14:paraId="0000000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En cumplimiento de lo dispuesto por la fracción I del Artículo 89 de la Constitución Política de los Estados Unidos Mexicanos, y para su debida publicación y observancia, expido el presente Decreto en la Residencia del Poder Ejecutivo Federal, en la Ciudad de México, a 1 de junio de 2021.-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Andrés Manuel López Obrador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Rúbrica.- La Secretaria de Gobernación, Dra.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Olga María del Carmen Sánchez Cordero Dávila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