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CCNO/8/2021 de la Comisión de Creación de Nuevos Órganos del Consejo de la Judicatura Federal, relativo a la exclusión del turno de nuevos asuntos mercantiles no orales, por seis meses, al Juzgado de Distrito en Materia Mercantil Federal en el Estado de Guerrero, con residencia en Acapulco; así como a la competencia temporal de los Juzgados de Distrito en el Estado de Guerrero, con residencia en la misma ciudad, para conocer de asuntos mercantiles no orales y comunicaciones oficiales en materia mercantil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 Creación de Nuevos Órganos.</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CCNO/8/2021 DE LA COMISIÓN DE CREACIÓN DE NUEVOS ÓRGANOS DEL CONSEJO DE LA JUDICATURA FEDERAL, RELATIVO A LA EXCLUSIÓN DEL TURNO DE NUEVOS ASUNTOS MERCANTILES NO ORALES, POR SEIS MESES, AL JUZGADO DE DISTRITO EN MATERIA MERCANTIL FEDERAL EN EL ESTADO DE GUERRERO, CON RESIDENCIA EN ACAPULCO; ASÍ COMO A LA COMPETENCIA TEMPORAL DE LOS JUZGADOS DE DISTRITO EN EL ESTADO DE GUERRERO, CON RESIDENCIA EN LA MISMA CIUDAD, PARA CONOCER DE ASUNTOS MERCANTILES NO ORALES Y COMUNICACIONES OFICIALES EN MATERIA MERCANTIL.</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artículo 86, fracción XXIV, de la Ley Orgánica del Poder Judicial de la Federación, otorga facultades al Consejo de la Judicatura Federal, para dictar las disposiciones necesarias para regular el turno de los asuntos de la competencia de los tribunales de Circuito o de los juzgados de Distrito, cuando en un mismo lugar haya varios de ellos; atribución que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5 de noviembre de 2018, se publicó en el Diario Oficial de la Federación el Acuerdo General 35/2018 del Pleno del Consejo de la Judicatura Federal, relativo a la conclusión de funciones de los Juzgados Segundo y Tercero de Distrito del Centro Auxiliar de la Séptima Región, con residencia en Acapulco, Guerrero; y su transformación en Juzgado de Distrito en Materia Mercantil Federal en el mismo Estado y residencia, inicio de funciones, competencia, jurisdicción territorial y domicilio; reglas de turno, sistema de recepción y distribución de asuntos entre los Juzgados de Distrito en la entidad federativa y residencia indicados; y que reforma disposiciones de diversos acuerdos generales.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11 del citado Acuerdo, señala que la Comisión de Creación de Nuevos Órganos del Consejo de la Judicatura Federal, a fin de equilibrar las cargas de trabajo en el Juzgado de Distrito en Materia Mercantil Federal en el Estado de Guerrero, con residencia en Acapulco, podrá establecer la competencia temporal compartida por parte de los Juzgados de Distrito actualmente en funciones en la misma residencia, para conocer de asuntos mercantiles y comunicaciones relacionadas con éstos que se presenten en esa jurisdicción territorial, así como regular su turno, total o parcial; y</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Comisión de Creación de Nuevos Órganos, advierte que el número de asuntos en trámite radicados en el Juzgado de Distrito en Materia Mercantil Federal en el Estado de Guerrero, con residencia en Acapulco, es elevado, motivo por el que: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Se autoriza una exclusión de turno, por seis meses, de nuevos asuntos en materia mercantil no orales al Juzgado de Distrito referido;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Se determina la competencia temporal compartida por parte de los Juzgados de Distrito en el Estado de Guerrero (Juzgados de Distrito Mixtos) para conocer de los asuntos mercantiles no orales y comunicaciones oficiales en materia mercantil.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Se excluye, por seis meses, del turno de nuevos asuntos mercantiles no orales al Juzgado de Distrito en Materia Mercantil Federal en el Estado de Guerrero, con residencia en Acapulco, a partir del 1 de septiembre de 2021.</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Los nuevos asuntos mercantiles no orales que se presenten en la Oficina de Correspondencia Común de los Juzgados de Distrito en el Estado de Guerrero, con residencia en Acapulco, a partir de la fecha señalada, se turnarán conforme al sistema computarizado que se utiliza para esos efectos, entre los cinco Juzgados de Distrito Mixtos en el Estado y residencia indicados.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comunicaciones oficiales en materia mercantil que se presenten a partir de la fecha indicada, se turnarán equitativamente entre los seis Juzgados de Distrito de la sede, cinco Mixtos y el especializado en materia Mercantil Federal.</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Se establece la competencia temporal de los Juzgados de Distrito Mixtos en el Estado de Guerrero, con residencia en Acapulco, para conocer de asuntos mercantiles no orales y las comunicaciones oficiales en materia mercantil, a partir del 1 de septiembre de 2021, y por un plazo de seis meses, por lo que contarán con la competencia material necesaria para conocer, tramitar y resolver dichos asuntos hasta su conclusión y archivo definitivo.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Los Juzgados de Distrito Mixtos en el Estado de Guerrero, con residencia en Acapulco y el Juzgado de Distrito en Materia Mercantil Federal en el Estado de Guerrero, con residencia en la misma ciudad, deberán informar a la Secretaría Ejecutiva de Creación de Nuevos Órganos, dentro de los primeros cinco días hábiles de cada mes, los datos señalados en el cuadro siguiente:</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MOVIMIENTO TOTAL DE ASUNTOS MERCANTILES PERIODO DEL (DÍA) AL (DÍA) DE (MES) DE (AÑO)</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635"/>
        <w:gridCol w:w="1425"/>
        <w:gridCol w:w="1410"/>
        <w:gridCol w:w="1380"/>
        <w:gridCol w:w="1515"/>
        <w:tblGridChange w:id="0">
          <w:tblGrid>
            <w:gridCol w:w="1425"/>
            <w:gridCol w:w="1635"/>
            <w:gridCol w:w="1425"/>
            <w:gridCol w:w="1410"/>
            <w:gridCol w:w="1380"/>
            <w:gridCol w:w="1515"/>
          </w:tblGrid>
        </w:tblGridChange>
      </w:tblGrid>
      <w:tr>
        <w:trPr>
          <w:cantSplit w:val="0"/>
          <w:trHeight w:val="545" w:hRule="atLeast"/>
          <w:tblHeader w:val="0"/>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ÓRGANO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b w:val="1"/>
                <w:sz w:val="16"/>
                <w:szCs w:val="16"/>
              </w:rPr>
            </w:pPr>
            <w:r w:rsidDel="00000000" w:rsidR="00000000" w:rsidRPr="00000000">
              <w:rPr>
                <w:b w:val="1"/>
                <w:sz w:val="16"/>
                <w:szCs w:val="16"/>
                <w:rtl w:val="0"/>
              </w:rPr>
              <w:t xml:space="preserve">EXISTENCIA</w:t>
            </w:r>
          </w:p>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INICIAL</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80" w:firstLine="0"/>
              <w:jc w:val="center"/>
              <w:rPr>
                <w:b w:val="1"/>
                <w:sz w:val="16"/>
                <w:szCs w:val="16"/>
              </w:rPr>
            </w:pPr>
            <w:r w:rsidDel="00000000" w:rsidR="00000000" w:rsidRPr="00000000">
              <w:rPr>
                <w:b w:val="1"/>
                <w:sz w:val="16"/>
                <w:szCs w:val="16"/>
                <w:rtl w:val="0"/>
              </w:rPr>
              <w:t xml:space="preserve">INGRESO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b w:val="1"/>
                <w:sz w:val="16"/>
                <w:szCs w:val="16"/>
              </w:rPr>
            </w:pPr>
            <w:r w:rsidDel="00000000" w:rsidR="00000000" w:rsidRPr="00000000">
              <w:rPr>
                <w:b w:val="1"/>
                <w:sz w:val="16"/>
                <w:szCs w:val="16"/>
                <w:rtl w:val="0"/>
              </w:rPr>
              <w:t xml:space="preserve">EGRESO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b w:val="1"/>
                <w:sz w:val="16"/>
                <w:szCs w:val="16"/>
              </w:rPr>
            </w:pPr>
            <w:r w:rsidDel="00000000" w:rsidR="00000000" w:rsidRPr="00000000">
              <w:rPr>
                <w:b w:val="1"/>
                <w:sz w:val="16"/>
                <w:szCs w:val="16"/>
                <w:rtl w:val="0"/>
              </w:rPr>
              <w:t xml:space="preserve">EXISTENCIA FINAL</w:t>
            </w:r>
          </w:p>
        </w:tc>
      </w:tr>
      <w:tr>
        <w:trPr>
          <w:cantSplit w:val="0"/>
          <w:trHeight w:val="75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TRÁMITE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center"/>
              <w:rPr>
                <w:b w:val="1"/>
                <w:sz w:val="16"/>
                <w:szCs w:val="16"/>
              </w:rPr>
            </w:pPr>
            <w:r w:rsidDel="00000000" w:rsidR="00000000" w:rsidRPr="00000000">
              <w:rPr>
                <w:b w:val="1"/>
                <w:sz w:val="16"/>
                <w:szCs w:val="16"/>
                <w:rtl w:val="0"/>
              </w:rPr>
              <w:t xml:space="preserve">PENDIENTES</w:t>
            </w:r>
          </w:p>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DE RESOLVER</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incluir comunicaciones oficiales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La Comisión de Creación de Nuevos Órganos, podrá concluir en cualquier momento la medida decretada en este Acuerdo.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 Comisión de Creación de Nuevos Órganos, en el ámbito de su respectiva competencia, podrá interpretar y resolver las cuestiones administrativas que se susciten con motivo de la aplicación de este Acuerdo.</w:t>
      </w:r>
    </w:p>
    <w:p w:rsidR="00000000" w:rsidDel="00000000" w:rsidP="00000000" w:rsidRDefault="00000000" w:rsidRPr="00000000" w14:paraId="0000002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aprobación.</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este Acuerdo en el Diario Oficial de la Federación, y para su mayor difusión en el Semanario Judicial de la Federación y su Gaceta, así como en el portal del Consejo de la Judicatura Federal, en Intranet e Internet.</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Dirección General de Gestión Judicial, en coordinación con la Dirección General de Tecnologías de la Información, realizarán todos los ajustes y modificaciones necesarias en los Sistemas de Gestión del Poder Judicial de la Federación que correspondan, incluyendo los relativos al sistema SISE-OCC, instalado en la Oficina de Correspondencia Común de los Juzgados de Distrito en el Estado de Guerrero, con sede en Acapulco.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Los Juzgados de Distrito en el Estado de Guerrero, con residencia en Acapulco; el Juzgado de Distrito en Materia Mercantil Federal en el Estado de Guerrero, con residencia en la misma ciudad y la Oficina de Correspondencia Común que les presta servicio, fijarán avisos en lugar visible con relación a la medida objeto del presente Acuerdo.</w:t>
      </w:r>
    </w:p>
    <w:p w:rsidR="00000000" w:rsidDel="00000000" w:rsidP="00000000" w:rsidRDefault="00000000" w:rsidRPr="00000000" w14:paraId="0000003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MAGISTRADA </w:t>
      </w:r>
      <w:r w:rsidDel="00000000" w:rsidR="00000000" w:rsidRPr="00000000">
        <w:rPr>
          <w:b w:val="1"/>
          <w:color w:val="2f2f2f"/>
          <w:sz w:val="16"/>
          <w:szCs w:val="16"/>
          <w:rtl w:val="0"/>
        </w:rPr>
        <w:t xml:space="preserve">ILEANA MORENO RAMÍREZ</w:t>
      </w:r>
      <w:r w:rsidDel="00000000" w:rsidR="00000000" w:rsidRPr="00000000">
        <w:rPr>
          <w:color w:val="2f2f2f"/>
          <w:sz w:val="16"/>
          <w:szCs w:val="16"/>
          <w:rtl w:val="0"/>
        </w:rPr>
        <w:t xml:space="preserve">, SECRETARIA EJECUTIVA DE CREACIÓN DE NUEVOS ÓRGANOS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CCNO/8/2021 de la Comisión de Creación de Nuevos Órganos del Consejo de la Judicatura Federal, relativo a la exclusión del turno de nuevos asuntos mercantiles no orales, por seis meses, al Juzgado de Distrito en Materia Mercantil Federal en el Estado de Guerrero, con residencia en Acapulco; así como a la competencia temporal de los Juzgados de Distrito en el Estado de Guerrero, con residencia en la misma ciudad, para conocer de asuntos mercantiles no orales y comunicaciones oficiales en materia mercantil, fue aprobado por la propia Comisión en sesión privada ordinaria celebrada el 14 de julio de 2021, por los señores Consejeros: Presidente Bernardo Bátiz Vázquez, Jorge Antonio Cruz Ramos y Sergio Javier Molina Martínez.- Ciudad de México, 16 de agosto de 2021.- Conste.- Rúbrica.</w:t>
      </w:r>
    </w:p>
    <w:p w:rsidR="00000000" w:rsidDel="00000000" w:rsidP="00000000" w:rsidRDefault="00000000" w:rsidRPr="00000000" w14:paraId="0000003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