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Morelos</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1 de septiembre de 2022)</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MORELOS, EN ADELANTE EL "GOBIERNO DEL ESTADO", REPRESENTADO EN ESTE ACTO POR EL C. CUAUHTÉMOC BLANCO BRAVO, GOBERNADOR CONSTITUCIONAL DEL ESTADO LIBRE Y SOBERANO DE MORELOS, ASISTIDO POR EL C. SAMUEL SOTELO SALGADO, SECRETARIO DE GOBIERNO, EL C. JOSÉ GERARDO LOPEZ HUERFANO, ENCARGADO DE DESPACHO DE LA SECRETARIA DE HACIENDA, LA C. AMÉRICA BERENICE JIMÉNEZ MOLINA, SECRETARIA DE LA CONTRALORÍA, LA C. ANA CECILIA RODRÍGUEZ GONZÁLEZ, SECRETARIA DE DESARROLLO ECONÓMICO Y DEL TRABAJO Y EL C. JORGE MARIO GARCÍA ÁVILA, DIRECTOR GENERAL DEL SERVICIO NACIONAL DE EMPLEO MORELOS; A QUIENES EN LO SUCESIVO SE LES DENOMINARÁ EN SU ACTUACIÓN CONJUNTA COMO "LAS PARTES", DE CONFORMIDAD CON LOS ANTECEDENTES, DECLARACIONES Y CLÁUSULAS SIGUIENTES:</w:t>
      </w:r>
    </w:p>
    <w:p w:rsidR="00000000" w:rsidDel="00000000" w:rsidP="00000000" w:rsidRDefault="00000000" w:rsidRPr="00000000" w14:paraId="00000006">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9">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A">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"SECRETARIA",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B">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mediante acciones de intermediación laboral y movilidad laboral, con atención preferencial a quienes enfrentan mayores barreras de acceso al empleo.</w:t>
      </w:r>
    </w:p>
    <w:p w:rsidR="00000000" w:rsidDel="00000000" w:rsidP="00000000" w:rsidRDefault="00000000" w:rsidRPr="00000000" w14:paraId="0000000C">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31 de diciembre de 2021, establecen que la coordinación de actividades entre el Ejecutivo Federal, por conducto de la "SECRETARIA" y los gobiernos de las entidades federativas, se formaliza mediante la suscripción de Convenios de Coordinación, en los cuales se establecen los compromisos que asumen "LAS PARTES" para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así como los Programas complementarios que se implementan en cada entidad federativa en el marco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w:t>
      </w:r>
    </w:p>
    <w:p w:rsidR="00000000" w:rsidDel="00000000" w:rsidP="00000000" w:rsidRDefault="00000000" w:rsidRPr="00000000" w14:paraId="0000000D">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E">
      <w:pPr>
        <w:shd w:fill="ffffff" w:val="clear"/>
        <w:spacing w:after="80" w:lineRule="auto"/>
        <w:ind w:left="1440" w:hanging="5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0F">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0">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11">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3">
      <w:pPr>
        <w:shd w:fill="ffffff" w:val="clear"/>
        <w:spacing w:after="60" w:lineRule="auto"/>
        <w:ind w:left="1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4">
      <w:pPr>
        <w:shd w:fill="ffffff" w:val="clear"/>
        <w:spacing w:after="6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60" w:lineRule="auto"/>
        <w:ind w:left="1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con base a su formación y aptitudes.</w:t>
      </w:r>
    </w:p>
    <w:p w:rsidR="00000000" w:rsidDel="00000000" w:rsidP="00000000" w:rsidRDefault="00000000" w:rsidRPr="00000000" w14:paraId="00000016">
      <w:pPr>
        <w:shd w:fill="ffffff" w:val="clear"/>
        <w:spacing w:after="60" w:lineRule="auto"/>
        <w:ind w:left="1440" w:hanging="5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w:t>
      </w:r>
      <w:r w:rsidDel="00000000" w:rsidR="00000000" w:rsidRPr="00000000">
        <w:rPr>
          <w:i w:val="1"/>
          <w:color w:val="2f2f2f"/>
          <w:sz w:val="18"/>
          <w:szCs w:val="18"/>
          <w:rtl w:val="0"/>
        </w:rPr>
        <w:t xml:space="preserve"> SHCP</w:t>
      </w:r>
      <w:r w:rsidDel="00000000" w:rsidR="00000000" w:rsidRPr="00000000">
        <w:rPr>
          <w:color w:val="2f2f2f"/>
          <w:sz w:val="18"/>
          <w:szCs w:val="18"/>
          <w:rtl w:val="0"/>
        </w:rPr>
        <w:t xml:space="preserve">), para el Ejercicio Fiscal 2022.</w:t>
      </w:r>
    </w:p>
    <w:p w:rsidR="00000000" w:rsidDel="00000000" w:rsidP="00000000" w:rsidRDefault="00000000" w:rsidRPr="00000000" w14:paraId="00000017">
      <w:pPr>
        <w:shd w:fill="ffffff" w:val="clear"/>
        <w:spacing w:after="60" w:lineRule="auto"/>
        <w:ind w:left="1440" w:hanging="58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8">
      <w:pPr>
        <w:shd w:fill="ffffff" w:val="clear"/>
        <w:spacing w:after="60" w:lineRule="auto"/>
        <w:ind w:left="1440" w:hanging="58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9">
      <w:pPr>
        <w:shd w:fill="ffffff" w:val="clear"/>
        <w:spacing w:after="60" w:lineRule="auto"/>
        <w:ind w:left="1440" w:hanging="58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A">
      <w:pPr>
        <w:shd w:fill="ffffff" w:val="clear"/>
        <w:spacing w:after="60" w:lineRule="auto"/>
        <w:ind w:left="1440" w:hanging="5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000000" w:rsidDel="00000000" w:rsidP="00000000" w:rsidRDefault="00000000" w:rsidRPr="00000000" w14:paraId="0000001B">
      <w:pPr>
        <w:shd w:fill="ffffff" w:val="clear"/>
        <w:spacing w:after="60" w:lineRule="auto"/>
        <w:ind w:left="1440" w:hanging="58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 Ciudad de México.</w:t>
      </w:r>
    </w:p>
    <w:p w:rsidR="00000000" w:rsidDel="00000000" w:rsidP="00000000" w:rsidRDefault="00000000" w:rsidRPr="00000000" w14:paraId="0000001C">
      <w:pPr>
        <w:shd w:fill="ffffff" w:val="clear"/>
        <w:spacing w:after="60" w:lineRule="auto"/>
        <w:ind w:left="1440" w:hanging="5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1D">
      <w:pPr>
        <w:shd w:fill="ffffff" w:val="clear"/>
        <w:spacing w:after="60" w:lineRule="auto"/>
        <w:ind w:left="1440" w:hanging="5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Morelos es una entidad libre, soberana e independiente que forma parte integrante de la federación, según lo dispuesto en los artículos 40, 42, fracción l, 43, y 116,de la integrante Constitución Política de los Estados Unidos Mexicanos, así como los artículos 1°, 57y 59, de la Constitución Política del Estado Libre y Soberano de Morelos.</w:t>
      </w:r>
    </w:p>
    <w:p w:rsidR="00000000" w:rsidDel="00000000" w:rsidP="00000000" w:rsidRDefault="00000000" w:rsidRPr="00000000" w14:paraId="0000001E">
      <w:pPr>
        <w:shd w:fill="ffffff" w:val="clear"/>
        <w:spacing w:after="60" w:lineRule="auto"/>
        <w:ind w:left="860" w:firstLine="0"/>
        <w:jc w:val="both"/>
        <w:rPr>
          <w:color w:val="2f2f2f"/>
          <w:sz w:val="18"/>
          <w:szCs w:val="18"/>
        </w:rPr>
      </w:pPr>
      <w:r w:rsidDel="00000000" w:rsidR="00000000" w:rsidRPr="00000000">
        <w:rPr>
          <w:color w:val="2f2f2f"/>
          <w:sz w:val="18"/>
          <w:szCs w:val="18"/>
          <w:rtl w:val="0"/>
        </w:rPr>
        <w:t xml:space="preserve">El ciudadano Cuauhtémoc Blanco Bravo, Gobernador Constitucional del Estado Libre y Soberano de Morelos, se encuentra plenamente facultado para suscribir el presente instrumento jurídico, de acuerdo a lo dispuesto por los artículos 70 y 71, de la Constitución Política del Estado Libre y Soberano de Morelos; así como por los artículos 2. 6 y 18, de la Ley Orgánica de la Administración Pública del Estado Libre y Soberano de Morelos.</w:t>
      </w:r>
    </w:p>
    <w:p w:rsidR="00000000" w:rsidDel="00000000" w:rsidP="00000000" w:rsidRDefault="00000000" w:rsidRPr="00000000" w14:paraId="0000001F">
      <w:pPr>
        <w:shd w:fill="ffffff" w:val="clear"/>
        <w:spacing w:after="60" w:lineRule="auto"/>
        <w:ind w:left="860" w:firstLine="0"/>
        <w:jc w:val="both"/>
        <w:rPr>
          <w:color w:val="2f2f2f"/>
          <w:sz w:val="18"/>
          <w:szCs w:val="18"/>
        </w:rPr>
      </w:pPr>
      <w:r w:rsidDel="00000000" w:rsidR="00000000" w:rsidRPr="00000000">
        <w:rPr>
          <w:color w:val="2f2f2f"/>
          <w:sz w:val="18"/>
          <w:szCs w:val="18"/>
          <w:rtl w:val="0"/>
        </w:rPr>
        <w:t xml:space="preserve">De conformidad con los artículos 57 y 59, de la Constitución Política del Estado Libre y Soberano de Morelos, el cargo de Gobernador Constitucional del Estado Libre y Soberano de Morelos fue asumido a partir del 01 de octubre de 2018.</w:t>
      </w:r>
    </w:p>
    <w:p w:rsidR="00000000" w:rsidDel="00000000" w:rsidP="00000000" w:rsidRDefault="00000000" w:rsidRPr="00000000" w14:paraId="00000020">
      <w:pPr>
        <w:shd w:fill="ffffff" w:val="clear"/>
        <w:spacing w:after="60" w:lineRule="auto"/>
        <w:ind w:left="1440" w:hanging="580"/>
        <w:jc w:val="both"/>
        <w:rPr>
          <w:color w:val="2f2f2f"/>
          <w:sz w:val="18"/>
          <w:szCs w:val="18"/>
        </w:rPr>
      </w:pPr>
      <w:r w:rsidDel="00000000" w:rsidR="00000000" w:rsidRPr="00000000">
        <w:rPr>
          <w:b w:val="1"/>
          <w:color w:val="2f2f2f"/>
          <w:sz w:val="18"/>
          <w:szCs w:val="18"/>
          <w:rtl w:val="0"/>
        </w:rPr>
        <w:t xml:space="preserve">11.2.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ciudadano Samuel Sotelo Salgado, fue nombrado por el Gobernador Constitucional del Estado Libre y Soberano de Morelos, titular de la Secretaría de Gobierno, misma que forma parte de la Administración Pública Centralizada, por lo que se encuentra plenamente facultado para suscribir el presente instrumento jurídico, en términos de lo establecido en el artículo 74, de la Constitución Política del Estado Libre y Soberano de Morelos, así como en los artículos 9, fracción II, 13, fracción VI, 14 y 22, fracción VII, de la Ley Orgánica de la Administración Pública del Estado Libre y Soberano de Morelos, y en los artículos 8 y 9, fracción VII, del Reglamento Interior de la Secretaria de Gobierno.</w:t>
      </w:r>
    </w:p>
    <w:p w:rsidR="00000000" w:rsidDel="00000000" w:rsidP="00000000" w:rsidRDefault="00000000" w:rsidRPr="00000000" w14:paraId="00000021">
      <w:pPr>
        <w:shd w:fill="ffffff" w:val="clear"/>
        <w:spacing w:after="60" w:lineRule="auto"/>
        <w:ind w:left="1440" w:hanging="580"/>
        <w:jc w:val="both"/>
        <w:rPr>
          <w:color w:val="2f2f2f"/>
          <w:sz w:val="18"/>
          <w:szCs w:val="18"/>
        </w:rPr>
      </w:pPr>
      <w:r w:rsidDel="00000000" w:rsidR="00000000" w:rsidRPr="00000000">
        <w:rPr>
          <w:b w:val="1"/>
          <w:color w:val="2f2f2f"/>
          <w:sz w:val="18"/>
          <w:szCs w:val="18"/>
          <w:rtl w:val="0"/>
        </w:rPr>
        <w:t xml:space="preserve">11.3.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ciudadano José Gerardo López Huérfano, fue nombrado por el Gobernador Constitucional del Estado Libre y Soberano de Morelos, encargado de Despacho de la Secretaría de Hacienda y cuenta con las facultades suficientes necesarias para intervenir en 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establecido en el artículo 74, párrafos primero y segundo de la Constitución Política del Estado Libre y Soberano de Morelos, 1, 3, 9, fracción III, y 13, fracción VI, 14 primer párrafo, 15 y 23, de la Ley Orgánica de la Administración Pública del Estado Libre y Soberano de Morelos, así como 1, 11, 12 fracción XII y 41 del Reglamento Interior de la Secretaría de Hacienda.</w:t>
      </w:r>
    </w:p>
    <w:p w:rsidR="00000000" w:rsidDel="00000000" w:rsidP="00000000" w:rsidRDefault="00000000" w:rsidRPr="00000000" w14:paraId="00000022">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11.4.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ciudadana América Berenice Jiménez Molina, fue nombrada por el Gobernador Constitucional del Estado Libre y Soberano de Morelos, Titular de la Secretaria de la Contraloría, misma que</w:t>
      </w:r>
    </w:p>
    <w:p w:rsidR="00000000" w:rsidDel="00000000" w:rsidP="00000000" w:rsidRDefault="00000000" w:rsidRPr="00000000" w14:paraId="00000023">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forma parte de la Administración Pública Centralizada, por lo que se encuentra plenamente facultada para suscribir el presente instrumento jurídico, en términos de lo establecido en el artículo 74, de la Constitución Política del Estado Libre y Soberano de Morelos, así como en los artículos 3, 9, fracción X, 13, fracción VI, 14 y 30, de la Ley Orgánica de la Administración Pública del Estado Libre y Soberano de Morelos, y en los artículos 6 y 7, fracción VI, del Reglamento Interior de la Secretaria de la Contraloría.</w:t>
      </w:r>
    </w:p>
    <w:p w:rsidR="00000000" w:rsidDel="00000000" w:rsidP="00000000" w:rsidRDefault="00000000" w:rsidRPr="00000000" w14:paraId="00000024">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11.5.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ciudadana Ana Cecilia Rodríguez González, fue nombrada por el Gobernador Constitucional del Estado Libre y Soberano de Morelos, Titular de la Secretaría de Desarrollo Económico y del Trabajo, misma que forma parte de la Administración Pública Centralizada, por lo que se encuentra plenamente facultada para suscribir el presente instrumento jurídico, en términos de lo establecido en el artículo 74, de la Constitución Política del Estado Libre y Soberano de Morelos, así como en los artículos 9, fracción IV, 13, fracción VI, 14, y 24, de la Ley Orgánica de la Administración Pública del Estado Libre y Soberano de Morelos, y en los artículos 8 y 9, fracción XXXVI y XXXVII, del Reglamento Interior de la Secretaria de Desarrollo Económico y del Trabajo.</w:t>
      </w:r>
    </w:p>
    <w:p w:rsidR="00000000" w:rsidDel="00000000" w:rsidP="00000000" w:rsidRDefault="00000000" w:rsidRPr="00000000" w14:paraId="00000025">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11.6.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despacho de los asuntos de su competencia, la Secretaría de Desarrollo Económico y del Trabajo cuenta, entre otras Unidades Administrativas, con la Dirección General del Servicio Nacional de Empleo Morelos (en adelante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conformidad con lo establecido en el artículo 4, fracción VIII del Reglamento Interior de la Secretaria de Desarrollo Económico y del Trabajo.</w:t>
      </w:r>
    </w:p>
    <w:p w:rsidR="00000000" w:rsidDel="00000000" w:rsidP="00000000" w:rsidRDefault="00000000" w:rsidRPr="00000000" w14:paraId="00000026">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ciudadano Jorge Mario García Ávila, fue designado por el Gobernador Constitucional del Estado Libre y Soberano de Morelos, Director General del Servicio Nacional de Empleo Morelos, adscrito a la Secretaría de Desarrollo Económico y del Trabajo, a partir del 01 de julio del 2021, por lo que se encuentra plenamente facultado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el artículo 14, de la Ley Orgánica de la Administración Pública del Estado Libre y Soberano de Morelos, así como con los artículos 7, fracción II, inciso B, 10, fracción III, y 17, fracción III, del Reglamento Interior de la Secretaría de Desarrollo Económico y del Trabajo.</w:t>
      </w:r>
    </w:p>
    <w:p w:rsidR="00000000" w:rsidDel="00000000" w:rsidP="00000000" w:rsidRDefault="00000000" w:rsidRPr="00000000" w14:paraId="00000027">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legales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señalan como su domicilio oficial el ubicado en Palacio de gobierno, Plaza de Armas, sin número, colonia Centro, en la Ciudad de Cuernavaca, Morelos, C.P. 62000.</w:t>
      </w:r>
    </w:p>
    <w:p w:rsidR="00000000" w:rsidDel="00000000" w:rsidP="00000000" w:rsidRDefault="00000000" w:rsidRPr="00000000" w14:paraId="00000028">
      <w:pPr>
        <w:shd w:fill="ffffff" w:val="clear"/>
        <w:spacing w:after="80" w:lineRule="auto"/>
        <w:ind w:left="1440" w:hanging="5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9">
      <w:pPr>
        <w:shd w:fill="ffffff" w:val="clear"/>
        <w:spacing w:after="80" w:lineRule="auto"/>
        <w:ind w:left="1440" w:hanging="580"/>
        <w:jc w:val="both"/>
        <w:rPr>
          <w:i w:val="1"/>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A">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C">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 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Morelos.</w:t>
      </w:r>
    </w:p>
    <w:p w:rsidR="00000000" w:rsidDel="00000000" w:rsidP="00000000" w:rsidRDefault="00000000" w:rsidRPr="00000000" w14:paraId="0000002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SEGUNDA. - </w:t>
      </w:r>
      <w:r w:rsidDel="00000000" w:rsidR="00000000" w:rsidRPr="00000000">
        <w:rPr>
          <w:color w:val="2f2f2f"/>
          <w:sz w:val="18"/>
          <w:szCs w:val="18"/>
          <w:rtl w:val="0"/>
        </w:rPr>
        <w:t xml:space="preserve">OBLIGACIONES DE "LAS PARTES". La "SECRETARÍA" y el "GOBIERNO DEL ESTADO",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3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3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mayores barreras de acceso al empleo, tales como: mujeres; jóvenes, incluidos los egresados del Programa Jóvenes Construyendo el Futuro; personas</w:t>
      </w:r>
    </w:p>
    <w:p w:rsidR="00000000" w:rsidDel="00000000" w:rsidP="00000000" w:rsidRDefault="00000000" w:rsidRPr="00000000" w14:paraId="0000003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mayores de 50 años; personas con alguna discapacidad; personas víctimas de delito o de violación de derechos humanos; personas preliberadas; solicitantes de la condición de refugiado; refugiados, y beneficiarios de protección complementaria.</w:t>
      </w:r>
    </w:p>
    <w:p w:rsidR="00000000" w:rsidDel="00000000" w:rsidP="00000000" w:rsidRDefault="00000000" w:rsidRPr="00000000" w14:paraId="0000003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 OBLIGACIONES DE LA "SECRETARÍA".</w:t>
      </w:r>
    </w:p>
    <w:p w:rsidR="00000000" w:rsidDel="00000000" w:rsidP="00000000" w:rsidRDefault="00000000" w:rsidRPr="00000000" w14:paraId="0000003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que se indican en la cláusula QUINTA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conforme a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federal, con el propósito de llevar a cabo su aplicación en la entidad federativa.</w:t>
      </w:r>
    </w:p>
    <w:p w:rsidR="00000000" w:rsidDel="00000000" w:rsidP="00000000" w:rsidRDefault="00000000" w:rsidRPr="00000000" w14:paraId="0000003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000000" w:rsidDel="00000000" w:rsidP="00000000" w:rsidRDefault="00000000" w:rsidRPr="00000000" w14:paraId="0000004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4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aplicable y el cumplimiento de sus objetivos y metas.</w:t>
      </w:r>
    </w:p>
    <w:p w:rsidR="00000000" w:rsidDel="00000000" w:rsidP="00000000" w:rsidRDefault="00000000" w:rsidRPr="00000000" w14:paraId="0000004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autorizados por la Secretaría de la Función Pública y demás normatividad en la materia.</w:t>
      </w:r>
    </w:p>
    <w:p w:rsidR="00000000" w:rsidDel="00000000" w:rsidP="00000000" w:rsidRDefault="00000000" w:rsidRPr="00000000" w14:paraId="0000004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4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éstas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CUARTA. - </w:t>
      </w:r>
      <w:r w:rsidDel="00000000" w:rsidR="00000000" w:rsidRPr="00000000">
        <w:rPr>
          <w:color w:val="2f2f2f"/>
          <w:sz w:val="18"/>
          <w:szCs w:val="18"/>
          <w:rtl w:val="0"/>
        </w:rPr>
        <w:t xml:space="preserve">OBLIGACIONES DEL "GOBIERNO DEL ESTADO". El "GOBIERNO DEL ESTADO" se obliga a:</w:t>
      </w:r>
    </w:p>
    <w:p w:rsidR="00000000" w:rsidDel="00000000" w:rsidP="00000000" w:rsidRDefault="00000000" w:rsidRPr="00000000" w14:paraId="0000004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p>
    <w:p w:rsidR="00000000" w:rsidDel="00000000" w:rsidP="00000000" w:rsidRDefault="00000000" w:rsidRPr="00000000" w14:paraId="0000004A">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B">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Morelos"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C">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 de Trabajo, Centros de Intermediación Laboral, Talleres para Buscadores de Empleo, Centros de</w:t>
      </w:r>
    </w:p>
    <w:p w:rsidR="00000000" w:rsidDel="00000000" w:rsidP="00000000" w:rsidRDefault="00000000" w:rsidRPr="00000000" w14:paraId="0000004D">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Evaluación de Habilidades (Valpar),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así como espacio físico para apoyar la operación del Programa Jóvenes Construyendo el Futuro.</w:t>
      </w:r>
    </w:p>
    <w:p w:rsidR="00000000" w:rsidDel="00000000" w:rsidP="00000000" w:rsidRDefault="00000000" w:rsidRPr="00000000" w14:paraId="0000004E">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F">
      <w:pPr>
        <w:shd w:fill="ffffff" w:val="clear"/>
        <w:spacing w:after="80" w:lineRule="auto"/>
        <w:ind w:left="1600" w:hanging="44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50">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dependencia o secretaría estatal a la cual se encuentre adscrita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al Titular de ésta y al de su área administrativa, así como a otro funcionario de la misma, como responsables del ejercicio, control y seguimiento de los recursos que "LAS PARTES" destinen para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entidad federativa, de acuerdo a lo establecido en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w:t>
      </w:r>
    </w:p>
    <w:p w:rsidR="00000000" w:rsidDel="00000000" w:rsidP="00000000" w:rsidRDefault="00000000" w:rsidRPr="00000000" w14:paraId="0000005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52">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relativas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que incluyan la cobertura de seguridad social serán establecidas por el "GOBIERNO DEL ESTADO" y las obligaciones que se deriven de esta relación serán responsabilidad de éste.</w:t>
      </w:r>
    </w:p>
    <w:p w:rsidR="00000000" w:rsidDel="00000000" w:rsidP="00000000" w:rsidRDefault="00000000" w:rsidRPr="00000000" w14:paraId="00000053">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54">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5">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6">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a la realización de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 en la entidad federativa.</w:t>
      </w:r>
    </w:p>
    <w:p w:rsidR="00000000" w:rsidDel="00000000" w:rsidP="00000000" w:rsidRDefault="00000000" w:rsidRPr="00000000" w14:paraId="0000005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este caso, el "GOBIERNO DEL ESTADO" deberá garantizar que se cuenta con los recursos necesarios para sufragar los gastos de operación que implicará la nueva oficina, la cual deberá apegarse en todo momento a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w:t>
      </w:r>
    </w:p>
    <w:p w:rsidR="00000000" w:rsidDel="00000000" w:rsidP="00000000" w:rsidRDefault="00000000" w:rsidRPr="00000000" w14:paraId="0000005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w:t>
      </w:r>
    </w:p>
    <w:p w:rsidR="00000000" w:rsidDel="00000000" w:rsidP="00000000" w:rsidRDefault="00000000" w:rsidRPr="00000000" w14:paraId="0000005C">
      <w:pPr>
        <w:shd w:fill="ffffff" w:val="clear"/>
        <w:spacing w:after="80" w:lineRule="auto"/>
        <w:ind w:left="720" w:firstLine="0"/>
        <w:jc w:val="both"/>
        <w:rPr>
          <w:color w:val="2f2f2f"/>
          <w:sz w:val="18"/>
          <w:szCs w:val="18"/>
        </w:rPr>
      </w:pP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 </w:t>
      </w:r>
      <w:r w:rsidDel="00000000" w:rsidR="00000000" w:rsidRPr="00000000">
        <w:rPr>
          <w:color w:val="2f2f2f"/>
          <w:sz w:val="18"/>
          <w:szCs w:val="18"/>
          <w:rtl w:val="0"/>
        </w:rPr>
        <w:t xml:space="preserve">se obliga a:</w:t>
      </w:r>
    </w:p>
    <w:p w:rsidR="00000000" w:rsidDel="00000000" w:rsidP="00000000" w:rsidRDefault="00000000" w:rsidRPr="00000000" w14:paraId="0000005E">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aplicable.</w:t>
      </w:r>
    </w:p>
    <w:p w:rsidR="00000000" w:rsidDel="00000000" w:rsidP="00000000" w:rsidRDefault="00000000" w:rsidRPr="00000000" w14:paraId="0000005F">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consignados en las cláusulas TERCERA, numeral 5, y QUINTA,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w:t>
      </w:r>
    </w:p>
    <w:p w:rsidR="00000000" w:rsidDel="00000000" w:rsidP="00000000" w:rsidRDefault="00000000" w:rsidRPr="00000000" w14:paraId="00000060">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así como, atender las acciones de fiscalización que lleven a cabo las instancias facultadas para ello.</w:t>
      </w:r>
    </w:p>
    <w:p w:rsidR="00000000" w:rsidDel="00000000" w:rsidP="00000000" w:rsidRDefault="00000000" w:rsidRPr="00000000" w14:paraId="00000061">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2">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3">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Tesorería de la Federación los montos ministrados no ejercidos, que no se encuentren devengados al 31 de diciembre del Ejercicio Fiscal correspondiente, lo anterior, en apego a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w:t>
      </w:r>
    </w:p>
    <w:p w:rsidR="00000000" w:rsidDel="00000000" w:rsidP="00000000" w:rsidRDefault="00000000" w:rsidRPr="00000000" w14:paraId="00000064">
      <w:pPr>
        <w:shd w:fill="ffffff" w:val="clear"/>
        <w:spacing w:after="80" w:lineRule="auto"/>
        <w:ind w:left="1600" w:hanging="44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5">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6">
      <w:pPr>
        <w:shd w:fill="ffffff" w:val="clear"/>
        <w:spacing w:after="80" w:lineRule="auto"/>
        <w:ind w:left="1600" w:hanging="44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en su carácter de responsable del uso y manejo de la información disponible en los Sistemas que la "SECRETARÍA"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pone a disposición de la </w:t>
      </w:r>
      <w:r w:rsidDel="00000000" w:rsidR="00000000" w:rsidRPr="00000000">
        <w:rPr>
          <w:i w:val="1"/>
          <w:color w:val="2f2f2f"/>
          <w:sz w:val="18"/>
          <w:szCs w:val="18"/>
          <w:rtl w:val="0"/>
        </w:rPr>
        <w:t xml:space="preserve">OSNE.</w:t>
      </w:r>
    </w:p>
    <w:p w:rsidR="00000000" w:rsidDel="00000000" w:rsidP="00000000" w:rsidRDefault="00000000" w:rsidRPr="00000000" w14:paraId="00000067">
      <w:pPr>
        <w:shd w:fill="ffffff" w:val="clear"/>
        <w:spacing w:after="80" w:lineRule="auto"/>
        <w:ind w:left="1600" w:hanging="44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8">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9">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A">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autorizados por la Secretaría de la Función Pública.</w:t>
      </w:r>
    </w:p>
    <w:p w:rsidR="00000000" w:rsidDel="00000000" w:rsidP="00000000" w:rsidRDefault="00000000" w:rsidRPr="00000000" w14:paraId="0000006B">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C">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D">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E">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6F">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7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$6'468,560.00 (SEIS MILLONES CUATROCIENTOS SESENTA Y OCHO MIL QUINIENTOS SESENTA PESOS 00/100 M.N.), proveniente del presupuesto aprobado durante el Ejercicio Fiscal 2022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utilizarse en </w:t>
      </w:r>
      <w:r w:rsidDel="00000000" w:rsidR="00000000" w:rsidRPr="00000000">
        <w:rPr>
          <w:i w:val="1"/>
          <w:color w:val="2f2f2f"/>
          <w:sz w:val="18"/>
          <w:szCs w:val="18"/>
          <w:rtl w:val="0"/>
        </w:rPr>
        <w:t xml:space="preserve">Acciones </w:t>
      </w:r>
      <w:r w:rsidDel="00000000" w:rsidR="00000000" w:rsidRPr="00000000">
        <w:rPr>
          <w:color w:val="2f2f2f"/>
          <w:sz w:val="18"/>
          <w:szCs w:val="18"/>
          <w:rtl w:val="0"/>
        </w:rPr>
        <w:t xml:space="preserve">de</w:t>
      </w:r>
      <w:r w:rsidDel="00000000" w:rsidR="00000000" w:rsidRPr="00000000">
        <w:rPr>
          <w:i w:val="1"/>
          <w:color w:val="2f2f2f"/>
          <w:sz w:val="18"/>
          <w:szCs w:val="18"/>
          <w:rtl w:val="0"/>
        </w:rPr>
        <w:t xml:space="preserve"> "Consejeros Laborales"</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federal.</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5">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7">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9">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en su numeral 4.3.,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"GOBIERNO DEL ESTADO",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 APORTACIONES DEL "GOBIERNO DEL ESTADO". Para garantizar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los </w:t>
      </w:r>
      <w:r w:rsidDel="00000000" w:rsidR="00000000" w:rsidRPr="00000000">
        <w:rPr>
          <w:i w:val="1"/>
          <w:color w:val="2f2f2f"/>
          <w:sz w:val="18"/>
          <w:szCs w:val="18"/>
          <w:rtl w:val="0"/>
        </w:rPr>
        <w:t xml:space="preserve">Programas Complementarios</w:t>
      </w:r>
      <w:r w:rsidDel="00000000" w:rsidR="00000000" w:rsidRPr="00000000">
        <w:rPr>
          <w:color w:val="2f2f2f"/>
          <w:sz w:val="18"/>
          <w:szCs w:val="18"/>
          <w:rtl w:val="0"/>
        </w:rPr>
        <w:t xml:space="preserve"> a que se alude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el "GOBIERNO DEL ESTADO" se compromete a aportar los recursos que a continuación se indican:</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$5'330,425.06 (CINCO MILLONES TRESCIENTOS TREINTA MIL CUATROCIENTOS VEINTICINCO PESOS 06/100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w:t>
      </w:r>
    </w:p>
    <w:p w:rsidR="00000000" w:rsidDel="00000000" w:rsidP="00000000" w:rsidRDefault="00000000" w:rsidRPr="00000000" w14:paraId="0000007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$5'127,940.00 (CINCO MILLONES CIENTO VEINTISIETE MIL NOVECIENTOS CUARENTA PESOS 00/100 M.N.), para su aplicación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 los </w:t>
      </w:r>
      <w:r w:rsidDel="00000000" w:rsidR="00000000" w:rsidRPr="00000000">
        <w:rPr>
          <w:i w:val="1"/>
          <w:color w:val="2f2f2f"/>
          <w:sz w:val="18"/>
          <w:szCs w:val="18"/>
          <w:rtl w:val="0"/>
        </w:rPr>
        <w:t xml:space="preserve">Programas Complementarios</w:t>
      </w:r>
      <w:r w:rsidDel="00000000" w:rsidR="00000000" w:rsidRPr="00000000">
        <w:rPr>
          <w:color w:val="2f2f2f"/>
          <w:sz w:val="18"/>
          <w:szCs w:val="18"/>
          <w:rtl w:val="0"/>
        </w:rPr>
        <w:t xml:space="preserve"> que, en materia de empleo u ocupación productiva, se lleven a cabo en favor de la población buscadora de trabajo, los cuales podrá proponer y acordar con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para su registro y seguimiento, y</w:t>
      </w:r>
    </w:p>
    <w:p w:rsidR="00000000" w:rsidDel="00000000" w:rsidP="00000000" w:rsidRDefault="00000000" w:rsidRPr="00000000" w14:paraId="0000007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$872,060.00 (OCHOCIENTOS SETENTA Y DOS MIL SESENTA PESOS 00/100 M.N.), para el fortalecimiento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potenciar y ampliar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los </w:t>
      </w:r>
      <w:r w:rsidDel="00000000" w:rsidR="00000000" w:rsidRPr="00000000">
        <w:rPr>
          <w:i w:val="1"/>
          <w:color w:val="2f2f2f"/>
          <w:sz w:val="18"/>
          <w:szCs w:val="18"/>
          <w:rtl w:val="0"/>
        </w:rPr>
        <w:t xml:space="preserve">Programas Complementarios</w:t>
      </w:r>
      <w:r w:rsidDel="00000000" w:rsidR="00000000" w:rsidRPr="00000000">
        <w:rPr>
          <w:color w:val="2f2f2f"/>
          <w:sz w:val="18"/>
          <w:szCs w:val="18"/>
          <w:rtl w:val="0"/>
        </w:rPr>
        <w:t xml:space="preserve"> en la atención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señalados en el numeral 2 y 3, deberán ejercerse conforme a los montos y calendario que al efecto acuerde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81">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2">
      <w:pPr>
        <w:shd w:fill="ffffff" w:val="clear"/>
        <w:spacing w:after="80" w:lineRule="auto"/>
        <w:ind w:left="160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DEL ESTADO"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84">
      <w:pPr>
        <w:shd w:fill="ffffff" w:val="clear"/>
        <w:spacing w:after="80" w:lineRule="auto"/>
        <w:ind w:left="160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8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"GOBIERNO DEL ESTADO"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SÉPTIMA. - </w:t>
      </w:r>
      <w:r w:rsidDel="00000000" w:rsidR="00000000" w:rsidRPr="00000000">
        <w:rPr>
          <w:color w:val="2f2f2f"/>
          <w:sz w:val="18"/>
          <w:szCs w:val="18"/>
          <w:rtl w:val="0"/>
        </w:rPr>
        <w:t xml:space="preserve">GRATUIDAD DEL PAE.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son gratuitos, una vez cumplidos los requisitos y documentación establecida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"GOBIERNO DEL ESTADO"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OCTAVA. - </w:t>
      </w:r>
      <w:r w:rsidDel="00000000" w:rsidR="00000000" w:rsidRPr="00000000">
        <w:rPr>
          <w:color w:val="2f2f2f"/>
          <w:sz w:val="18"/>
          <w:szCs w:val="18"/>
          <w:rtl w:val="0"/>
        </w:rPr>
        <w:t xml:space="preserve">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manera inmediata.</w:t>
      </w:r>
    </w:p>
    <w:p w:rsidR="00000000" w:rsidDel="00000000" w:rsidP="00000000" w:rsidRDefault="00000000" w:rsidRPr="00000000" w14:paraId="0000008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NOVENA. - </w:t>
      </w:r>
      <w:r w:rsidDel="00000000" w:rsidR="00000000" w:rsidRPr="00000000">
        <w:rPr>
          <w:color w:val="2f2f2f"/>
          <w:sz w:val="18"/>
          <w:szCs w:val="18"/>
          <w:rtl w:val="0"/>
        </w:rPr>
        <w:t xml:space="preserve">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 </w:t>
      </w:r>
      <w:r w:rsidDel="00000000" w:rsidR="00000000" w:rsidRPr="00000000">
        <w:rPr>
          <w:color w:val="2f2f2f"/>
          <w:sz w:val="18"/>
          <w:szCs w:val="18"/>
          <w:rtl w:val="0"/>
        </w:rPr>
        <w:t xml:space="preserve">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8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PRIMERA. - </w:t>
      </w:r>
      <w:r w:rsidDel="00000000" w:rsidR="00000000" w:rsidRPr="00000000">
        <w:rPr>
          <w:color w:val="2f2f2f"/>
          <w:sz w:val="18"/>
          <w:szCs w:val="18"/>
          <w:rtl w:val="0"/>
        </w:rPr>
        <w:t xml:space="preserve">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"GOBIERNO DEL ESTADO",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SEGUNDA. - </w:t>
      </w:r>
      <w:r w:rsidDel="00000000" w:rsidR="00000000" w:rsidRPr="00000000">
        <w:rPr>
          <w:color w:val="2f2f2f"/>
          <w:sz w:val="18"/>
          <w:szCs w:val="18"/>
          <w:rtl w:val="0"/>
        </w:rPr>
        <w:t xml:space="preserve">FISCALIZACIÓN Y CONTROL. La fiscalización y control se realizará conforme a lo siguiente:</w:t>
      </w:r>
    </w:p>
    <w:p w:rsidR="00000000" w:rsidDel="00000000" w:rsidP="00000000" w:rsidRDefault="00000000" w:rsidRPr="00000000" w14:paraId="0000009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aplicable, y para tal efecto, solicitará al "GOBIERNO DEL ESTADO"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 conforme a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w:t>
      </w:r>
    </w:p>
    <w:p w:rsidR="00000000" w:rsidDel="00000000" w:rsidP="00000000" w:rsidRDefault="00000000" w:rsidRPr="00000000" w14:paraId="0000009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9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9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TERCERA. - </w:t>
      </w:r>
      <w:r w:rsidDel="00000000" w:rsidR="00000000" w:rsidRPr="00000000">
        <w:rPr>
          <w:color w:val="2f2f2f"/>
          <w:sz w:val="18"/>
          <w:szCs w:val="18"/>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9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CUARTA. - </w:t>
      </w:r>
      <w:r w:rsidDel="00000000" w:rsidR="00000000" w:rsidRPr="00000000">
        <w:rPr>
          <w:color w:val="2f2f2f"/>
          <w:sz w:val="18"/>
          <w:szCs w:val="18"/>
          <w:rtl w:val="0"/>
        </w:rPr>
        <w:t xml:space="preserve">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"GOBIERNO DEL ESTADO" por su parte, se obliga a difundir al interior de la entidad federativa dicha información, en los términos de lo dispuesto por la Ley de Transparencia y Acceso a la Información Pública del Estado de Morelos.</w:t>
      </w:r>
    </w:p>
    <w:p w:rsidR="00000000" w:rsidDel="00000000" w:rsidP="00000000" w:rsidRDefault="00000000" w:rsidRPr="00000000" w14:paraId="0000009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PARTES" darán cumplimiento a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respectivamente.</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QUINTA. - </w:t>
      </w:r>
      <w:r w:rsidDel="00000000" w:rsidR="00000000" w:rsidRPr="00000000">
        <w:rPr>
          <w:color w:val="2f2f2f"/>
          <w:sz w:val="18"/>
          <w:szCs w:val="18"/>
          <w:rtl w:val="0"/>
        </w:rPr>
        <w:t xml:space="preserve">DIFUSIÓN. "LAS PARTES" se obligan, conforme a lo dispuesto en el artículo 27, fracción II, inciso a), del Presupuesto de Egresos de la Federación para el Ejercicio Fiscal 2022,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SEXTA. - </w:t>
      </w:r>
      <w:r w:rsidDel="00000000" w:rsidR="00000000" w:rsidRPr="00000000">
        <w:rPr>
          <w:color w:val="2f2f2f"/>
          <w:sz w:val="18"/>
          <w:szCs w:val="18"/>
          <w:rtl w:val="0"/>
        </w:rPr>
        <w:t xml:space="preserve">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31 de marzo de 2021 y que fue publicado en el Diario Oficial de la Federación el 24 de septiembre del mismo año.</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SÉPTIMA. - </w:t>
      </w:r>
      <w:r w:rsidDel="00000000" w:rsidR="00000000" w:rsidRPr="00000000">
        <w:rPr>
          <w:color w:val="2f2f2f"/>
          <w:sz w:val="18"/>
          <w:szCs w:val="18"/>
          <w:rtl w:val="0"/>
        </w:rPr>
        <w:t xml:space="preserve">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 Desarrollo Económico y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9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OCTAVA. - </w:t>
      </w:r>
      <w:r w:rsidDel="00000000" w:rsidR="00000000" w:rsidRPr="00000000">
        <w:rPr>
          <w:color w:val="2f2f2f"/>
          <w:sz w:val="18"/>
          <w:szCs w:val="18"/>
          <w:rtl w:val="0"/>
        </w:rPr>
        <w:t xml:space="preserve">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NOVENA. - </w:t>
      </w:r>
      <w:r w:rsidDel="00000000" w:rsidR="00000000" w:rsidRPr="00000000">
        <w:rPr>
          <w:color w:val="2f2f2f"/>
          <w:sz w:val="18"/>
          <w:szCs w:val="18"/>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 - </w:t>
      </w:r>
      <w:r w:rsidDel="00000000" w:rsidR="00000000" w:rsidRPr="00000000">
        <w:rPr>
          <w:color w:val="2f2f2f"/>
          <w:sz w:val="18"/>
          <w:szCs w:val="18"/>
          <w:rtl w:val="0"/>
        </w:rPr>
        <w:t xml:space="preserve">PUBLICACIÓN. Con fundamento en lo dispuesto en el artículo 36, de la Ley de Planeación, el presente documento deberá ser publicado en el Diario Oficial de la Federación; por su parte, de acuerdo con el artículo 4, fracción V, del Reglamento del Periódico Oficial del Estado de Morelos, también deberá ser publicado en el Periódico Oficial del "GOBIERNO DEL ESTADO".</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de Coordinación, lo firman de conformidad en seis tantos, a los 31 días del mes de mayo de 2022.- Por la Secretaría: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Titular de Unidad del Servicio Nacional de Empleo, </w:t>
      </w:r>
      <w:r w:rsidDel="00000000" w:rsidR="00000000" w:rsidRPr="00000000">
        <w:rPr>
          <w:b w:val="1"/>
          <w:color w:val="2f2f2f"/>
          <w:sz w:val="18"/>
          <w:szCs w:val="18"/>
          <w:rtl w:val="0"/>
        </w:rPr>
        <w:t xml:space="preserve">Rodrigo Ramírez Quintana</w:t>
      </w:r>
      <w:r w:rsidDel="00000000" w:rsidR="00000000" w:rsidRPr="00000000">
        <w:rPr>
          <w:color w:val="2f2f2f"/>
          <w:sz w:val="18"/>
          <w:szCs w:val="18"/>
          <w:rtl w:val="0"/>
        </w:rPr>
        <w:t xml:space="preserve">.- Rúbrica.- Por el Gobierno del Estado: Gobernador Constitucional del Estado Libre y Soberano de Morelos, </w:t>
      </w:r>
      <w:r w:rsidDel="00000000" w:rsidR="00000000" w:rsidRPr="00000000">
        <w:rPr>
          <w:b w:val="1"/>
          <w:color w:val="2f2f2f"/>
          <w:sz w:val="18"/>
          <w:szCs w:val="18"/>
          <w:rtl w:val="0"/>
        </w:rPr>
        <w:t xml:space="preserve">Cuauhtémoc Blanco Bravo</w:t>
      </w:r>
      <w:r w:rsidDel="00000000" w:rsidR="00000000" w:rsidRPr="00000000">
        <w:rPr>
          <w:color w:val="2f2f2f"/>
          <w:sz w:val="18"/>
          <w:szCs w:val="18"/>
          <w:rtl w:val="0"/>
        </w:rPr>
        <w:t xml:space="preserve">.- Rúbrica.- Secretario de Gobierno, </w:t>
      </w:r>
      <w:r w:rsidDel="00000000" w:rsidR="00000000" w:rsidRPr="00000000">
        <w:rPr>
          <w:b w:val="1"/>
          <w:color w:val="2f2f2f"/>
          <w:sz w:val="18"/>
          <w:szCs w:val="18"/>
          <w:rtl w:val="0"/>
        </w:rPr>
        <w:t xml:space="preserve">Samuel Sotelo Salgado</w:t>
      </w:r>
      <w:r w:rsidDel="00000000" w:rsidR="00000000" w:rsidRPr="00000000">
        <w:rPr>
          <w:color w:val="2f2f2f"/>
          <w:sz w:val="18"/>
          <w:szCs w:val="18"/>
          <w:rtl w:val="0"/>
        </w:rPr>
        <w:t xml:space="preserve">.- Rúbrica.- Encargado de Despacho de la Secretaría de Hacienda, </w:t>
      </w:r>
      <w:r w:rsidDel="00000000" w:rsidR="00000000" w:rsidRPr="00000000">
        <w:rPr>
          <w:b w:val="1"/>
          <w:color w:val="2f2f2f"/>
          <w:sz w:val="18"/>
          <w:szCs w:val="18"/>
          <w:rtl w:val="0"/>
        </w:rPr>
        <w:t xml:space="preserve">José Gerardo López Huérfano</w:t>
      </w:r>
      <w:r w:rsidDel="00000000" w:rsidR="00000000" w:rsidRPr="00000000">
        <w:rPr>
          <w:color w:val="2f2f2f"/>
          <w:sz w:val="18"/>
          <w:szCs w:val="18"/>
          <w:rtl w:val="0"/>
        </w:rPr>
        <w:t xml:space="preserve">.- Rúbrica.- Secretaria de la Contraloría, </w:t>
      </w:r>
      <w:r w:rsidDel="00000000" w:rsidR="00000000" w:rsidRPr="00000000">
        <w:rPr>
          <w:b w:val="1"/>
          <w:color w:val="2f2f2f"/>
          <w:sz w:val="18"/>
          <w:szCs w:val="18"/>
          <w:rtl w:val="0"/>
        </w:rPr>
        <w:t xml:space="preserve">América Berenice Jiménez Molina</w:t>
      </w:r>
      <w:r w:rsidDel="00000000" w:rsidR="00000000" w:rsidRPr="00000000">
        <w:rPr>
          <w:color w:val="2f2f2f"/>
          <w:sz w:val="18"/>
          <w:szCs w:val="18"/>
          <w:rtl w:val="0"/>
        </w:rPr>
        <w:t xml:space="preserve">.- Rúbrica.- Secretaria de Desarrollo Económico y del Trabajo, </w:t>
      </w:r>
      <w:r w:rsidDel="00000000" w:rsidR="00000000" w:rsidRPr="00000000">
        <w:rPr>
          <w:b w:val="1"/>
          <w:color w:val="2f2f2f"/>
          <w:sz w:val="18"/>
          <w:szCs w:val="18"/>
          <w:rtl w:val="0"/>
        </w:rPr>
        <w:t xml:space="preserve">Ana Cecilia Rodríguez González</w:t>
      </w:r>
      <w:r w:rsidDel="00000000" w:rsidR="00000000" w:rsidRPr="00000000">
        <w:rPr>
          <w:color w:val="2f2f2f"/>
          <w:sz w:val="18"/>
          <w:szCs w:val="18"/>
          <w:rtl w:val="0"/>
        </w:rPr>
        <w:t xml:space="preserve">.- Rúbrica.- Director General del Servicio Nacional de Empleo Morelos, </w:t>
      </w:r>
      <w:r w:rsidDel="00000000" w:rsidR="00000000" w:rsidRPr="00000000">
        <w:rPr>
          <w:b w:val="1"/>
          <w:color w:val="2f2f2f"/>
          <w:sz w:val="18"/>
          <w:szCs w:val="18"/>
          <w:rtl w:val="0"/>
        </w:rPr>
        <w:t xml:space="preserve">Jorge Mario García Ávila</w:t>
      </w:r>
      <w:r w:rsidDel="00000000" w:rsidR="00000000" w:rsidRPr="00000000">
        <w:rPr>
          <w:color w:val="2f2f2f"/>
          <w:sz w:val="18"/>
          <w:szCs w:val="18"/>
          <w:rtl w:val="0"/>
        </w:rPr>
        <w:t xml:space="preserve">.- Rúbrica.</w:t>
      </w:r>
    </w:p>
    <w:p w:rsidR="00000000" w:rsidDel="00000000" w:rsidP="00000000" w:rsidRDefault="00000000" w:rsidRPr="00000000" w14:paraId="0000009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