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19031" w14:textId="5C596CF6" w:rsidR="00512BC7" w:rsidRPr="00512BC7" w:rsidRDefault="00512BC7" w:rsidP="00512BC7">
      <w:pPr>
        <w:pBdr>
          <w:bottom w:val="single" w:sz="12" w:space="0" w:color="000000"/>
        </w:pBdr>
        <w:shd w:val="clear" w:color="auto" w:fill="FFFFFF"/>
        <w:spacing w:before="120"/>
        <w:jc w:val="center"/>
        <w:outlineLvl w:val="0"/>
        <w:rPr>
          <w:rFonts w:ascii="Calibri" w:eastAsia="Times New Roman" w:hAnsi="Calibri" w:cs="Times New Roman"/>
          <w:b/>
          <w:bCs/>
          <w:color w:val="4472C4" w:themeColor="accent1"/>
          <w:kern w:val="36"/>
          <w:lang w:eastAsia="es-MX"/>
        </w:rPr>
      </w:pPr>
      <w:r w:rsidRPr="00512BC7">
        <w:rPr>
          <w:rFonts w:ascii="Calibri" w:eastAsia="Times New Roman" w:hAnsi="Calibri" w:cs="Times New Roman"/>
          <w:b/>
          <w:bCs/>
          <w:color w:val="4472C4" w:themeColor="accent1"/>
          <w:kern w:val="36"/>
          <w:lang w:eastAsia="es-MX"/>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6DB61106" w14:textId="5F5C28B7" w:rsidR="00512BC7" w:rsidRPr="00512BC7" w:rsidRDefault="00512BC7" w:rsidP="00512BC7">
      <w:pPr>
        <w:pBdr>
          <w:bottom w:val="single" w:sz="12" w:space="0" w:color="000000"/>
        </w:pBdr>
        <w:shd w:val="clear" w:color="auto" w:fill="FFFFFF"/>
        <w:spacing w:before="120"/>
        <w:jc w:val="center"/>
        <w:outlineLvl w:val="0"/>
        <w:rPr>
          <w:rFonts w:ascii="Calibri" w:eastAsia="Times New Roman" w:hAnsi="Calibri" w:cs="Times New Roman"/>
          <w:b/>
          <w:bCs/>
          <w:color w:val="4472C4" w:themeColor="accent1"/>
          <w:kern w:val="36"/>
          <w:lang w:eastAsia="es-MX"/>
        </w:rPr>
      </w:pPr>
      <w:r w:rsidRPr="00512BC7">
        <w:rPr>
          <w:rFonts w:ascii="Calibri" w:eastAsia="Times New Roman" w:hAnsi="Calibri" w:cs="Times New Roman"/>
          <w:b/>
          <w:bCs/>
          <w:color w:val="4472C4" w:themeColor="accent1"/>
          <w:kern w:val="36"/>
          <w:lang w:eastAsia="es-MX"/>
        </w:rPr>
        <w:t>(DOF 23 de abril de 2021)</w:t>
      </w:r>
    </w:p>
    <w:p w14:paraId="3D4242F9" w14:textId="77777777" w:rsidR="00512BC7" w:rsidRPr="00512BC7" w:rsidRDefault="00512BC7" w:rsidP="00512BC7">
      <w:pPr>
        <w:pBdr>
          <w:bottom w:val="single" w:sz="12" w:space="0" w:color="000000"/>
        </w:pBdr>
        <w:shd w:val="clear" w:color="auto" w:fill="FFFFFF"/>
        <w:spacing w:before="120"/>
        <w:jc w:val="both"/>
        <w:outlineLvl w:val="0"/>
        <w:rPr>
          <w:rFonts w:ascii="Calibri" w:eastAsia="Times New Roman" w:hAnsi="Calibri" w:cs="Times New Roman"/>
          <w:b/>
          <w:bCs/>
          <w:color w:val="4472C4" w:themeColor="accent1"/>
          <w:kern w:val="36"/>
          <w:sz w:val="18"/>
          <w:szCs w:val="18"/>
          <w:lang w:eastAsia="es-MX"/>
        </w:rPr>
      </w:pPr>
    </w:p>
    <w:p w14:paraId="6945841C" w14:textId="77777777" w:rsidR="00512BC7" w:rsidRPr="00512BC7" w:rsidRDefault="00512BC7" w:rsidP="00512BC7">
      <w:pPr>
        <w:pBdr>
          <w:top w:val="single" w:sz="6" w:space="0" w:color="000000"/>
        </w:pBdr>
        <w:shd w:val="clear" w:color="auto" w:fill="FFFFFF"/>
        <w:spacing w:before="100" w:beforeAutospacing="1" w:after="101"/>
        <w:jc w:val="both"/>
        <w:outlineLvl w:val="1"/>
        <w:rPr>
          <w:rFonts w:ascii="Calibri" w:eastAsia="Times New Roman" w:hAnsi="Calibri" w:cs="Times New Roman"/>
          <w:b/>
          <w:bCs/>
          <w:color w:val="2F2F2F"/>
          <w:sz w:val="18"/>
          <w:szCs w:val="18"/>
          <w:lang w:eastAsia="es-MX"/>
        </w:rPr>
      </w:pPr>
      <w:r w:rsidRPr="00512BC7">
        <w:rPr>
          <w:rFonts w:ascii="Calibri" w:eastAsia="Times New Roman" w:hAnsi="Calibri" w:cs="Times New Roman"/>
          <w:b/>
          <w:bCs/>
          <w:color w:val="2F2F2F"/>
          <w:sz w:val="18"/>
          <w:szCs w:val="18"/>
          <w:lang w:eastAsia="es-MX"/>
        </w:rPr>
        <w:t>Al margen un sello con el Escudo Nacional, que dice: Estados Unidos Mexicanos.- Presidencia de la República.</w:t>
      </w:r>
    </w:p>
    <w:p w14:paraId="2AEA1DF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ANDRÉS MANUEL LÓPEZ OBRADOR</w:t>
      </w:r>
      <w:r w:rsidRPr="00512BC7">
        <w:rPr>
          <w:rFonts w:ascii="Calibri" w:eastAsia="Times New Roman" w:hAnsi="Calibri" w:cs="Times New Roman"/>
          <w:color w:val="2F2F2F"/>
          <w:sz w:val="18"/>
          <w:szCs w:val="18"/>
          <w:lang w:eastAsia="es-MX"/>
        </w:rPr>
        <w:t>, Presidente de los Estados Unidos Mexicanos, a sus habitantes sabed:</w:t>
      </w:r>
    </w:p>
    <w:p w14:paraId="728D110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Que el Honorable Congreso de la Unión, se ha servido dirigirme el siguiente</w:t>
      </w:r>
    </w:p>
    <w:p w14:paraId="28D33A7F" w14:textId="77777777" w:rsidR="00512BC7" w:rsidRPr="00512BC7" w:rsidRDefault="00512BC7" w:rsidP="00512BC7">
      <w:pPr>
        <w:shd w:val="clear" w:color="auto" w:fill="FFFFFF"/>
        <w:jc w:val="both"/>
        <w:rPr>
          <w:rFonts w:ascii="Calibri" w:eastAsia="Times New Roman" w:hAnsi="Calibri" w:cs="Times New Roman"/>
          <w:b/>
          <w:bCs/>
          <w:color w:val="2F2F2F"/>
          <w:sz w:val="18"/>
          <w:szCs w:val="18"/>
          <w:lang w:eastAsia="es-MX"/>
        </w:rPr>
      </w:pPr>
      <w:r w:rsidRPr="00512BC7">
        <w:rPr>
          <w:rFonts w:ascii="Calibri" w:eastAsia="Times New Roman" w:hAnsi="Calibri" w:cs="Times New Roman"/>
          <w:b/>
          <w:bCs/>
          <w:color w:val="2F2F2F"/>
          <w:sz w:val="18"/>
          <w:szCs w:val="18"/>
          <w:lang w:eastAsia="es-MX"/>
        </w:rPr>
        <w:t>DECRETO</w:t>
      </w:r>
    </w:p>
    <w:p w14:paraId="4A77E4D7" w14:textId="77777777" w:rsidR="00512BC7" w:rsidRPr="00512BC7" w:rsidRDefault="00512BC7" w:rsidP="00512BC7">
      <w:pPr>
        <w:shd w:val="clear" w:color="auto" w:fill="FFFFFF"/>
        <w:ind w:firstLine="288"/>
        <w:jc w:val="both"/>
        <w:rPr>
          <w:rFonts w:ascii="Calibri" w:eastAsia="Times New Roman" w:hAnsi="Calibri" w:cs="Times New Roman"/>
          <w:color w:val="2F2F2F"/>
          <w:sz w:val="16"/>
          <w:szCs w:val="16"/>
          <w:lang w:eastAsia="es-MX"/>
        </w:rPr>
      </w:pPr>
      <w:r w:rsidRPr="00512BC7">
        <w:rPr>
          <w:rFonts w:ascii="Calibri" w:eastAsia="Times New Roman" w:hAnsi="Calibri" w:cs="Times New Roman"/>
          <w:b/>
          <w:bCs/>
          <w:color w:val="2F2F2F"/>
          <w:sz w:val="16"/>
          <w:szCs w:val="16"/>
          <w:lang w:eastAsia="es-MX"/>
        </w:rPr>
        <w:t>"</w:t>
      </w:r>
      <w:r w:rsidRPr="00512BC7">
        <w:rPr>
          <w:rFonts w:ascii="Calibri" w:eastAsia="Times New Roman" w:hAnsi="Calibri" w:cs="Times New Roman"/>
          <w:color w:val="2F2F2F"/>
          <w:sz w:val="16"/>
          <w:szCs w:val="16"/>
          <w:lang w:eastAsia="es-MX"/>
        </w:rPr>
        <w:t>EL CONGRESO GENERAL DE LOS ESTADOS UNIDOS MEXICANOS, DECRETA:</w:t>
      </w:r>
    </w:p>
    <w:p w14:paraId="7492E99D" w14:textId="77777777" w:rsidR="00512BC7" w:rsidRPr="00512BC7" w:rsidRDefault="00512BC7" w:rsidP="00512BC7">
      <w:pPr>
        <w:shd w:val="clear" w:color="auto" w:fill="FFFFFF"/>
        <w:ind w:firstLine="288"/>
        <w:jc w:val="both"/>
        <w:rPr>
          <w:rFonts w:ascii="Calibri" w:eastAsia="Times New Roman" w:hAnsi="Calibri" w:cs="Times New Roman"/>
          <w:color w:val="2F2F2F"/>
          <w:sz w:val="16"/>
          <w:szCs w:val="16"/>
          <w:lang w:eastAsia="es-MX"/>
        </w:rPr>
      </w:pPr>
      <w:r w:rsidRPr="00512BC7">
        <w:rPr>
          <w:rFonts w:ascii="Calibri" w:eastAsia="Times New Roman" w:hAnsi="Calibri" w:cs="Times New Roman"/>
          <w:b/>
          <w:bCs/>
          <w:color w:val="2F2F2F"/>
          <w:sz w:val="16"/>
          <w:szCs w:val="16"/>
          <w:lang w:eastAsia="es-MX"/>
        </w:rPr>
        <w:t>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43192040"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Primero. </w:t>
      </w:r>
      <w:r w:rsidRPr="00512BC7">
        <w:rPr>
          <w:rFonts w:ascii="Calibri" w:eastAsia="Times New Roman" w:hAnsi="Calibri" w:cs="Times New Roman"/>
          <w:color w:val="2F2F2F"/>
          <w:sz w:val="18"/>
          <w:szCs w:val="18"/>
          <w:lang w:eastAsia="es-MX"/>
        </w:rPr>
        <w:t>Se reforman los artículos 12; 13; 14; 15; 127, primer párrafo; 1004-A, y 1004-C; se adicionan un tercer párrafo del artículo 41; una fracción VIII al artículo 127, y se derogan los artículos 15-A; 15-B; 15-C, y 15-D, de la Ley Federal del Trabajo, para quedar como sigue:</w:t>
      </w:r>
    </w:p>
    <w:p w14:paraId="35F7069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12.-</w:t>
      </w:r>
      <w:r w:rsidRPr="00512BC7">
        <w:rPr>
          <w:rFonts w:ascii="Calibri" w:eastAsia="Times New Roman" w:hAnsi="Calibri" w:cs="Times New Roman"/>
          <w:color w:val="2F2F2F"/>
          <w:sz w:val="18"/>
          <w:szCs w:val="18"/>
          <w:lang w:eastAsia="es-MX"/>
        </w:rPr>
        <w:t> Queda prohibida la subcontratación de personal, entendiéndose esta cuando una persona física o moral proporciona o pone a disposición trabajadores propios en beneficio de otra.</w:t>
      </w:r>
    </w:p>
    <w:p w14:paraId="60C5032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14:paraId="01160A3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13.-</w:t>
      </w:r>
      <w:r w:rsidRPr="00512BC7">
        <w:rPr>
          <w:rFonts w:ascii="Calibri" w:eastAsia="Times New Roman" w:hAnsi="Calibri" w:cs="Times New Roman"/>
          <w:color w:val="2F2F2F"/>
          <w:sz w:val="18"/>
          <w:szCs w:val="18"/>
          <w:lang w:eastAsia="es-MX"/>
        </w:rPr>
        <w:t> 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14:paraId="4593ACA9"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14:paraId="4D53BBD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14.-</w:t>
      </w:r>
      <w:r w:rsidRPr="00512BC7">
        <w:rPr>
          <w:rFonts w:ascii="Calibri" w:eastAsia="Times New Roman" w:hAnsi="Calibri" w:cs="Times New Roman"/>
          <w:color w:val="2F2F2F"/>
          <w:sz w:val="18"/>
          <w:szCs w:val="18"/>
          <w:lang w:eastAsia="es-MX"/>
        </w:rPr>
        <w:t> 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14:paraId="20591FD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contrataciones.</w:t>
      </w:r>
    </w:p>
    <w:p w14:paraId="16281A1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w:t>
      </w:r>
      <w:r w:rsidRPr="00512BC7">
        <w:rPr>
          <w:rFonts w:ascii="Calibri" w:eastAsia="Times New Roman" w:hAnsi="Calibri" w:cs="Times New Roman"/>
          <w:color w:val="2F2F2F"/>
          <w:sz w:val="18"/>
          <w:szCs w:val="18"/>
          <w:lang w:eastAsia="es-MX"/>
        </w:rPr>
        <w:t> 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14:paraId="1B7D655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El registro a que hace mención este artículo deberá ser renovado cada tres años.</w:t>
      </w:r>
    </w:p>
    <w:p w14:paraId="34A52F3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14:paraId="401139C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Secretaría del Trabajo y Previsión Social negará o cancelará en cualquier tiempo el registro de aquellas personas físicas o morales que no cumplan con los requisitos previstos por esta Ley.</w:t>
      </w:r>
    </w:p>
    <w:p w14:paraId="6FE3721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lastRenderedPageBreak/>
        <w:t>Las personas físicas o morales que obtengan el registro a que se refiere este artículo quedarán inscritas en un padrón, que deberá ser público y estar disponible en un portal de Internet.</w:t>
      </w:r>
    </w:p>
    <w:p w14:paraId="039CEFE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Secretaría del Trabajo y Previsión Social expedirá las disposiciones de carácter general que determinen los procedimientos relativos al registro a que se refiere este artículo.</w:t>
      </w:r>
    </w:p>
    <w:p w14:paraId="36ABCA5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15-A. </w:t>
      </w:r>
      <w:r w:rsidRPr="00512BC7">
        <w:rPr>
          <w:rFonts w:ascii="Calibri" w:eastAsia="Times New Roman" w:hAnsi="Calibri" w:cs="Times New Roman"/>
          <w:color w:val="2F2F2F"/>
          <w:sz w:val="18"/>
          <w:szCs w:val="18"/>
          <w:lang w:eastAsia="es-MX"/>
        </w:rPr>
        <w:t>Se deroga.</w:t>
      </w:r>
    </w:p>
    <w:p w14:paraId="777DE3C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15-B. </w:t>
      </w:r>
      <w:r w:rsidRPr="00512BC7">
        <w:rPr>
          <w:rFonts w:ascii="Calibri" w:eastAsia="Times New Roman" w:hAnsi="Calibri" w:cs="Times New Roman"/>
          <w:color w:val="2F2F2F"/>
          <w:sz w:val="18"/>
          <w:szCs w:val="18"/>
          <w:lang w:eastAsia="es-MX"/>
        </w:rPr>
        <w:t>Se deroga.</w:t>
      </w:r>
    </w:p>
    <w:p w14:paraId="33998099"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15-C. </w:t>
      </w:r>
      <w:r w:rsidRPr="00512BC7">
        <w:rPr>
          <w:rFonts w:ascii="Calibri" w:eastAsia="Times New Roman" w:hAnsi="Calibri" w:cs="Times New Roman"/>
          <w:color w:val="2F2F2F"/>
          <w:sz w:val="18"/>
          <w:szCs w:val="18"/>
          <w:lang w:eastAsia="es-MX"/>
        </w:rPr>
        <w:t>Se deroga.</w:t>
      </w:r>
    </w:p>
    <w:p w14:paraId="22E745E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15-D. </w:t>
      </w:r>
      <w:r w:rsidRPr="00512BC7">
        <w:rPr>
          <w:rFonts w:ascii="Calibri" w:eastAsia="Times New Roman" w:hAnsi="Calibri" w:cs="Times New Roman"/>
          <w:color w:val="2F2F2F"/>
          <w:sz w:val="18"/>
          <w:szCs w:val="18"/>
          <w:lang w:eastAsia="es-MX"/>
        </w:rPr>
        <w:t>Se deroga.</w:t>
      </w:r>
    </w:p>
    <w:p w14:paraId="1D724E7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41.- ...</w:t>
      </w:r>
    </w:p>
    <w:p w14:paraId="453A16D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608BBCA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Para que surta efectos la sustitución patronal deberán transmitirse los bienes objeto de la empresa o establecimiento al patrón sustituto.</w:t>
      </w:r>
    </w:p>
    <w:p w14:paraId="6BD13E7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127.-</w:t>
      </w:r>
      <w:r w:rsidRPr="00512BC7">
        <w:rPr>
          <w:rFonts w:ascii="Calibri" w:eastAsia="Times New Roman" w:hAnsi="Calibri" w:cs="Times New Roman"/>
          <w:color w:val="2F2F2F"/>
          <w:sz w:val="18"/>
          <w:szCs w:val="18"/>
          <w:lang w:eastAsia="es-MX"/>
        </w:rPr>
        <w:t> El derecho de los trabajadores a participar en el reparto de utilidades, reconocido en la Constitución Política de los Estados Unidos Mexicanos, se ajustará a las normas siguientes:</w:t>
      </w:r>
    </w:p>
    <w:p w14:paraId="555729D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w:t>
      </w:r>
      <w:r w:rsidRPr="00512BC7">
        <w:rPr>
          <w:rFonts w:ascii="Calibri" w:eastAsia="Times New Roman" w:hAnsi="Calibri" w:cs="Times New Roman"/>
          <w:color w:val="2F2F2F"/>
          <w:sz w:val="18"/>
          <w:szCs w:val="18"/>
          <w:lang w:eastAsia="es-MX"/>
        </w:rPr>
        <w:t>. a </w:t>
      </w:r>
      <w:r w:rsidRPr="00512BC7">
        <w:rPr>
          <w:rFonts w:ascii="Calibri" w:eastAsia="Times New Roman" w:hAnsi="Calibri" w:cs="Times New Roman"/>
          <w:b/>
          <w:bCs/>
          <w:color w:val="2F2F2F"/>
          <w:sz w:val="18"/>
          <w:szCs w:val="18"/>
          <w:lang w:eastAsia="es-MX"/>
        </w:rPr>
        <w:t>VII. ...</w:t>
      </w:r>
    </w:p>
    <w:p w14:paraId="0BEDBEDB"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VIII.</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El monto de la participación de utilidades tendrá como límite máximo tres meses del salario del trabajador o el promedio de la participación recibida en los últimos tres años; se aplicará el monto que resulte más favorable al trabajador.</w:t>
      </w:r>
    </w:p>
    <w:p w14:paraId="3ABF9A8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1004-A.-</w:t>
      </w:r>
      <w:r w:rsidRPr="00512BC7">
        <w:rPr>
          <w:rFonts w:ascii="Calibri" w:eastAsia="Times New Roman" w:hAnsi="Calibri" w:cs="Times New Roman"/>
          <w:color w:val="2F2F2F"/>
          <w:sz w:val="18"/>
          <w:szCs w:val="18"/>
          <w:lang w:eastAsia="es-MX"/>
        </w:rPr>
        <w:t> 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14:paraId="6398AF2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1004-C.-</w:t>
      </w:r>
      <w:r w:rsidRPr="00512BC7">
        <w:rPr>
          <w:rFonts w:ascii="Calibri" w:eastAsia="Times New Roman" w:hAnsi="Calibri" w:cs="Times New Roman"/>
          <w:color w:val="2F2F2F"/>
          <w:sz w:val="18"/>
          <w:szCs w:val="18"/>
          <w:lang w:eastAsia="es-MX"/>
        </w:rPr>
        <w:t> A quien realice subcontratación de personal a que se refiere el artículo 12 de esta Ley, así como a las personas físicas o morales que presten servicios de subcontratación sin contar con el registro correspondiente, conforme a 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14:paraId="7384FB4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Igual sanción a la establecida en el párrafo anterior será aplicable a aquellas personas físicas o morales que se beneficien de la subcontratación en contravención a lo estipulado en los artículos 12, 13, 14 y 15 de esta Ley.</w:t>
      </w:r>
    </w:p>
    <w:p w14:paraId="4FA9D4B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Segundo.</w:t>
      </w:r>
      <w:r w:rsidRPr="00512BC7">
        <w:rPr>
          <w:rFonts w:ascii="Calibri" w:eastAsia="Times New Roman" w:hAnsi="Calibri" w:cs="Times New Roman"/>
          <w:color w:val="2F2F2F"/>
          <w:sz w:val="18"/>
          <w:szCs w:val="18"/>
          <w:lang w:eastAsia="es-MX"/>
        </w:rPr>
        <w:t> Se reforman los artículos 15 A; 304 A, fracción XXII, y 304 B, fracción IV; se adiciona una fracción V al artículo 304 B, y se deroga el segundo párrafo del artículo 75, de la Ley del Seguro Social, para quedar como sigue:</w:t>
      </w:r>
    </w:p>
    <w:p w14:paraId="4153958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 A.</w:t>
      </w:r>
      <w:r w:rsidRPr="00512BC7">
        <w:rPr>
          <w:rFonts w:ascii="Calibri" w:eastAsia="Times New Roman" w:hAnsi="Calibri" w:cs="Times New Roman"/>
          <w:color w:val="2F2F2F"/>
          <w:sz w:val="18"/>
          <w:szCs w:val="18"/>
          <w:lang w:eastAsia="es-MX"/>
        </w:rPr>
        <w:t> La contratación de servicios especializados o la ejecución de obras especializadas deberán cumplir con las condiciones y requisitos establecidos en la Ley Federal del Trabajo.</w:t>
      </w:r>
    </w:p>
    <w:p w14:paraId="3E9B41D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persona física o moral que contrate la prestación de servicios o la ejecución de obras con otra persona física o moral que incumpla las obligaciones en materia de seguridad social, será responsable solidaria en relación con los trabajadores utilizados para ejecutar dichas contrataciones.</w:t>
      </w:r>
    </w:p>
    <w:p w14:paraId="6539B5F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persona física o moral que preste servicios especializados o ejecute obras especializadas deberá proporcionar cuatrimestralmente a más tardar el día 17 de los meses de enero, mayo y septiembre, la información de los contratos celebrados en el cuatrimestre de que se trate, conforme a lo siguiente:</w:t>
      </w:r>
    </w:p>
    <w:p w14:paraId="72077F6D"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De las partes en el contrato: Nombre, denominación o razón social; Registro Federal de Contribuyentes, domicilio social o convencional en caso de ser distinto al fiscal, correo electrónico y teléfono de contacto.</w:t>
      </w:r>
    </w:p>
    <w:p w14:paraId="24B0749B"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De cada contrato: Objeto; periodo de vigencia; relación de trabajadores u otros sujetos que prestarán los servicios especializados o ejecutarán las obras especializadas a favor del beneficiario, indicando su nombre, CURP, número de seguridad social y salario base de cotización, así como nombre y Registro Federal de Contribuyentes del beneficiario de los servicios por cada uno de los contratos.</w:t>
      </w:r>
    </w:p>
    <w:p w14:paraId="20762977"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III.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Copia simple del registro emitido por la Secretaría del Trabajo y Previsión Social para la prestación de servicios especializados o la ejecución de obras especializadas.</w:t>
      </w:r>
    </w:p>
    <w:p w14:paraId="702174D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Para la verificación del cumplimiento de las obligaciones establecidas en la Ley Federal del Trabajo y en el presente ordenamiento, el Instituto y la Secretaría del Trabajo y Previsión Social, deberán celebrar convenios de colaboración, para el intercambio de información y la realización de acciones de verificación conjuntas, en su respectivo ámbito de competencia.</w:t>
      </w:r>
    </w:p>
    <w:p w14:paraId="4E8B9E2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El Instituto informará a la Secretaría del Trabajo y Previsión Social del incumplimiento a los requisitos indicados en el presente artículo para los efectos señalados en la propia Ley Federal del Trabajo.</w:t>
      </w:r>
    </w:p>
    <w:p w14:paraId="5D3E9CA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75.</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b/>
          <w:bCs/>
          <w:color w:val="2F2F2F"/>
          <w:sz w:val="18"/>
          <w:szCs w:val="18"/>
          <w:lang w:eastAsia="es-MX"/>
        </w:rPr>
        <w:t>...</w:t>
      </w:r>
    </w:p>
    <w:p w14:paraId="460D6B4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Se deroga.</w:t>
      </w:r>
    </w:p>
    <w:p w14:paraId="0BD9086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304 A. ...</w:t>
      </w:r>
    </w:p>
    <w:p w14:paraId="202495E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XXI. ...</w:t>
      </w:r>
    </w:p>
    <w:p w14:paraId="3696F4F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XXII.</w:t>
      </w:r>
      <w:r w:rsidRPr="00512BC7">
        <w:rPr>
          <w:rFonts w:ascii="Calibri" w:eastAsia="Times New Roman" w:hAnsi="Calibri" w:cs="Times New Roman"/>
          <w:color w:val="2F2F2F"/>
          <w:sz w:val="18"/>
          <w:szCs w:val="18"/>
          <w:lang w:eastAsia="es-MX"/>
        </w:rPr>
        <w:t> No presentar o presentar fuera del plazo legal establecido, la información señalada en el artículo 15 A de esta Ley.</w:t>
      </w:r>
    </w:p>
    <w:p w14:paraId="584076D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lastRenderedPageBreak/>
        <w:t>Artículo 304 B. ...</w:t>
      </w:r>
    </w:p>
    <w:p w14:paraId="3C1C823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i/>
          <w:iCs/>
          <w:color w:val="2F2F2F"/>
          <w:sz w:val="18"/>
          <w:szCs w:val="18"/>
          <w:lang w:eastAsia="es-MX"/>
        </w:rPr>
        <w:t> </w:t>
      </w:r>
      <w:r w:rsidRPr="00512BC7">
        <w:rPr>
          <w:rFonts w:ascii="Calibri" w:eastAsia="Times New Roman" w:hAnsi="Calibri" w:cs="Times New Roman"/>
          <w:b/>
          <w:bCs/>
          <w:color w:val="2F2F2F"/>
          <w:sz w:val="18"/>
          <w:szCs w:val="18"/>
          <w:lang w:eastAsia="es-MX"/>
        </w:rPr>
        <w:t>III. ...</w:t>
      </w:r>
    </w:p>
    <w:p w14:paraId="2CBBEC25"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IV.</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Las previstas en las fracciones I, II, XII, XIV, XVII, XX y XXI, con multa equivalente al importe de veinte a trescientas cincuenta veces el valor de la Unidad de Medida y Actualización.</w:t>
      </w:r>
    </w:p>
    <w:p w14:paraId="405F0675"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V.</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La prevista en la fracción XXII, con multa equivalente al importe de 500 a 2000 veces el valor de la Unidad de Medida y Actualización.</w:t>
      </w:r>
    </w:p>
    <w:p w14:paraId="1887872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Tercero.</w:t>
      </w:r>
      <w:r w:rsidRPr="00512BC7">
        <w:rPr>
          <w:rFonts w:ascii="Calibri" w:eastAsia="Times New Roman" w:hAnsi="Calibri" w:cs="Times New Roman"/>
          <w:color w:val="2F2F2F"/>
          <w:sz w:val="18"/>
          <w:szCs w:val="18"/>
          <w:lang w:eastAsia="es-MX"/>
        </w:rPr>
        <w:t> Se reforman los artículos 29, tercer párrafo, y 29 Bis, de la Ley del Instituto del Fondo Nacional de la Vivienda para los Trabajadores, para quedar como sigue:</w:t>
      </w:r>
    </w:p>
    <w:p w14:paraId="2257C18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29.- ...</w:t>
      </w:r>
    </w:p>
    <w:p w14:paraId="1BA8F96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IX. ...</w:t>
      </w:r>
    </w:p>
    <w:p w14:paraId="3C75446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79CD142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 </w:t>
      </w:r>
    </w:p>
    <w:p w14:paraId="4B8B10F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En caso de sustitución patronal, el patrón sustituido será solidariamente responsable con el nuevo de las obligaciones derivadas de esta Ley, nacidas antes de la fecha de la sustitución, hasta por el término de tres meses, concluido el cual todas las responsabilidades serán atribuibles al nuevo patrón.</w:t>
      </w:r>
    </w:p>
    <w:p w14:paraId="31174DE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29 Bis.-</w:t>
      </w:r>
      <w:r w:rsidRPr="00512BC7">
        <w:rPr>
          <w:rFonts w:ascii="Calibri" w:eastAsia="Times New Roman" w:hAnsi="Calibri" w:cs="Times New Roman"/>
          <w:color w:val="2F2F2F"/>
          <w:sz w:val="18"/>
          <w:szCs w:val="18"/>
          <w:lang w:eastAsia="es-MX"/>
        </w:rPr>
        <w:t> Las personas físicas o morales que se encuentren registradas en términos del artículo 15 de la Ley Federal del Trabajo para llevar a cabo la prestación de servicios especializados o la ejecución de obras especializadas que no forman parte del objeto social ni de la actividad económica preponderante de la beneficiaria de los mismos, deberán proporcionar cuatrimestralmente a más tardar el día 17 de los meses de enero, mayo y septiembre, la información de los contratos celebrados en el cuatrimestre de que se trate, conforme a lo siguiente:</w:t>
      </w:r>
    </w:p>
    <w:p w14:paraId="6614F6F4"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Datos Generales;</w:t>
      </w:r>
    </w:p>
    <w:p w14:paraId="4D52CC86"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b)</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Contratos de servicio;</w:t>
      </w:r>
    </w:p>
    <w:p w14:paraId="7C7D215E"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c)</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Los Montos de las Aportaciones y Amortizaciones;</w:t>
      </w:r>
    </w:p>
    <w:p w14:paraId="67761A8B"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d)</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Información de los trabajadores;</w:t>
      </w:r>
    </w:p>
    <w:p w14:paraId="38E52907"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e)</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Determinación del salario base de aportación, y</w:t>
      </w:r>
    </w:p>
    <w:p w14:paraId="4A63C5E9"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f)</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Copia simple del registro emitido por la Secretaría del Trabajo y Previsión Social.</w:t>
      </w:r>
    </w:p>
    <w:p w14:paraId="70AC69B6"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Los requisitos antes señalados y las fechas de presentación ante el Instituto deberán cumplirse conforme a los procedimientos que el Instituto publique a través de medios electrónicos.</w:t>
      </w:r>
    </w:p>
    <w:p w14:paraId="216064C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 persona física o moral que contrate la prestación de servicios o la ejecución de obras con una empresa que incumpla las obligaciones contenidas en la presente Ley, será responsable solidaria en relación con los trabajadores utilizados para ejecutar dichas contrataciones.</w:t>
      </w:r>
    </w:p>
    <w:p w14:paraId="0A07E5B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Para la verificación del cumplimiento de las obligaciones establecidas en la Ley Federal del Trabajo y en el presente ordenamiento, el Instituto y la Secretaría del Trabajo y Previsión Social, deberán celebrar convenios de colaboración, para el intercambio de información y la realización de acciones de verificación conjuntas, en su respectivo ámbito de competencia.</w:t>
      </w:r>
    </w:p>
    <w:p w14:paraId="6C045DC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El Instituto informará a la Secretaría del Trabajo y Previsión Social del incumplimiento a los requisitos indicados en el presente artículo para los efectos señalados en la propia Ley Federal del Trabajo.</w:t>
      </w:r>
    </w:p>
    <w:p w14:paraId="7E8E228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Cuarto. </w:t>
      </w:r>
      <w:r w:rsidRPr="00512BC7">
        <w:rPr>
          <w:rFonts w:ascii="Calibri" w:eastAsia="Times New Roman" w:hAnsi="Calibri" w:cs="Times New Roman"/>
          <w:color w:val="2F2F2F"/>
          <w:sz w:val="18"/>
          <w:szCs w:val="18"/>
          <w:lang w:eastAsia="es-MX"/>
        </w:rPr>
        <w:t>Se adicionan un artículo 15-D; una fracción XVI al artículo 26; un inciso h) a la fracción II del artículo 75; una fracción XLV al artículo 81; una fracción XLI al artículo 82, y un inciso i) al artículo 108 del Código Fiscal de la Federación, para quedar como sigue:</w:t>
      </w:r>
    </w:p>
    <w:p w14:paraId="2DD0B99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15-D. </w:t>
      </w:r>
      <w:r w:rsidRPr="00512BC7">
        <w:rPr>
          <w:rFonts w:ascii="Calibri" w:eastAsia="Times New Roman" w:hAnsi="Calibri" w:cs="Times New Roman"/>
          <w:color w:val="2F2F2F"/>
          <w:sz w:val="18"/>
          <w:szCs w:val="18"/>
          <w:lang w:eastAsia="es-MX"/>
        </w:rPr>
        <w:t>No tendrán efectos fiscales de deducción o acreditamiento, los pagos o contraprestaciones realizados por concepto de subcontratación de personal para desempeñar actividades relacionadas tanto con el objeto social como con la actividad económica preponderante del contratante.</w:t>
      </w:r>
    </w:p>
    <w:p w14:paraId="3B6DAB0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Tampoco se darán efectos fiscales de deducción o acreditamiento a los servicios en los que se proporcione o ponga personal a disposición del contratante, cuando se actualice cualquiera de los siguientes supuestos:</w:t>
      </w:r>
    </w:p>
    <w:p w14:paraId="79461F93"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Cuando los trabajadores que el contratista proporcione o ponga a disposición del contratante, originalmente hayan sido trabajadores de este último y hubieren sido transferidos al contratista, mediante cualquier figura jurídica, y</w:t>
      </w:r>
    </w:p>
    <w:p w14:paraId="12363EEB"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Cuando los trabajadores que provea o ponga a disposición el contratista abarquen las actividades preponderantes del contratante.</w:t>
      </w:r>
    </w:p>
    <w:p w14:paraId="4618823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Para los efectos del primer párrafo de este artículo, se podrán dar efectos fiscales de deducción o acreditamiento a los pagos o contraprestaciones por subcontratación de servicios especializados o la ejecución de obras especializadas, que no formen parte del objeto social ni de la actividad económica preponderante de la beneficiaria de los mismos, siempre que el contratista cuente con el registro a que se refiere el artículo 15 de la Ley Federal del Trabajo y se cumplan con los demás requisitos establecidos para tal efecto en la Ley del Impuesto sobre la Renta y en la Ley del Impuesto al Valor Agregado, respectivamente.</w:t>
      </w:r>
    </w:p>
    <w:p w14:paraId="3548E880"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 </w:t>
      </w:r>
    </w:p>
    <w:p w14:paraId="490C52E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lastRenderedPageBreak/>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w:t>
      </w:r>
    </w:p>
    <w:p w14:paraId="78D4A6E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26.-</w:t>
      </w:r>
      <w:r w:rsidRPr="00512BC7">
        <w:rPr>
          <w:rFonts w:ascii="Calibri" w:eastAsia="Times New Roman" w:hAnsi="Calibri" w:cs="Times New Roman"/>
          <w:color w:val="2F2F2F"/>
          <w:sz w:val="18"/>
          <w:szCs w:val="18"/>
          <w:lang w:eastAsia="es-MX"/>
        </w:rPr>
        <w:t> Son responsables solidarios con los contribuyentes:</w:t>
      </w:r>
    </w:p>
    <w:p w14:paraId="1112EC7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 </w:t>
      </w:r>
      <w:r w:rsidRPr="00512BC7">
        <w:rPr>
          <w:rFonts w:ascii="Calibri" w:eastAsia="Times New Roman" w:hAnsi="Calibri" w:cs="Times New Roman"/>
          <w:b/>
          <w:bCs/>
          <w:color w:val="2F2F2F"/>
          <w:sz w:val="18"/>
          <w:szCs w:val="18"/>
          <w:lang w:eastAsia="es-MX"/>
        </w:rPr>
        <w:t>XV. ...</w:t>
      </w:r>
    </w:p>
    <w:p w14:paraId="1E066C45"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XVI.</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Las personas morales o personas físicas, que reciban servicios o contraten obras a que se refiere el artículo 15-D del presente Código, por las contribuciones que se hubieran causado a cargo de los trabajadores con los que se preste el servicio.</w:t>
      </w:r>
    </w:p>
    <w:p w14:paraId="7774612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XVII.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XIX. ...</w:t>
      </w:r>
    </w:p>
    <w:p w14:paraId="46BF864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3C8E664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75.- ...</w:t>
      </w:r>
    </w:p>
    <w:p w14:paraId="3DF64C2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p>
    <w:p w14:paraId="2CD4E510"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 ...</w:t>
      </w:r>
    </w:p>
    <w:p w14:paraId="7E646FAD"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w:t>
      </w:r>
      <w:r w:rsidRPr="00512BC7">
        <w:rPr>
          <w:rFonts w:ascii="Calibri" w:eastAsia="Times New Roman" w:hAnsi="Calibri" w:cs="Times New Roman"/>
          <w:color w:val="2F2F2F"/>
          <w:sz w:val="18"/>
          <w:szCs w:val="18"/>
          <w:lang w:eastAsia="es-MX"/>
        </w:rPr>
        <w:t> a </w:t>
      </w:r>
      <w:r w:rsidRPr="00512BC7">
        <w:rPr>
          <w:rFonts w:ascii="Calibri" w:eastAsia="Times New Roman" w:hAnsi="Calibri" w:cs="Times New Roman"/>
          <w:b/>
          <w:bCs/>
          <w:color w:val="2F2F2F"/>
          <w:sz w:val="18"/>
          <w:szCs w:val="18"/>
          <w:lang w:eastAsia="es-MX"/>
        </w:rPr>
        <w:t>g) ...</w:t>
      </w:r>
    </w:p>
    <w:p w14:paraId="6E1D2A05"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h)</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Realizar la deducción o acreditamiento, en contravención a lo señalado en los artículos 28, fracción XXXIII de la Ley del Impuesto sobre la Renta o 4o., tercer párrafo de la Ley del Impuesto al Valor Agregado.</w:t>
      </w:r>
    </w:p>
    <w:p w14:paraId="6FE1EA7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VII. ...</w:t>
      </w:r>
    </w:p>
    <w:p w14:paraId="48EDB42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81. ...</w:t>
      </w:r>
    </w:p>
    <w:p w14:paraId="6225D21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XLIV. ...</w:t>
      </w:r>
    </w:p>
    <w:p w14:paraId="5FF917CA"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XLV.</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Cuando el contratista no cumpla con la obligación de entregar a un contratante la información y documentación a que se refieren los artículos 27, fracción V, tercer párrafo de la Ley del Impuesto sobre la Renta y 5o., fracción II, segundo párrafo de la Ley del Impuesto al Valor Agregado.</w:t>
      </w:r>
    </w:p>
    <w:p w14:paraId="7212880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82. ...</w:t>
      </w:r>
    </w:p>
    <w:p w14:paraId="4BF8969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XL. ...</w:t>
      </w:r>
    </w:p>
    <w:p w14:paraId="1AB5B4AA" w14:textId="77777777" w:rsidR="00512BC7" w:rsidRPr="00512BC7" w:rsidRDefault="00512BC7" w:rsidP="00512BC7">
      <w:pPr>
        <w:shd w:val="clear" w:color="auto" w:fill="FFFFFF"/>
        <w:ind w:hanging="576"/>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XLI.</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De $150,000.00 a $300,000.00 a la establecida en la fracción XLV, por cada obligación de entregar información no cumplida.</w:t>
      </w:r>
    </w:p>
    <w:p w14:paraId="47E08BC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108.- ...</w:t>
      </w:r>
    </w:p>
    <w:p w14:paraId="0C5EA5E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60FAEF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42B812F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ABC9AB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089656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52032BD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5EB54BF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h) ...</w:t>
      </w:r>
    </w:p>
    <w:p w14:paraId="6C2F33EA" w14:textId="77777777" w:rsidR="00512BC7" w:rsidRPr="00512BC7" w:rsidRDefault="00512BC7" w:rsidP="00512BC7">
      <w:pPr>
        <w:shd w:val="clear" w:color="auto" w:fill="FFFFFF"/>
        <w:ind w:hanging="432"/>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w:t>
      </w:r>
      <w:r w:rsidRPr="00512BC7">
        <w:rPr>
          <w:rFonts w:ascii="Calibri" w:eastAsia="Times New Roman" w:hAnsi="Calibri" w:cs="Times New Roman"/>
          <w:color w:val="2F2F2F"/>
          <w:sz w:val="18"/>
          <w:szCs w:val="18"/>
          <w:lang w:eastAsia="es-MX"/>
        </w:rPr>
        <w:t> </w:t>
      </w:r>
      <w:r w:rsidRPr="00512BC7">
        <w:rPr>
          <w:rFonts w:ascii="Calibri" w:eastAsia="Times New Roman" w:hAnsi="Calibri" w:cs="Times New Roman"/>
          <w:color w:val="2F2F2F"/>
          <w:sz w:val="20"/>
          <w:szCs w:val="20"/>
          <w:lang w:eastAsia="es-MX"/>
        </w:rPr>
        <w:t>    </w:t>
      </w:r>
      <w:r w:rsidRPr="00512BC7">
        <w:rPr>
          <w:rFonts w:ascii="Calibri" w:eastAsia="Times New Roman" w:hAnsi="Calibri" w:cs="Times New Roman"/>
          <w:color w:val="2F2F2F"/>
          <w:sz w:val="18"/>
          <w:szCs w:val="18"/>
          <w:lang w:eastAsia="es-MX"/>
        </w:rPr>
        <w:t>Utilizar esquemas simulados de prestación de servicios especializados o la ejecución de obras especializadas, descritas en el artículo 15-D, penúltimo párrafo, de este Código, o realizar la subcontratación de personal a que se refiere el primer y segundo párrafos de dicho artículo.</w:t>
      </w:r>
    </w:p>
    <w:p w14:paraId="69E7904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73966F1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6D2FF4B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63CC990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 </w:t>
      </w:r>
    </w:p>
    <w:p w14:paraId="3B186FF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Quinto. </w:t>
      </w:r>
      <w:r w:rsidRPr="00512BC7">
        <w:rPr>
          <w:rFonts w:ascii="Calibri" w:eastAsia="Times New Roman" w:hAnsi="Calibri" w:cs="Times New Roman"/>
          <w:color w:val="2F2F2F"/>
          <w:sz w:val="18"/>
          <w:szCs w:val="18"/>
          <w:lang w:eastAsia="es-MX"/>
        </w:rPr>
        <w:t>Se adiciona un tercer párrafo a la fracción V del artículo 27 y la fracción XXXIII al artículo 28, de la Ley del Impuesto sobre la Renta, para quedar como sigue:</w:t>
      </w:r>
    </w:p>
    <w:p w14:paraId="338B8A2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27. ...</w:t>
      </w:r>
    </w:p>
    <w:p w14:paraId="0B3FE1F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IV. ...</w:t>
      </w:r>
    </w:p>
    <w:p w14:paraId="2CCBCA5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V. ...</w:t>
      </w:r>
    </w:p>
    <w:p w14:paraId="211E6C1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726355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7FD9ACF6"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VI.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XXII. ...</w:t>
      </w:r>
    </w:p>
    <w:p w14:paraId="5CCD4F7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28. ...</w:t>
      </w:r>
    </w:p>
    <w:p w14:paraId="4B6DF92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XXXII. ...</w:t>
      </w:r>
    </w:p>
    <w:p w14:paraId="54FCD34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lastRenderedPageBreak/>
        <w:t>XXXIII.</w:t>
      </w:r>
      <w:r w:rsidRPr="00512BC7">
        <w:rPr>
          <w:rFonts w:ascii="Calibri" w:eastAsia="Times New Roman" w:hAnsi="Calibri" w:cs="Times New Roman"/>
          <w:color w:val="2F2F2F"/>
          <w:sz w:val="18"/>
          <w:szCs w:val="18"/>
          <w:lang w:eastAsia="es-MX"/>
        </w:rPr>
        <w:t> Los pagos que se realicen en los supuestos señalados en el artículo 15-D, primer y segundo párrafos del Código Fiscal de la Federación.</w:t>
      </w:r>
    </w:p>
    <w:p w14:paraId="0241C01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F729A14"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Sexto. </w:t>
      </w:r>
      <w:r w:rsidRPr="00512BC7">
        <w:rPr>
          <w:rFonts w:ascii="Calibri" w:eastAsia="Times New Roman" w:hAnsi="Calibri" w:cs="Times New Roman"/>
          <w:color w:val="2F2F2F"/>
          <w:sz w:val="18"/>
          <w:szCs w:val="18"/>
          <w:lang w:eastAsia="es-MX"/>
        </w:rPr>
        <w:t>Se adicionan a los artículos 4o., con un tercer párrafo, pasando el actual tercer párrafo a ser cuarto párrafo; y 5o., fracción II, con un segundo párrafo, y se deroga la fracción IV del artículo 1o.-A, de la Ley del Impuesto al Valor Agregado, para quedar como sigue:</w:t>
      </w:r>
    </w:p>
    <w:p w14:paraId="5A8DD0C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1o.-A.- ...</w:t>
      </w:r>
    </w:p>
    <w:p w14:paraId="0D9029A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III. ...</w:t>
      </w:r>
    </w:p>
    <w:p w14:paraId="6E9ADC0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IV. (Se deroga).</w:t>
      </w:r>
    </w:p>
    <w:p w14:paraId="45F916F9"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7FF31B1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C63D40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0CCA7FF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4F9B012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4o.- ...</w:t>
      </w:r>
    </w:p>
    <w:p w14:paraId="08878B96"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5302B43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El impuesto que se traslade por los servicios a que se refiere el artículo 15-D, primer y segundo párrafos del Código Fiscal de la Federación, no será acreditable en los términos de la presente Ley.</w:t>
      </w:r>
    </w:p>
    <w:p w14:paraId="29C94B39"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w:t>
      </w:r>
    </w:p>
    <w:p w14:paraId="2A5792FD"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5o.- </w:t>
      </w:r>
      <w:r w:rsidRPr="00512BC7">
        <w:rPr>
          <w:rFonts w:ascii="Calibri" w:eastAsia="Times New Roman" w:hAnsi="Calibri" w:cs="Times New Roman"/>
          <w:color w:val="2F2F2F"/>
          <w:sz w:val="18"/>
          <w:szCs w:val="18"/>
          <w:lang w:eastAsia="es-MX"/>
        </w:rPr>
        <w:t>...</w:t>
      </w:r>
    </w:p>
    <w:p w14:paraId="7CAEC01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 ...</w:t>
      </w:r>
    </w:p>
    <w:p w14:paraId="570CE7F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 ...</w:t>
      </w:r>
    </w:p>
    <w:p w14:paraId="252B9086"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 </w:t>
      </w:r>
    </w:p>
    <w:p w14:paraId="13543B73"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Adicionalmente a lo señalado en el párrafo anterior, cuando se trate de servicios especializados o de la ejecución de obras especializadas a que se refiere el artículo 15-D, tercer párrafo del Código Fiscal de la Federación, cuando se efectúe el pago de la contraprestación por el servicio recibido, el contratante deberá verificar que el contratista cuente con el registro a que se refiere el artículo 15 de la Ley Federal del Trabajo, asimismo, deberá obtener del contratista copia de la declaración del impuesto al valor agregado y del acuse de recibo del pago correspondiente al periodo en que el contratante efectuó el pago de la contraprestación y del impuesto al valor agregado que le fue trasladado. A su vez, el contratista estará obligado a proporcionar al contratante copia de la documentación mencionada, la cual deberá entregarse a más tardar el último día del mes siguiente a aquél en el que el contratante haya efectuado el pago de la contraprestación por el servicio recibido y el impuesto al valor agregado que se le haya trasladado. El contratante, en caso de que no recabe la documentación a que se refiere esta fracción en el plazo señalado, deberá presentar declaración complementaria en la cual disminuya los montos que hubiera acreditado por dicho concepto.</w:t>
      </w:r>
    </w:p>
    <w:p w14:paraId="21796B4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III. </w:t>
      </w:r>
      <w:r w:rsidRPr="00512BC7">
        <w:rPr>
          <w:rFonts w:ascii="Calibri" w:eastAsia="Times New Roman" w:hAnsi="Calibri" w:cs="Times New Roman"/>
          <w:color w:val="2F2F2F"/>
          <w:sz w:val="18"/>
          <w:szCs w:val="18"/>
          <w:lang w:eastAsia="es-MX"/>
        </w:rPr>
        <w:t>a</w:t>
      </w:r>
      <w:r w:rsidRPr="00512BC7">
        <w:rPr>
          <w:rFonts w:ascii="Calibri" w:eastAsia="Times New Roman" w:hAnsi="Calibri" w:cs="Times New Roman"/>
          <w:b/>
          <w:bCs/>
          <w:color w:val="2F2F2F"/>
          <w:sz w:val="18"/>
          <w:szCs w:val="18"/>
          <w:lang w:eastAsia="es-MX"/>
        </w:rPr>
        <w:t> VI. ...</w:t>
      </w:r>
    </w:p>
    <w:p w14:paraId="4A15DEC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Séptimo. </w:t>
      </w:r>
      <w:r w:rsidRPr="00512BC7">
        <w:rPr>
          <w:rFonts w:ascii="Calibri" w:eastAsia="Times New Roman" w:hAnsi="Calibri" w:cs="Times New Roman"/>
          <w:color w:val="2F2F2F"/>
          <w:sz w:val="18"/>
          <w:szCs w:val="18"/>
          <w:lang w:eastAsia="es-MX"/>
        </w:rPr>
        <w:t>Se adiciona un artículo 10 Bis, a la Ley Federal de los Trabajadores al Servicio del Estado, Reglamentaria del Apartado B) del Artículo 123 Constitucional, para quedar como sigue:</w:t>
      </w:r>
    </w:p>
    <w:p w14:paraId="441083E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10 Bis.-</w:t>
      </w:r>
      <w:r w:rsidRPr="00512BC7">
        <w:rPr>
          <w:rFonts w:ascii="Calibri" w:eastAsia="Times New Roman" w:hAnsi="Calibri" w:cs="Times New Roman"/>
          <w:color w:val="2F2F2F"/>
          <w:sz w:val="18"/>
          <w:szCs w:val="18"/>
          <w:lang w:eastAsia="es-MX"/>
        </w:rPr>
        <w:t> Se prohíbe la subcontratación de personal en beneficio de las dependencias e instituciones a que se refiere el artículo 1o. de la presente Ley. Se permitirá únicamente la subcontratación de servicios especializados o de ejecución de obras especializadas, siempre que el contratista esté registrado en el padrón público a que se refiere el artículo 15 de la Ley Federal del Trabajo.</w:t>
      </w:r>
    </w:p>
    <w:p w14:paraId="48A05E2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Octavo.</w:t>
      </w:r>
      <w:r w:rsidRPr="00512BC7">
        <w:rPr>
          <w:rFonts w:ascii="Calibri" w:eastAsia="Times New Roman" w:hAnsi="Calibri" w:cs="Times New Roman"/>
          <w:color w:val="2F2F2F"/>
          <w:sz w:val="18"/>
          <w:szCs w:val="18"/>
          <w:lang w:eastAsia="es-MX"/>
        </w:rPr>
        <w:t> Se adiciona un artículo 2o. Bis, a la Ley Reglamentaria de la Fracción XIII Bis del Apartado B, del Artículo 123 de la Constitución Política de los Estados Unidos Mexicanos, para quedar como sigue:</w:t>
      </w:r>
    </w:p>
    <w:p w14:paraId="4B48CAF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ARTÍCULO 2o. Bis.-</w:t>
      </w:r>
      <w:r w:rsidRPr="00512BC7">
        <w:rPr>
          <w:rFonts w:ascii="Calibri" w:eastAsia="Times New Roman" w:hAnsi="Calibri" w:cs="Times New Roman"/>
          <w:color w:val="2F2F2F"/>
          <w:sz w:val="18"/>
          <w:szCs w:val="18"/>
          <w:lang w:eastAsia="es-MX"/>
        </w:rPr>
        <w:t> Se prohíbe la subcontratación de personal en beneficio de las instituciones a que se refiere el artículo 1o. de la presente Ley. Se permitirá únicamente la subcontratación de servicios especializados o de ejecución de obras especializadas, siempre que el contratista esté registrado en el padrón público a que se refiere el artículo 15 de la Ley Federal del Trabajo.</w:t>
      </w:r>
    </w:p>
    <w:p w14:paraId="429F6CE7" w14:textId="77777777" w:rsidR="00512BC7" w:rsidRPr="00512BC7" w:rsidRDefault="00512BC7" w:rsidP="00512BC7">
      <w:pPr>
        <w:shd w:val="clear" w:color="auto" w:fill="FFFFFF"/>
        <w:jc w:val="both"/>
        <w:rPr>
          <w:rFonts w:ascii="Calibri" w:eastAsia="Times New Roman" w:hAnsi="Calibri" w:cs="Times New Roman"/>
          <w:b/>
          <w:bCs/>
          <w:color w:val="2F2F2F"/>
          <w:sz w:val="18"/>
          <w:szCs w:val="18"/>
          <w:lang w:eastAsia="es-MX"/>
        </w:rPr>
      </w:pPr>
      <w:r w:rsidRPr="00512BC7">
        <w:rPr>
          <w:rFonts w:ascii="Calibri" w:eastAsia="Times New Roman" w:hAnsi="Calibri" w:cs="Times New Roman"/>
          <w:b/>
          <w:bCs/>
          <w:color w:val="2F2F2F"/>
          <w:sz w:val="18"/>
          <w:szCs w:val="18"/>
          <w:lang w:eastAsia="es-MX"/>
        </w:rPr>
        <w:t>Transitorios</w:t>
      </w:r>
    </w:p>
    <w:p w14:paraId="7921A77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Primero.</w:t>
      </w:r>
      <w:r w:rsidRPr="00512BC7">
        <w:rPr>
          <w:rFonts w:ascii="Calibri" w:eastAsia="Times New Roman" w:hAnsi="Calibri" w:cs="Times New Roman"/>
          <w:color w:val="2F2F2F"/>
          <w:sz w:val="18"/>
          <w:szCs w:val="18"/>
          <w:lang w:eastAsia="es-MX"/>
        </w:rPr>
        <w:t> El presente Decreto entrará en vigor el día siguiente al de su publicación en el Diario Oficial de la Federación, con excepción de lo previsto en los artículos Cuarto, Quinto y Sexto del presente Decreto, que entrarán en vigor el 1 de agosto de 2021 y lo previsto en los artículos Séptimo y Octavo del presente Decreto entrarán en vigor en el ejercicio fiscal 2022.</w:t>
      </w:r>
    </w:p>
    <w:p w14:paraId="1B22805C"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Segundo.</w:t>
      </w:r>
      <w:r w:rsidRPr="00512BC7">
        <w:rPr>
          <w:rFonts w:ascii="Calibri" w:eastAsia="Times New Roman" w:hAnsi="Calibri" w:cs="Times New Roman"/>
          <w:color w:val="2F2F2F"/>
          <w:sz w:val="18"/>
          <w:szCs w:val="18"/>
          <w:lang w:eastAsia="es-MX"/>
        </w:rPr>
        <w:t>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15A3144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Tercero. </w:t>
      </w:r>
      <w:r w:rsidRPr="00512BC7">
        <w:rPr>
          <w:rFonts w:ascii="Calibri" w:eastAsia="Times New Roman" w:hAnsi="Calibri" w:cs="Times New Roman"/>
          <w:color w:val="2F2F2F"/>
          <w:sz w:val="18"/>
          <w:szCs w:val="18"/>
          <w:lang w:eastAsia="es-MX"/>
        </w:rPr>
        <w:t>A la fecha de entrada en vigor del presente Decreto, las personas físicas o morales que presten servicios de subcontratación, deberán obtener el registro ante la Secretaría del Trabajo y Previsión Social que prevé el artículo 15 de la Ley Federal del Trabajo, en un plazo de 90 días naturales, contados a partir de la publicación de las disposiciones de carácter general a que se refiere el artículo 15, párrafo sexto, de dicha Ley.</w:t>
      </w:r>
    </w:p>
    <w:p w14:paraId="2C4DACE1"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lastRenderedPageBreak/>
        <w:t>Cuarto.</w:t>
      </w:r>
      <w:r w:rsidRPr="00512BC7">
        <w:rPr>
          <w:rFonts w:ascii="Calibri" w:eastAsia="Times New Roman" w:hAnsi="Calibri" w:cs="Times New Roman"/>
          <w:color w:val="2F2F2F"/>
          <w:sz w:val="18"/>
          <w:szCs w:val="18"/>
          <w:lang w:eastAsia="es-MX"/>
        </w:rPr>
        <w:t> Para fines de lo dispuesto en el párrafo tercero del artículo 41 de la Ley Federal del Trabajo, tratándose de empresas que operan bajo un régimen de subcontratación, no será requisito la transmisión de los bienes objeto de la empresa o establecimiento durante el plazo de 90 días naturales contados a partir de la entrada en vigor del presente Decreto, siempre que la persona contratista transfiera a la persona beneficiaria a los trabajadores en dicho plazo. En todo caso se deberán reconocer los derechos laborales, incluida su antigüedad, que se hubieran generado por el efecto de la relación de trabajo.</w:t>
      </w:r>
    </w:p>
    <w:p w14:paraId="3AEDF959"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Quinto.</w:t>
      </w:r>
      <w:r w:rsidRPr="00512BC7">
        <w:rPr>
          <w:rFonts w:ascii="Calibri" w:eastAsia="Times New Roman" w:hAnsi="Calibri" w:cs="Times New Roman"/>
          <w:color w:val="2F2F2F"/>
          <w:sz w:val="18"/>
          <w:szCs w:val="18"/>
          <w:lang w:eastAsia="es-MX"/>
        </w:rPr>
        <w:t>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contarán con un plazo de 90 días naturales contados a partir de la entrada en vigor de las presentes reformas legales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56839B5B"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Una vez concluido dicho plazo, aquellos registros patronales por clase que no hayan sido dados de baja, serán dados de baja por el Instituto Mexicano del Seguro Social.</w:t>
      </w:r>
    </w:p>
    <w:p w14:paraId="11EBCB9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Sexto. </w:t>
      </w:r>
      <w:r w:rsidRPr="00512BC7">
        <w:rPr>
          <w:rFonts w:ascii="Calibri" w:eastAsia="Times New Roman" w:hAnsi="Calibri" w:cs="Times New Roman"/>
          <w:color w:val="2F2F2F"/>
          <w:sz w:val="18"/>
          <w:szCs w:val="18"/>
          <w:lang w:eastAsia="es-MX"/>
        </w:rPr>
        <w:t>Las personas físicas o morales que presten servicios especializados o ejecuten obras especializadas, deberán empezar a proporcionar la información a que se refieren las fracciones I y II del artículo 15 A de la Ley del Seguro Social, dentro del plazo de 90 días naturales contados a partir de la entrada en vigor del presente Decreto. La información a que se refiere la fracción III del citado artículo deberá ser presentada, una vez que la Secretaría del Trabajo y Previsión Social ponga a disposición de dichas personas, el mecanismo para la obtención del documento de referencia.</w:t>
      </w:r>
    </w:p>
    <w:p w14:paraId="1DEE88BF"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Séptimo. </w:t>
      </w:r>
      <w:r w:rsidRPr="00512BC7">
        <w:rPr>
          <w:rFonts w:ascii="Calibri" w:eastAsia="Times New Roman" w:hAnsi="Calibri" w:cs="Times New Roman"/>
          <w:color w:val="2F2F2F"/>
          <w:sz w:val="18"/>
          <w:szCs w:val="18"/>
          <w:lang w:eastAsia="es-MX"/>
        </w:rPr>
        <w:t>Para efectos de la Ley del Seguro Social, durante los 90 días naturales siguientes a la entrada en vigor de la presente reforma,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6300CAE5"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En estos supuestos aplicarán las siguientes reglas, para efectos de la determinación de la clase, fracción y prima del Seguro de Riesgos de Trabajo:</w:t>
      </w:r>
    </w:p>
    <w:p w14:paraId="3074A64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1.- </w:t>
      </w:r>
      <w:r w:rsidRPr="00512BC7">
        <w:rPr>
          <w:rFonts w:ascii="Calibri" w:eastAsia="Times New Roman" w:hAnsi="Calibri" w:cs="Times New Roman"/>
          <w:color w:val="2F2F2F"/>
          <w:sz w:val="18"/>
          <w:szCs w:val="18"/>
          <w:lang w:eastAsia="es-MX"/>
        </w:rPr>
        <w:t>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061BF200"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2.- </w:t>
      </w:r>
      <w:r w:rsidRPr="00512BC7">
        <w:rPr>
          <w:rFonts w:ascii="Calibri" w:eastAsia="Times New Roman" w:hAnsi="Calibri" w:cs="Times New Roman"/>
          <w:color w:val="2F2F2F"/>
          <w:sz w:val="18"/>
          <w:szCs w:val="18"/>
          <w:lang w:eastAsia="es-MX"/>
        </w:rPr>
        <w:t>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791F954E"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a) </w:t>
      </w:r>
      <w:r w:rsidRPr="00512BC7">
        <w:rPr>
          <w:rFonts w:ascii="Calibri" w:eastAsia="Times New Roman" w:hAnsi="Calibri" w:cs="Times New Roman"/>
          <w:color w:val="2F2F2F"/>
          <w:sz w:val="18"/>
          <w:szCs w:val="18"/>
          <w:lang w:eastAsia="es-MX"/>
        </w:rPr>
        <w:t>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4BAFD11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b) </w:t>
      </w:r>
      <w:r w:rsidRPr="00512BC7">
        <w:rPr>
          <w:rFonts w:ascii="Calibri" w:eastAsia="Times New Roman" w:hAnsi="Calibri" w:cs="Times New Roman"/>
          <w:color w:val="2F2F2F"/>
          <w:sz w:val="18"/>
          <w:szCs w:val="18"/>
          <w:lang w:eastAsia="es-MX"/>
        </w:rPr>
        <w:t>Se sumarán los productos obtenidos conforme al inciso anterior y el resultado se dividirá entre la suma de los salarios base de cotización del total de los trabajadores comprendidos en todos los registros patronales.</w:t>
      </w:r>
    </w:p>
    <w:p w14:paraId="32F52DA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c) </w:t>
      </w:r>
      <w:r w:rsidRPr="00512BC7">
        <w:rPr>
          <w:rFonts w:ascii="Calibri" w:eastAsia="Times New Roman" w:hAnsi="Calibri" w:cs="Times New Roman"/>
          <w:color w:val="2F2F2F"/>
          <w:sz w:val="18"/>
          <w:szCs w:val="18"/>
          <w:lang w:eastAsia="es-MX"/>
        </w:rPr>
        <w:t>La prima así obtenida se aplicará al registro patronal de la empresa que absorbe a los trabajadores y estará vigente hasta el último día del mes de febrero posterior a la sustitución.</w:t>
      </w:r>
    </w:p>
    <w:p w14:paraId="02E558C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d) </w:t>
      </w:r>
      <w:r w:rsidRPr="00512BC7">
        <w:rPr>
          <w:rFonts w:ascii="Calibri" w:eastAsia="Times New Roman" w:hAnsi="Calibri" w:cs="Times New Roman"/>
          <w:color w:val="2F2F2F"/>
          <w:sz w:val="18"/>
          <w:szCs w:val="18"/>
          <w:lang w:eastAsia="es-MX"/>
        </w:rPr>
        <w:t>Para efectos de la determinación de la prima del ejercicio siguiente, la empresa que absorbe a los trabajadores deberá considerar los riesgos de trabajo terminados que les hubiesen ocurrido a dichos trabajadores en el ejercicio correspondiente.</w:t>
      </w:r>
    </w:p>
    <w:p w14:paraId="338AABF8"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69F42A5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5709A6B2"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Octavo. </w:t>
      </w:r>
      <w:r w:rsidRPr="00512BC7">
        <w:rPr>
          <w:rFonts w:ascii="Calibri" w:eastAsia="Times New Roman" w:hAnsi="Calibri" w:cs="Times New Roman"/>
          <w:color w:val="2F2F2F"/>
          <w:sz w:val="18"/>
          <w:szCs w:val="18"/>
          <w:lang w:eastAsia="es-MX"/>
        </w:rPr>
        <w:t xml:space="preserve">Dentro del plazo de 60 días naturales contados a partir de la entrada en vigor del presente Decreto, el Instituto del Fondo Nacional de la Vivienda para los Trabajadores deberá expedir las reglas que establezcan los procedimientos a </w:t>
      </w:r>
      <w:r w:rsidRPr="00512BC7">
        <w:rPr>
          <w:rFonts w:ascii="Calibri" w:eastAsia="Times New Roman" w:hAnsi="Calibri" w:cs="Times New Roman"/>
          <w:color w:val="2F2F2F"/>
          <w:sz w:val="18"/>
          <w:szCs w:val="18"/>
          <w:lang w:eastAsia="es-MX"/>
        </w:rPr>
        <w:lastRenderedPageBreak/>
        <w:t>que se refiere el artículo 29 Bis, párrafo segundo, de la Ley del Instituto del Fondo Nacional de la Vivienda para los Trabajadores.</w:t>
      </w:r>
    </w:p>
    <w:p w14:paraId="284CD900"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272DA2C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Noveno. </w:t>
      </w:r>
      <w:r w:rsidRPr="00512BC7">
        <w:rPr>
          <w:rFonts w:ascii="Calibri" w:eastAsia="Times New Roman" w:hAnsi="Calibri" w:cs="Times New Roman"/>
          <w:color w:val="2F2F2F"/>
          <w:sz w:val="18"/>
          <w:szCs w:val="18"/>
          <w:lang w:eastAsia="es-MX"/>
        </w:rPr>
        <w:t>Las conductas delictivas que hayan sido cometidas con anterioridad a la entrada en vigor del presente Decreto serán sancionadas de conformidad con la legislación vigente al momento de la comisión de los hechos.</w:t>
      </w:r>
    </w:p>
    <w:p w14:paraId="1CCA749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b/>
          <w:bCs/>
          <w:color w:val="2F2F2F"/>
          <w:sz w:val="18"/>
          <w:szCs w:val="18"/>
          <w:lang w:eastAsia="es-MX"/>
        </w:rPr>
        <w:t>Décimo. </w:t>
      </w:r>
      <w:r w:rsidRPr="00512BC7">
        <w:rPr>
          <w:rFonts w:ascii="Calibri" w:eastAsia="Times New Roman" w:hAnsi="Calibri" w:cs="Times New Roman"/>
          <w:color w:val="2F2F2F"/>
          <w:sz w:val="18"/>
          <w:szCs w:val="18"/>
          <w:lang w:eastAsia="es-MX"/>
        </w:rPr>
        <w:t>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1DE7F64A"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Ciudad de México, a 20 de abril de 2021.- Dip. </w:t>
      </w:r>
      <w:r w:rsidRPr="00512BC7">
        <w:rPr>
          <w:rFonts w:ascii="Calibri" w:eastAsia="Times New Roman" w:hAnsi="Calibri" w:cs="Times New Roman"/>
          <w:b/>
          <w:bCs/>
          <w:color w:val="2F2F2F"/>
          <w:sz w:val="18"/>
          <w:szCs w:val="18"/>
          <w:lang w:eastAsia="es-MX"/>
        </w:rPr>
        <w:t>Dulce María Sauri Riancho</w:t>
      </w:r>
      <w:r w:rsidRPr="00512BC7">
        <w:rPr>
          <w:rFonts w:ascii="Calibri" w:eastAsia="Times New Roman" w:hAnsi="Calibri" w:cs="Times New Roman"/>
          <w:color w:val="2F2F2F"/>
          <w:sz w:val="18"/>
          <w:szCs w:val="18"/>
          <w:lang w:eastAsia="es-MX"/>
        </w:rPr>
        <w:t>, Presidenta.- Sen. </w:t>
      </w:r>
      <w:r w:rsidRPr="00512BC7">
        <w:rPr>
          <w:rFonts w:ascii="Calibri" w:eastAsia="Times New Roman" w:hAnsi="Calibri" w:cs="Times New Roman"/>
          <w:b/>
          <w:bCs/>
          <w:color w:val="2F2F2F"/>
          <w:sz w:val="18"/>
          <w:szCs w:val="18"/>
          <w:lang w:eastAsia="es-MX"/>
        </w:rPr>
        <w:t>Oscar Eduardo Ramírez Aguilar</w:t>
      </w:r>
      <w:r w:rsidRPr="00512BC7">
        <w:rPr>
          <w:rFonts w:ascii="Calibri" w:eastAsia="Times New Roman" w:hAnsi="Calibri" w:cs="Times New Roman"/>
          <w:color w:val="2F2F2F"/>
          <w:sz w:val="18"/>
          <w:szCs w:val="18"/>
          <w:lang w:eastAsia="es-MX"/>
        </w:rPr>
        <w:t>, Presidente.- Dip. </w:t>
      </w:r>
      <w:r w:rsidRPr="00512BC7">
        <w:rPr>
          <w:rFonts w:ascii="Calibri" w:eastAsia="Times New Roman" w:hAnsi="Calibri" w:cs="Times New Roman"/>
          <w:b/>
          <w:bCs/>
          <w:color w:val="2F2F2F"/>
          <w:sz w:val="18"/>
          <w:szCs w:val="18"/>
          <w:lang w:eastAsia="es-MX"/>
        </w:rPr>
        <w:t>Julieta Macías Rábago</w:t>
      </w:r>
      <w:r w:rsidRPr="00512BC7">
        <w:rPr>
          <w:rFonts w:ascii="Calibri" w:eastAsia="Times New Roman" w:hAnsi="Calibri" w:cs="Times New Roman"/>
          <w:color w:val="2F2F2F"/>
          <w:sz w:val="18"/>
          <w:szCs w:val="18"/>
          <w:lang w:eastAsia="es-MX"/>
        </w:rPr>
        <w:t>, Secretaria.- Sen. </w:t>
      </w:r>
      <w:r w:rsidRPr="00512BC7">
        <w:rPr>
          <w:rFonts w:ascii="Calibri" w:eastAsia="Times New Roman" w:hAnsi="Calibri" w:cs="Times New Roman"/>
          <w:b/>
          <w:bCs/>
          <w:color w:val="2F2F2F"/>
          <w:sz w:val="18"/>
          <w:szCs w:val="18"/>
          <w:lang w:eastAsia="es-MX"/>
        </w:rPr>
        <w:t>Lilia Margarita Valdez Martínez</w:t>
      </w:r>
      <w:r w:rsidRPr="00512BC7">
        <w:rPr>
          <w:rFonts w:ascii="Calibri" w:eastAsia="Times New Roman" w:hAnsi="Calibri" w:cs="Times New Roman"/>
          <w:color w:val="2F2F2F"/>
          <w:sz w:val="18"/>
          <w:szCs w:val="18"/>
          <w:lang w:eastAsia="es-MX"/>
        </w:rPr>
        <w:t>, Secretaria.- Rúbricas.</w:t>
      </w:r>
      <w:r w:rsidRPr="00512BC7">
        <w:rPr>
          <w:rFonts w:ascii="Calibri" w:eastAsia="Times New Roman" w:hAnsi="Calibri" w:cs="Times New Roman"/>
          <w:b/>
          <w:bCs/>
          <w:color w:val="2F2F2F"/>
          <w:sz w:val="18"/>
          <w:szCs w:val="18"/>
          <w:lang w:eastAsia="es-MX"/>
        </w:rPr>
        <w:t>"</w:t>
      </w:r>
    </w:p>
    <w:p w14:paraId="66E02D27" w14:textId="77777777" w:rsidR="00512BC7" w:rsidRPr="00512BC7" w:rsidRDefault="00512BC7" w:rsidP="00512BC7">
      <w:pPr>
        <w:shd w:val="clear" w:color="auto" w:fill="FFFFFF"/>
        <w:ind w:firstLine="288"/>
        <w:jc w:val="both"/>
        <w:rPr>
          <w:rFonts w:ascii="Calibri" w:eastAsia="Times New Roman" w:hAnsi="Calibri" w:cs="Times New Roman"/>
          <w:color w:val="2F2F2F"/>
          <w:sz w:val="18"/>
          <w:szCs w:val="18"/>
          <w:lang w:eastAsia="es-MX"/>
        </w:rPr>
      </w:pPr>
      <w:r w:rsidRPr="00512BC7">
        <w:rPr>
          <w:rFonts w:ascii="Calibri" w:eastAsia="Times New Roman" w:hAnsi="Calibri" w:cs="Times New Roman"/>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23 de abril de 2021.- </w:t>
      </w:r>
      <w:r w:rsidRPr="00512BC7">
        <w:rPr>
          <w:rFonts w:ascii="Calibri" w:eastAsia="Times New Roman" w:hAnsi="Calibri" w:cs="Times New Roman"/>
          <w:b/>
          <w:bCs/>
          <w:color w:val="2F2F2F"/>
          <w:sz w:val="18"/>
          <w:szCs w:val="18"/>
          <w:lang w:eastAsia="es-MX"/>
        </w:rPr>
        <w:t>Andrés Manuel López Obrador</w:t>
      </w:r>
      <w:r w:rsidRPr="00512BC7">
        <w:rPr>
          <w:rFonts w:ascii="Calibri" w:eastAsia="Times New Roman" w:hAnsi="Calibri" w:cs="Times New Roman"/>
          <w:color w:val="2F2F2F"/>
          <w:sz w:val="18"/>
          <w:szCs w:val="18"/>
          <w:lang w:eastAsia="es-MX"/>
        </w:rPr>
        <w:t>.- Rúbrica.- La Secretaria de Gobernación, Dra.</w:t>
      </w:r>
      <w:r w:rsidRPr="00512BC7">
        <w:rPr>
          <w:rFonts w:ascii="Calibri" w:eastAsia="Times New Roman" w:hAnsi="Calibri" w:cs="Times New Roman"/>
          <w:b/>
          <w:bCs/>
          <w:color w:val="2F2F2F"/>
          <w:sz w:val="18"/>
          <w:szCs w:val="18"/>
          <w:lang w:eastAsia="es-MX"/>
        </w:rPr>
        <w:t> Olga María del Carmen Sánchez Cordero Dávila</w:t>
      </w:r>
      <w:r w:rsidRPr="00512BC7">
        <w:rPr>
          <w:rFonts w:ascii="Calibri" w:eastAsia="Times New Roman" w:hAnsi="Calibri" w:cs="Times New Roman"/>
          <w:color w:val="2F2F2F"/>
          <w:sz w:val="18"/>
          <w:szCs w:val="18"/>
          <w:lang w:eastAsia="es-MX"/>
        </w:rPr>
        <w:t>.- Rúbrica.</w:t>
      </w:r>
    </w:p>
    <w:p w14:paraId="1E22D2E8" w14:textId="77777777" w:rsidR="00BD6113" w:rsidRPr="00512BC7" w:rsidRDefault="00512BC7" w:rsidP="00512BC7">
      <w:pPr>
        <w:jc w:val="both"/>
        <w:rPr>
          <w:rFonts w:ascii="Calibri" w:hAnsi="Calibri"/>
        </w:rPr>
      </w:pPr>
    </w:p>
    <w:sectPr w:rsidR="00BD6113" w:rsidRPr="00512BC7"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C7"/>
    <w:rsid w:val="00512BC7"/>
    <w:rsid w:val="0055769F"/>
    <w:rsid w:val="0061524A"/>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3816081"/>
  <w15:chartTrackingRefBased/>
  <w15:docId w15:val="{20C4ED90-D039-F94A-BC8C-D3CEC92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12BC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12BC7"/>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BC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12BC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24018">
      <w:bodyDiv w:val="1"/>
      <w:marLeft w:val="0"/>
      <w:marRight w:val="0"/>
      <w:marTop w:val="0"/>
      <w:marBottom w:val="0"/>
      <w:divBdr>
        <w:top w:val="none" w:sz="0" w:space="0" w:color="auto"/>
        <w:left w:val="none" w:sz="0" w:space="0" w:color="auto"/>
        <w:bottom w:val="none" w:sz="0" w:space="0" w:color="auto"/>
        <w:right w:val="none" w:sz="0" w:space="0" w:color="auto"/>
      </w:divBdr>
      <w:divsChild>
        <w:div w:id="1243368482">
          <w:marLeft w:val="0"/>
          <w:marRight w:val="0"/>
          <w:marTop w:val="0"/>
          <w:marBottom w:val="101"/>
          <w:divBdr>
            <w:top w:val="none" w:sz="0" w:space="0" w:color="auto"/>
            <w:left w:val="none" w:sz="0" w:space="0" w:color="auto"/>
            <w:bottom w:val="none" w:sz="0" w:space="0" w:color="auto"/>
            <w:right w:val="none" w:sz="0" w:space="0" w:color="auto"/>
          </w:divBdr>
        </w:div>
        <w:div w:id="1402829870">
          <w:marLeft w:val="0"/>
          <w:marRight w:val="0"/>
          <w:marTop w:val="0"/>
          <w:marBottom w:val="101"/>
          <w:divBdr>
            <w:top w:val="none" w:sz="0" w:space="0" w:color="auto"/>
            <w:left w:val="none" w:sz="0" w:space="0" w:color="auto"/>
            <w:bottom w:val="none" w:sz="0" w:space="0" w:color="auto"/>
            <w:right w:val="none" w:sz="0" w:space="0" w:color="auto"/>
          </w:divBdr>
        </w:div>
        <w:div w:id="400759078">
          <w:marLeft w:val="0"/>
          <w:marRight w:val="0"/>
          <w:marTop w:val="101"/>
          <w:marBottom w:val="101"/>
          <w:divBdr>
            <w:top w:val="none" w:sz="0" w:space="0" w:color="auto"/>
            <w:left w:val="none" w:sz="0" w:space="0" w:color="auto"/>
            <w:bottom w:val="none" w:sz="0" w:space="0" w:color="auto"/>
            <w:right w:val="none" w:sz="0" w:space="0" w:color="auto"/>
          </w:divBdr>
        </w:div>
        <w:div w:id="1719015225">
          <w:marLeft w:val="0"/>
          <w:marRight w:val="0"/>
          <w:marTop w:val="0"/>
          <w:marBottom w:val="101"/>
          <w:divBdr>
            <w:top w:val="none" w:sz="0" w:space="0" w:color="auto"/>
            <w:left w:val="none" w:sz="0" w:space="0" w:color="auto"/>
            <w:bottom w:val="none" w:sz="0" w:space="0" w:color="auto"/>
            <w:right w:val="none" w:sz="0" w:space="0" w:color="auto"/>
          </w:divBdr>
        </w:div>
        <w:div w:id="2122336380">
          <w:marLeft w:val="0"/>
          <w:marRight w:val="0"/>
          <w:marTop w:val="0"/>
          <w:marBottom w:val="101"/>
          <w:divBdr>
            <w:top w:val="none" w:sz="0" w:space="0" w:color="auto"/>
            <w:left w:val="none" w:sz="0" w:space="0" w:color="auto"/>
            <w:bottom w:val="none" w:sz="0" w:space="0" w:color="auto"/>
            <w:right w:val="none" w:sz="0" w:space="0" w:color="auto"/>
          </w:divBdr>
        </w:div>
        <w:div w:id="1832985279">
          <w:marLeft w:val="0"/>
          <w:marRight w:val="0"/>
          <w:marTop w:val="0"/>
          <w:marBottom w:val="101"/>
          <w:divBdr>
            <w:top w:val="none" w:sz="0" w:space="0" w:color="auto"/>
            <w:left w:val="none" w:sz="0" w:space="0" w:color="auto"/>
            <w:bottom w:val="none" w:sz="0" w:space="0" w:color="auto"/>
            <w:right w:val="none" w:sz="0" w:space="0" w:color="auto"/>
          </w:divBdr>
        </w:div>
        <w:div w:id="287515586">
          <w:marLeft w:val="0"/>
          <w:marRight w:val="0"/>
          <w:marTop w:val="0"/>
          <w:marBottom w:val="101"/>
          <w:divBdr>
            <w:top w:val="none" w:sz="0" w:space="0" w:color="auto"/>
            <w:left w:val="none" w:sz="0" w:space="0" w:color="auto"/>
            <w:bottom w:val="none" w:sz="0" w:space="0" w:color="auto"/>
            <w:right w:val="none" w:sz="0" w:space="0" w:color="auto"/>
          </w:divBdr>
        </w:div>
        <w:div w:id="1541434599">
          <w:marLeft w:val="0"/>
          <w:marRight w:val="0"/>
          <w:marTop w:val="0"/>
          <w:marBottom w:val="101"/>
          <w:divBdr>
            <w:top w:val="none" w:sz="0" w:space="0" w:color="auto"/>
            <w:left w:val="none" w:sz="0" w:space="0" w:color="auto"/>
            <w:bottom w:val="none" w:sz="0" w:space="0" w:color="auto"/>
            <w:right w:val="none" w:sz="0" w:space="0" w:color="auto"/>
          </w:divBdr>
        </w:div>
        <w:div w:id="2101675911">
          <w:marLeft w:val="0"/>
          <w:marRight w:val="0"/>
          <w:marTop w:val="0"/>
          <w:marBottom w:val="101"/>
          <w:divBdr>
            <w:top w:val="none" w:sz="0" w:space="0" w:color="auto"/>
            <w:left w:val="none" w:sz="0" w:space="0" w:color="auto"/>
            <w:bottom w:val="none" w:sz="0" w:space="0" w:color="auto"/>
            <w:right w:val="none" w:sz="0" w:space="0" w:color="auto"/>
          </w:divBdr>
        </w:div>
        <w:div w:id="1226794484">
          <w:marLeft w:val="0"/>
          <w:marRight w:val="0"/>
          <w:marTop w:val="0"/>
          <w:marBottom w:val="101"/>
          <w:divBdr>
            <w:top w:val="none" w:sz="0" w:space="0" w:color="auto"/>
            <w:left w:val="none" w:sz="0" w:space="0" w:color="auto"/>
            <w:bottom w:val="none" w:sz="0" w:space="0" w:color="auto"/>
            <w:right w:val="none" w:sz="0" w:space="0" w:color="auto"/>
          </w:divBdr>
        </w:div>
        <w:div w:id="1604994393">
          <w:marLeft w:val="0"/>
          <w:marRight w:val="0"/>
          <w:marTop w:val="0"/>
          <w:marBottom w:val="101"/>
          <w:divBdr>
            <w:top w:val="none" w:sz="0" w:space="0" w:color="auto"/>
            <w:left w:val="none" w:sz="0" w:space="0" w:color="auto"/>
            <w:bottom w:val="none" w:sz="0" w:space="0" w:color="auto"/>
            <w:right w:val="none" w:sz="0" w:space="0" w:color="auto"/>
          </w:divBdr>
        </w:div>
        <w:div w:id="253394318">
          <w:marLeft w:val="0"/>
          <w:marRight w:val="0"/>
          <w:marTop w:val="0"/>
          <w:marBottom w:val="101"/>
          <w:divBdr>
            <w:top w:val="none" w:sz="0" w:space="0" w:color="auto"/>
            <w:left w:val="none" w:sz="0" w:space="0" w:color="auto"/>
            <w:bottom w:val="none" w:sz="0" w:space="0" w:color="auto"/>
            <w:right w:val="none" w:sz="0" w:space="0" w:color="auto"/>
          </w:divBdr>
        </w:div>
        <w:div w:id="1474564294">
          <w:marLeft w:val="0"/>
          <w:marRight w:val="0"/>
          <w:marTop w:val="0"/>
          <w:marBottom w:val="101"/>
          <w:divBdr>
            <w:top w:val="none" w:sz="0" w:space="0" w:color="auto"/>
            <w:left w:val="none" w:sz="0" w:space="0" w:color="auto"/>
            <w:bottom w:val="none" w:sz="0" w:space="0" w:color="auto"/>
            <w:right w:val="none" w:sz="0" w:space="0" w:color="auto"/>
          </w:divBdr>
        </w:div>
        <w:div w:id="231743512">
          <w:marLeft w:val="0"/>
          <w:marRight w:val="0"/>
          <w:marTop w:val="0"/>
          <w:marBottom w:val="101"/>
          <w:divBdr>
            <w:top w:val="none" w:sz="0" w:space="0" w:color="auto"/>
            <w:left w:val="none" w:sz="0" w:space="0" w:color="auto"/>
            <w:bottom w:val="none" w:sz="0" w:space="0" w:color="auto"/>
            <w:right w:val="none" w:sz="0" w:space="0" w:color="auto"/>
          </w:divBdr>
        </w:div>
        <w:div w:id="1365208472">
          <w:marLeft w:val="0"/>
          <w:marRight w:val="0"/>
          <w:marTop w:val="0"/>
          <w:marBottom w:val="101"/>
          <w:divBdr>
            <w:top w:val="none" w:sz="0" w:space="0" w:color="auto"/>
            <w:left w:val="none" w:sz="0" w:space="0" w:color="auto"/>
            <w:bottom w:val="none" w:sz="0" w:space="0" w:color="auto"/>
            <w:right w:val="none" w:sz="0" w:space="0" w:color="auto"/>
          </w:divBdr>
        </w:div>
        <w:div w:id="19087393">
          <w:marLeft w:val="0"/>
          <w:marRight w:val="0"/>
          <w:marTop w:val="0"/>
          <w:marBottom w:val="101"/>
          <w:divBdr>
            <w:top w:val="none" w:sz="0" w:space="0" w:color="auto"/>
            <w:left w:val="none" w:sz="0" w:space="0" w:color="auto"/>
            <w:bottom w:val="none" w:sz="0" w:space="0" w:color="auto"/>
            <w:right w:val="none" w:sz="0" w:space="0" w:color="auto"/>
          </w:divBdr>
        </w:div>
        <w:div w:id="1370758143">
          <w:marLeft w:val="0"/>
          <w:marRight w:val="0"/>
          <w:marTop w:val="0"/>
          <w:marBottom w:val="101"/>
          <w:divBdr>
            <w:top w:val="none" w:sz="0" w:space="0" w:color="auto"/>
            <w:left w:val="none" w:sz="0" w:space="0" w:color="auto"/>
            <w:bottom w:val="none" w:sz="0" w:space="0" w:color="auto"/>
            <w:right w:val="none" w:sz="0" w:space="0" w:color="auto"/>
          </w:divBdr>
        </w:div>
        <w:div w:id="387192340">
          <w:marLeft w:val="0"/>
          <w:marRight w:val="0"/>
          <w:marTop w:val="0"/>
          <w:marBottom w:val="101"/>
          <w:divBdr>
            <w:top w:val="none" w:sz="0" w:space="0" w:color="auto"/>
            <w:left w:val="none" w:sz="0" w:space="0" w:color="auto"/>
            <w:bottom w:val="none" w:sz="0" w:space="0" w:color="auto"/>
            <w:right w:val="none" w:sz="0" w:space="0" w:color="auto"/>
          </w:divBdr>
        </w:div>
        <w:div w:id="2128966602">
          <w:marLeft w:val="0"/>
          <w:marRight w:val="0"/>
          <w:marTop w:val="0"/>
          <w:marBottom w:val="101"/>
          <w:divBdr>
            <w:top w:val="none" w:sz="0" w:space="0" w:color="auto"/>
            <w:left w:val="none" w:sz="0" w:space="0" w:color="auto"/>
            <w:bottom w:val="none" w:sz="0" w:space="0" w:color="auto"/>
            <w:right w:val="none" w:sz="0" w:space="0" w:color="auto"/>
          </w:divBdr>
        </w:div>
        <w:div w:id="945581414">
          <w:marLeft w:val="0"/>
          <w:marRight w:val="0"/>
          <w:marTop w:val="0"/>
          <w:marBottom w:val="101"/>
          <w:divBdr>
            <w:top w:val="none" w:sz="0" w:space="0" w:color="auto"/>
            <w:left w:val="none" w:sz="0" w:space="0" w:color="auto"/>
            <w:bottom w:val="none" w:sz="0" w:space="0" w:color="auto"/>
            <w:right w:val="none" w:sz="0" w:space="0" w:color="auto"/>
          </w:divBdr>
        </w:div>
        <w:div w:id="63602663">
          <w:marLeft w:val="0"/>
          <w:marRight w:val="0"/>
          <w:marTop w:val="0"/>
          <w:marBottom w:val="101"/>
          <w:divBdr>
            <w:top w:val="none" w:sz="0" w:space="0" w:color="auto"/>
            <w:left w:val="none" w:sz="0" w:space="0" w:color="auto"/>
            <w:bottom w:val="none" w:sz="0" w:space="0" w:color="auto"/>
            <w:right w:val="none" w:sz="0" w:space="0" w:color="auto"/>
          </w:divBdr>
        </w:div>
        <w:div w:id="1980181321">
          <w:marLeft w:val="0"/>
          <w:marRight w:val="0"/>
          <w:marTop w:val="0"/>
          <w:marBottom w:val="101"/>
          <w:divBdr>
            <w:top w:val="none" w:sz="0" w:space="0" w:color="auto"/>
            <w:left w:val="none" w:sz="0" w:space="0" w:color="auto"/>
            <w:bottom w:val="none" w:sz="0" w:space="0" w:color="auto"/>
            <w:right w:val="none" w:sz="0" w:space="0" w:color="auto"/>
          </w:divBdr>
        </w:div>
        <w:div w:id="667827261">
          <w:marLeft w:val="0"/>
          <w:marRight w:val="0"/>
          <w:marTop w:val="0"/>
          <w:marBottom w:val="101"/>
          <w:divBdr>
            <w:top w:val="none" w:sz="0" w:space="0" w:color="auto"/>
            <w:left w:val="none" w:sz="0" w:space="0" w:color="auto"/>
            <w:bottom w:val="none" w:sz="0" w:space="0" w:color="auto"/>
            <w:right w:val="none" w:sz="0" w:space="0" w:color="auto"/>
          </w:divBdr>
        </w:div>
        <w:div w:id="231161400">
          <w:marLeft w:val="0"/>
          <w:marRight w:val="0"/>
          <w:marTop w:val="0"/>
          <w:marBottom w:val="101"/>
          <w:divBdr>
            <w:top w:val="none" w:sz="0" w:space="0" w:color="auto"/>
            <w:left w:val="none" w:sz="0" w:space="0" w:color="auto"/>
            <w:bottom w:val="none" w:sz="0" w:space="0" w:color="auto"/>
            <w:right w:val="none" w:sz="0" w:space="0" w:color="auto"/>
          </w:divBdr>
        </w:div>
        <w:div w:id="2115515538">
          <w:marLeft w:val="0"/>
          <w:marRight w:val="0"/>
          <w:marTop w:val="0"/>
          <w:marBottom w:val="101"/>
          <w:divBdr>
            <w:top w:val="none" w:sz="0" w:space="0" w:color="auto"/>
            <w:left w:val="none" w:sz="0" w:space="0" w:color="auto"/>
            <w:bottom w:val="none" w:sz="0" w:space="0" w:color="auto"/>
            <w:right w:val="none" w:sz="0" w:space="0" w:color="auto"/>
          </w:divBdr>
        </w:div>
        <w:div w:id="1517230339">
          <w:marLeft w:val="0"/>
          <w:marRight w:val="0"/>
          <w:marTop w:val="0"/>
          <w:marBottom w:val="101"/>
          <w:divBdr>
            <w:top w:val="none" w:sz="0" w:space="0" w:color="auto"/>
            <w:left w:val="none" w:sz="0" w:space="0" w:color="auto"/>
            <w:bottom w:val="none" w:sz="0" w:space="0" w:color="auto"/>
            <w:right w:val="none" w:sz="0" w:space="0" w:color="auto"/>
          </w:divBdr>
        </w:div>
        <w:div w:id="255477939">
          <w:marLeft w:val="0"/>
          <w:marRight w:val="0"/>
          <w:marTop w:val="0"/>
          <w:marBottom w:val="101"/>
          <w:divBdr>
            <w:top w:val="none" w:sz="0" w:space="0" w:color="auto"/>
            <w:left w:val="none" w:sz="0" w:space="0" w:color="auto"/>
            <w:bottom w:val="none" w:sz="0" w:space="0" w:color="auto"/>
            <w:right w:val="none" w:sz="0" w:space="0" w:color="auto"/>
          </w:divBdr>
        </w:div>
        <w:div w:id="728260277">
          <w:marLeft w:val="864"/>
          <w:marRight w:val="0"/>
          <w:marTop w:val="0"/>
          <w:marBottom w:val="101"/>
          <w:divBdr>
            <w:top w:val="none" w:sz="0" w:space="0" w:color="auto"/>
            <w:left w:val="none" w:sz="0" w:space="0" w:color="auto"/>
            <w:bottom w:val="none" w:sz="0" w:space="0" w:color="auto"/>
            <w:right w:val="none" w:sz="0" w:space="0" w:color="auto"/>
          </w:divBdr>
        </w:div>
        <w:div w:id="1629974226">
          <w:marLeft w:val="0"/>
          <w:marRight w:val="0"/>
          <w:marTop w:val="0"/>
          <w:marBottom w:val="101"/>
          <w:divBdr>
            <w:top w:val="none" w:sz="0" w:space="0" w:color="auto"/>
            <w:left w:val="none" w:sz="0" w:space="0" w:color="auto"/>
            <w:bottom w:val="none" w:sz="0" w:space="0" w:color="auto"/>
            <w:right w:val="none" w:sz="0" w:space="0" w:color="auto"/>
          </w:divBdr>
        </w:div>
        <w:div w:id="113446275">
          <w:marLeft w:val="0"/>
          <w:marRight w:val="0"/>
          <w:marTop w:val="0"/>
          <w:marBottom w:val="101"/>
          <w:divBdr>
            <w:top w:val="none" w:sz="0" w:space="0" w:color="auto"/>
            <w:left w:val="none" w:sz="0" w:space="0" w:color="auto"/>
            <w:bottom w:val="none" w:sz="0" w:space="0" w:color="auto"/>
            <w:right w:val="none" w:sz="0" w:space="0" w:color="auto"/>
          </w:divBdr>
        </w:div>
        <w:div w:id="1810974243">
          <w:marLeft w:val="0"/>
          <w:marRight w:val="0"/>
          <w:marTop w:val="0"/>
          <w:marBottom w:val="101"/>
          <w:divBdr>
            <w:top w:val="none" w:sz="0" w:space="0" w:color="auto"/>
            <w:left w:val="none" w:sz="0" w:space="0" w:color="auto"/>
            <w:bottom w:val="none" w:sz="0" w:space="0" w:color="auto"/>
            <w:right w:val="none" w:sz="0" w:space="0" w:color="auto"/>
          </w:divBdr>
        </w:div>
        <w:div w:id="1069230115">
          <w:marLeft w:val="0"/>
          <w:marRight w:val="0"/>
          <w:marTop w:val="0"/>
          <w:marBottom w:val="101"/>
          <w:divBdr>
            <w:top w:val="none" w:sz="0" w:space="0" w:color="auto"/>
            <w:left w:val="none" w:sz="0" w:space="0" w:color="auto"/>
            <w:bottom w:val="none" w:sz="0" w:space="0" w:color="auto"/>
            <w:right w:val="none" w:sz="0" w:space="0" w:color="auto"/>
          </w:divBdr>
        </w:div>
        <w:div w:id="1388411509">
          <w:marLeft w:val="0"/>
          <w:marRight w:val="0"/>
          <w:marTop w:val="0"/>
          <w:marBottom w:val="101"/>
          <w:divBdr>
            <w:top w:val="none" w:sz="0" w:space="0" w:color="auto"/>
            <w:left w:val="none" w:sz="0" w:space="0" w:color="auto"/>
            <w:bottom w:val="none" w:sz="0" w:space="0" w:color="auto"/>
            <w:right w:val="none" w:sz="0" w:space="0" w:color="auto"/>
          </w:divBdr>
        </w:div>
        <w:div w:id="310672850">
          <w:marLeft w:val="0"/>
          <w:marRight w:val="0"/>
          <w:marTop w:val="0"/>
          <w:marBottom w:val="101"/>
          <w:divBdr>
            <w:top w:val="none" w:sz="0" w:space="0" w:color="auto"/>
            <w:left w:val="none" w:sz="0" w:space="0" w:color="auto"/>
            <w:bottom w:val="none" w:sz="0" w:space="0" w:color="auto"/>
            <w:right w:val="none" w:sz="0" w:space="0" w:color="auto"/>
          </w:divBdr>
        </w:div>
        <w:div w:id="2135784101">
          <w:marLeft w:val="0"/>
          <w:marRight w:val="0"/>
          <w:marTop w:val="0"/>
          <w:marBottom w:val="101"/>
          <w:divBdr>
            <w:top w:val="none" w:sz="0" w:space="0" w:color="auto"/>
            <w:left w:val="none" w:sz="0" w:space="0" w:color="auto"/>
            <w:bottom w:val="none" w:sz="0" w:space="0" w:color="auto"/>
            <w:right w:val="none" w:sz="0" w:space="0" w:color="auto"/>
          </w:divBdr>
        </w:div>
        <w:div w:id="1237128278">
          <w:marLeft w:val="864"/>
          <w:marRight w:val="0"/>
          <w:marTop w:val="0"/>
          <w:marBottom w:val="101"/>
          <w:divBdr>
            <w:top w:val="none" w:sz="0" w:space="0" w:color="auto"/>
            <w:left w:val="none" w:sz="0" w:space="0" w:color="auto"/>
            <w:bottom w:val="none" w:sz="0" w:space="0" w:color="auto"/>
            <w:right w:val="none" w:sz="0" w:space="0" w:color="auto"/>
          </w:divBdr>
        </w:div>
        <w:div w:id="1029768584">
          <w:marLeft w:val="864"/>
          <w:marRight w:val="0"/>
          <w:marTop w:val="0"/>
          <w:marBottom w:val="101"/>
          <w:divBdr>
            <w:top w:val="none" w:sz="0" w:space="0" w:color="auto"/>
            <w:left w:val="none" w:sz="0" w:space="0" w:color="auto"/>
            <w:bottom w:val="none" w:sz="0" w:space="0" w:color="auto"/>
            <w:right w:val="none" w:sz="0" w:space="0" w:color="auto"/>
          </w:divBdr>
        </w:div>
        <w:div w:id="1305625746">
          <w:marLeft w:val="864"/>
          <w:marRight w:val="0"/>
          <w:marTop w:val="0"/>
          <w:marBottom w:val="101"/>
          <w:divBdr>
            <w:top w:val="none" w:sz="0" w:space="0" w:color="auto"/>
            <w:left w:val="none" w:sz="0" w:space="0" w:color="auto"/>
            <w:bottom w:val="none" w:sz="0" w:space="0" w:color="auto"/>
            <w:right w:val="none" w:sz="0" w:space="0" w:color="auto"/>
          </w:divBdr>
        </w:div>
        <w:div w:id="768501393">
          <w:marLeft w:val="0"/>
          <w:marRight w:val="0"/>
          <w:marTop w:val="0"/>
          <w:marBottom w:val="101"/>
          <w:divBdr>
            <w:top w:val="none" w:sz="0" w:space="0" w:color="auto"/>
            <w:left w:val="none" w:sz="0" w:space="0" w:color="auto"/>
            <w:bottom w:val="none" w:sz="0" w:space="0" w:color="auto"/>
            <w:right w:val="none" w:sz="0" w:space="0" w:color="auto"/>
          </w:divBdr>
        </w:div>
        <w:div w:id="2033261305">
          <w:marLeft w:val="0"/>
          <w:marRight w:val="0"/>
          <w:marTop w:val="0"/>
          <w:marBottom w:val="101"/>
          <w:divBdr>
            <w:top w:val="none" w:sz="0" w:space="0" w:color="auto"/>
            <w:left w:val="none" w:sz="0" w:space="0" w:color="auto"/>
            <w:bottom w:val="none" w:sz="0" w:space="0" w:color="auto"/>
            <w:right w:val="none" w:sz="0" w:space="0" w:color="auto"/>
          </w:divBdr>
        </w:div>
        <w:div w:id="1468157770">
          <w:marLeft w:val="0"/>
          <w:marRight w:val="0"/>
          <w:marTop w:val="0"/>
          <w:marBottom w:val="101"/>
          <w:divBdr>
            <w:top w:val="none" w:sz="0" w:space="0" w:color="auto"/>
            <w:left w:val="none" w:sz="0" w:space="0" w:color="auto"/>
            <w:bottom w:val="none" w:sz="0" w:space="0" w:color="auto"/>
            <w:right w:val="none" w:sz="0" w:space="0" w:color="auto"/>
          </w:divBdr>
        </w:div>
        <w:div w:id="1623458964">
          <w:marLeft w:val="0"/>
          <w:marRight w:val="0"/>
          <w:marTop w:val="0"/>
          <w:marBottom w:val="101"/>
          <w:divBdr>
            <w:top w:val="none" w:sz="0" w:space="0" w:color="auto"/>
            <w:left w:val="none" w:sz="0" w:space="0" w:color="auto"/>
            <w:bottom w:val="none" w:sz="0" w:space="0" w:color="auto"/>
            <w:right w:val="none" w:sz="0" w:space="0" w:color="auto"/>
          </w:divBdr>
        </w:div>
        <w:div w:id="760105923">
          <w:marLeft w:val="0"/>
          <w:marRight w:val="0"/>
          <w:marTop w:val="0"/>
          <w:marBottom w:val="101"/>
          <w:divBdr>
            <w:top w:val="none" w:sz="0" w:space="0" w:color="auto"/>
            <w:left w:val="none" w:sz="0" w:space="0" w:color="auto"/>
            <w:bottom w:val="none" w:sz="0" w:space="0" w:color="auto"/>
            <w:right w:val="none" w:sz="0" w:space="0" w:color="auto"/>
          </w:divBdr>
        </w:div>
        <w:div w:id="168104971">
          <w:marLeft w:val="0"/>
          <w:marRight w:val="0"/>
          <w:marTop w:val="0"/>
          <w:marBottom w:val="101"/>
          <w:divBdr>
            <w:top w:val="none" w:sz="0" w:space="0" w:color="auto"/>
            <w:left w:val="none" w:sz="0" w:space="0" w:color="auto"/>
            <w:bottom w:val="none" w:sz="0" w:space="0" w:color="auto"/>
            <w:right w:val="none" w:sz="0" w:space="0" w:color="auto"/>
          </w:divBdr>
        </w:div>
        <w:div w:id="120420851">
          <w:marLeft w:val="0"/>
          <w:marRight w:val="0"/>
          <w:marTop w:val="0"/>
          <w:marBottom w:val="101"/>
          <w:divBdr>
            <w:top w:val="none" w:sz="0" w:space="0" w:color="auto"/>
            <w:left w:val="none" w:sz="0" w:space="0" w:color="auto"/>
            <w:bottom w:val="none" w:sz="0" w:space="0" w:color="auto"/>
            <w:right w:val="none" w:sz="0" w:space="0" w:color="auto"/>
          </w:divBdr>
        </w:div>
        <w:div w:id="211041243">
          <w:marLeft w:val="0"/>
          <w:marRight w:val="0"/>
          <w:marTop w:val="0"/>
          <w:marBottom w:val="101"/>
          <w:divBdr>
            <w:top w:val="none" w:sz="0" w:space="0" w:color="auto"/>
            <w:left w:val="none" w:sz="0" w:space="0" w:color="auto"/>
            <w:bottom w:val="none" w:sz="0" w:space="0" w:color="auto"/>
            <w:right w:val="none" w:sz="0" w:space="0" w:color="auto"/>
          </w:divBdr>
        </w:div>
        <w:div w:id="1521778517">
          <w:marLeft w:val="0"/>
          <w:marRight w:val="0"/>
          <w:marTop w:val="0"/>
          <w:marBottom w:val="101"/>
          <w:divBdr>
            <w:top w:val="none" w:sz="0" w:space="0" w:color="auto"/>
            <w:left w:val="none" w:sz="0" w:space="0" w:color="auto"/>
            <w:bottom w:val="none" w:sz="0" w:space="0" w:color="auto"/>
            <w:right w:val="none" w:sz="0" w:space="0" w:color="auto"/>
          </w:divBdr>
        </w:div>
        <w:div w:id="467892097">
          <w:marLeft w:val="864"/>
          <w:marRight w:val="0"/>
          <w:marTop w:val="0"/>
          <w:marBottom w:val="101"/>
          <w:divBdr>
            <w:top w:val="none" w:sz="0" w:space="0" w:color="auto"/>
            <w:left w:val="none" w:sz="0" w:space="0" w:color="auto"/>
            <w:bottom w:val="none" w:sz="0" w:space="0" w:color="auto"/>
            <w:right w:val="none" w:sz="0" w:space="0" w:color="auto"/>
          </w:divBdr>
        </w:div>
        <w:div w:id="791750803">
          <w:marLeft w:val="864"/>
          <w:marRight w:val="0"/>
          <w:marTop w:val="0"/>
          <w:marBottom w:val="101"/>
          <w:divBdr>
            <w:top w:val="none" w:sz="0" w:space="0" w:color="auto"/>
            <w:left w:val="none" w:sz="0" w:space="0" w:color="auto"/>
            <w:bottom w:val="none" w:sz="0" w:space="0" w:color="auto"/>
            <w:right w:val="none" w:sz="0" w:space="0" w:color="auto"/>
          </w:divBdr>
        </w:div>
        <w:div w:id="526456526">
          <w:marLeft w:val="0"/>
          <w:marRight w:val="0"/>
          <w:marTop w:val="0"/>
          <w:marBottom w:val="101"/>
          <w:divBdr>
            <w:top w:val="none" w:sz="0" w:space="0" w:color="auto"/>
            <w:left w:val="none" w:sz="0" w:space="0" w:color="auto"/>
            <w:bottom w:val="none" w:sz="0" w:space="0" w:color="auto"/>
            <w:right w:val="none" w:sz="0" w:space="0" w:color="auto"/>
          </w:divBdr>
        </w:div>
        <w:div w:id="1880583088">
          <w:marLeft w:val="0"/>
          <w:marRight w:val="0"/>
          <w:marTop w:val="0"/>
          <w:marBottom w:val="101"/>
          <w:divBdr>
            <w:top w:val="none" w:sz="0" w:space="0" w:color="auto"/>
            <w:left w:val="none" w:sz="0" w:space="0" w:color="auto"/>
            <w:bottom w:val="none" w:sz="0" w:space="0" w:color="auto"/>
            <w:right w:val="none" w:sz="0" w:space="0" w:color="auto"/>
          </w:divBdr>
        </w:div>
        <w:div w:id="1826506912">
          <w:marLeft w:val="0"/>
          <w:marRight w:val="0"/>
          <w:marTop w:val="0"/>
          <w:marBottom w:val="101"/>
          <w:divBdr>
            <w:top w:val="none" w:sz="0" w:space="0" w:color="auto"/>
            <w:left w:val="none" w:sz="0" w:space="0" w:color="auto"/>
            <w:bottom w:val="none" w:sz="0" w:space="0" w:color="auto"/>
            <w:right w:val="none" w:sz="0" w:space="0" w:color="auto"/>
          </w:divBdr>
        </w:div>
        <w:div w:id="1255748798">
          <w:marLeft w:val="0"/>
          <w:marRight w:val="0"/>
          <w:marTop w:val="0"/>
          <w:marBottom w:val="101"/>
          <w:divBdr>
            <w:top w:val="none" w:sz="0" w:space="0" w:color="auto"/>
            <w:left w:val="none" w:sz="0" w:space="0" w:color="auto"/>
            <w:bottom w:val="none" w:sz="0" w:space="0" w:color="auto"/>
            <w:right w:val="none" w:sz="0" w:space="0" w:color="auto"/>
          </w:divBdr>
        </w:div>
        <w:div w:id="1912157207">
          <w:marLeft w:val="0"/>
          <w:marRight w:val="0"/>
          <w:marTop w:val="0"/>
          <w:marBottom w:val="101"/>
          <w:divBdr>
            <w:top w:val="none" w:sz="0" w:space="0" w:color="auto"/>
            <w:left w:val="none" w:sz="0" w:space="0" w:color="auto"/>
            <w:bottom w:val="none" w:sz="0" w:space="0" w:color="auto"/>
            <w:right w:val="none" w:sz="0" w:space="0" w:color="auto"/>
          </w:divBdr>
        </w:div>
        <w:div w:id="2022854627">
          <w:marLeft w:val="0"/>
          <w:marRight w:val="0"/>
          <w:marTop w:val="0"/>
          <w:marBottom w:val="101"/>
          <w:divBdr>
            <w:top w:val="none" w:sz="0" w:space="0" w:color="auto"/>
            <w:left w:val="none" w:sz="0" w:space="0" w:color="auto"/>
            <w:bottom w:val="none" w:sz="0" w:space="0" w:color="auto"/>
            <w:right w:val="none" w:sz="0" w:space="0" w:color="auto"/>
          </w:divBdr>
        </w:div>
        <w:div w:id="1672097666">
          <w:marLeft w:val="0"/>
          <w:marRight w:val="0"/>
          <w:marTop w:val="0"/>
          <w:marBottom w:val="101"/>
          <w:divBdr>
            <w:top w:val="none" w:sz="0" w:space="0" w:color="auto"/>
            <w:left w:val="none" w:sz="0" w:space="0" w:color="auto"/>
            <w:bottom w:val="none" w:sz="0" w:space="0" w:color="auto"/>
            <w:right w:val="none" w:sz="0" w:space="0" w:color="auto"/>
          </w:divBdr>
        </w:div>
        <w:div w:id="298194798">
          <w:marLeft w:val="1296"/>
          <w:marRight w:val="0"/>
          <w:marTop w:val="0"/>
          <w:marBottom w:val="101"/>
          <w:divBdr>
            <w:top w:val="none" w:sz="0" w:space="0" w:color="auto"/>
            <w:left w:val="none" w:sz="0" w:space="0" w:color="auto"/>
            <w:bottom w:val="none" w:sz="0" w:space="0" w:color="auto"/>
            <w:right w:val="none" w:sz="0" w:space="0" w:color="auto"/>
          </w:divBdr>
        </w:div>
        <w:div w:id="1643651306">
          <w:marLeft w:val="1296"/>
          <w:marRight w:val="0"/>
          <w:marTop w:val="0"/>
          <w:marBottom w:val="101"/>
          <w:divBdr>
            <w:top w:val="none" w:sz="0" w:space="0" w:color="auto"/>
            <w:left w:val="none" w:sz="0" w:space="0" w:color="auto"/>
            <w:bottom w:val="none" w:sz="0" w:space="0" w:color="auto"/>
            <w:right w:val="none" w:sz="0" w:space="0" w:color="auto"/>
          </w:divBdr>
        </w:div>
        <w:div w:id="1206060976">
          <w:marLeft w:val="1296"/>
          <w:marRight w:val="0"/>
          <w:marTop w:val="0"/>
          <w:marBottom w:val="101"/>
          <w:divBdr>
            <w:top w:val="none" w:sz="0" w:space="0" w:color="auto"/>
            <w:left w:val="none" w:sz="0" w:space="0" w:color="auto"/>
            <w:bottom w:val="none" w:sz="0" w:space="0" w:color="auto"/>
            <w:right w:val="none" w:sz="0" w:space="0" w:color="auto"/>
          </w:divBdr>
        </w:div>
        <w:div w:id="1870410677">
          <w:marLeft w:val="1296"/>
          <w:marRight w:val="0"/>
          <w:marTop w:val="0"/>
          <w:marBottom w:val="101"/>
          <w:divBdr>
            <w:top w:val="none" w:sz="0" w:space="0" w:color="auto"/>
            <w:left w:val="none" w:sz="0" w:space="0" w:color="auto"/>
            <w:bottom w:val="none" w:sz="0" w:space="0" w:color="auto"/>
            <w:right w:val="none" w:sz="0" w:space="0" w:color="auto"/>
          </w:divBdr>
        </w:div>
        <w:div w:id="1351681018">
          <w:marLeft w:val="1296"/>
          <w:marRight w:val="0"/>
          <w:marTop w:val="0"/>
          <w:marBottom w:val="101"/>
          <w:divBdr>
            <w:top w:val="none" w:sz="0" w:space="0" w:color="auto"/>
            <w:left w:val="none" w:sz="0" w:space="0" w:color="auto"/>
            <w:bottom w:val="none" w:sz="0" w:space="0" w:color="auto"/>
            <w:right w:val="none" w:sz="0" w:space="0" w:color="auto"/>
          </w:divBdr>
        </w:div>
        <w:div w:id="502667581">
          <w:marLeft w:val="1296"/>
          <w:marRight w:val="0"/>
          <w:marTop w:val="0"/>
          <w:marBottom w:val="101"/>
          <w:divBdr>
            <w:top w:val="none" w:sz="0" w:space="0" w:color="auto"/>
            <w:left w:val="none" w:sz="0" w:space="0" w:color="auto"/>
            <w:bottom w:val="none" w:sz="0" w:space="0" w:color="auto"/>
            <w:right w:val="none" w:sz="0" w:space="0" w:color="auto"/>
          </w:divBdr>
        </w:div>
        <w:div w:id="1410269203">
          <w:marLeft w:val="0"/>
          <w:marRight w:val="0"/>
          <w:marTop w:val="0"/>
          <w:marBottom w:val="101"/>
          <w:divBdr>
            <w:top w:val="none" w:sz="0" w:space="0" w:color="auto"/>
            <w:left w:val="none" w:sz="0" w:space="0" w:color="auto"/>
            <w:bottom w:val="none" w:sz="0" w:space="0" w:color="auto"/>
            <w:right w:val="none" w:sz="0" w:space="0" w:color="auto"/>
          </w:divBdr>
        </w:div>
        <w:div w:id="1891376103">
          <w:marLeft w:val="0"/>
          <w:marRight w:val="0"/>
          <w:marTop w:val="0"/>
          <w:marBottom w:val="101"/>
          <w:divBdr>
            <w:top w:val="none" w:sz="0" w:space="0" w:color="auto"/>
            <w:left w:val="none" w:sz="0" w:space="0" w:color="auto"/>
            <w:bottom w:val="none" w:sz="0" w:space="0" w:color="auto"/>
            <w:right w:val="none" w:sz="0" w:space="0" w:color="auto"/>
          </w:divBdr>
        </w:div>
        <w:div w:id="1919710069">
          <w:marLeft w:val="0"/>
          <w:marRight w:val="0"/>
          <w:marTop w:val="0"/>
          <w:marBottom w:val="101"/>
          <w:divBdr>
            <w:top w:val="none" w:sz="0" w:space="0" w:color="auto"/>
            <w:left w:val="none" w:sz="0" w:space="0" w:color="auto"/>
            <w:bottom w:val="none" w:sz="0" w:space="0" w:color="auto"/>
            <w:right w:val="none" w:sz="0" w:space="0" w:color="auto"/>
          </w:divBdr>
        </w:div>
        <w:div w:id="2019849517">
          <w:marLeft w:val="0"/>
          <w:marRight w:val="0"/>
          <w:marTop w:val="0"/>
          <w:marBottom w:val="101"/>
          <w:divBdr>
            <w:top w:val="none" w:sz="0" w:space="0" w:color="auto"/>
            <w:left w:val="none" w:sz="0" w:space="0" w:color="auto"/>
            <w:bottom w:val="none" w:sz="0" w:space="0" w:color="auto"/>
            <w:right w:val="none" w:sz="0" w:space="0" w:color="auto"/>
          </w:divBdr>
        </w:div>
        <w:div w:id="1836727410">
          <w:marLeft w:val="0"/>
          <w:marRight w:val="0"/>
          <w:marTop w:val="0"/>
          <w:marBottom w:val="101"/>
          <w:divBdr>
            <w:top w:val="none" w:sz="0" w:space="0" w:color="auto"/>
            <w:left w:val="none" w:sz="0" w:space="0" w:color="auto"/>
            <w:bottom w:val="none" w:sz="0" w:space="0" w:color="auto"/>
            <w:right w:val="none" w:sz="0" w:space="0" w:color="auto"/>
          </w:divBdr>
        </w:div>
        <w:div w:id="242684384">
          <w:marLeft w:val="0"/>
          <w:marRight w:val="0"/>
          <w:marTop w:val="0"/>
          <w:marBottom w:val="101"/>
          <w:divBdr>
            <w:top w:val="none" w:sz="0" w:space="0" w:color="auto"/>
            <w:left w:val="none" w:sz="0" w:space="0" w:color="auto"/>
            <w:bottom w:val="none" w:sz="0" w:space="0" w:color="auto"/>
            <w:right w:val="none" w:sz="0" w:space="0" w:color="auto"/>
          </w:divBdr>
        </w:div>
        <w:div w:id="988561102">
          <w:marLeft w:val="0"/>
          <w:marRight w:val="0"/>
          <w:marTop w:val="0"/>
          <w:marBottom w:val="101"/>
          <w:divBdr>
            <w:top w:val="none" w:sz="0" w:space="0" w:color="auto"/>
            <w:left w:val="none" w:sz="0" w:space="0" w:color="auto"/>
            <w:bottom w:val="none" w:sz="0" w:space="0" w:color="auto"/>
            <w:right w:val="none" w:sz="0" w:space="0" w:color="auto"/>
          </w:divBdr>
        </w:div>
        <w:div w:id="2029602165">
          <w:marLeft w:val="864"/>
          <w:marRight w:val="0"/>
          <w:marTop w:val="0"/>
          <w:marBottom w:val="101"/>
          <w:divBdr>
            <w:top w:val="none" w:sz="0" w:space="0" w:color="auto"/>
            <w:left w:val="none" w:sz="0" w:space="0" w:color="auto"/>
            <w:bottom w:val="none" w:sz="0" w:space="0" w:color="auto"/>
            <w:right w:val="none" w:sz="0" w:space="0" w:color="auto"/>
          </w:divBdr>
        </w:div>
        <w:div w:id="661276977">
          <w:marLeft w:val="864"/>
          <w:marRight w:val="0"/>
          <w:marTop w:val="0"/>
          <w:marBottom w:val="101"/>
          <w:divBdr>
            <w:top w:val="none" w:sz="0" w:space="0" w:color="auto"/>
            <w:left w:val="none" w:sz="0" w:space="0" w:color="auto"/>
            <w:bottom w:val="none" w:sz="0" w:space="0" w:color="auto"/>
            <w:right w:val="none" w:sz="0" w:space="0" w:color="auto"/>
          </w:divBdr>
        </w:div>
        <w:div w:id="1941864400">
          <w:marLeft w:val="0"/>
          <w:marRight w:val="0"/>
          <w:marTop w:val="0"/>
          <w:marBottom w:val="101"/>
          <w:divBdr>
            <w:top w:val="none" w:sz="0" w:space="0" w:color="auto"/>
            <w:left w:val="none" w:sz="0" w:space="0" w:color="auto"/>
            <w:bottom w:val="none" w:sz="0" w:space="0" w:color="auto"/>
            <w:right w:val="none" w:sz="0" w:space="0" w:color="auto"/>
          </w:divBdr>
        </w:div>
        <w:div w:id="240262006">
          <w:marLeft w:val="0"/>
          <w:marRight w:val="0"/>
          <w:marTop w:val="0"/>
          <w:marBottom w:val="101"/>
          <w:divBdr>
            <w:top w:val="none" w:sz="0" w:space="0" w:color="auto"/>
            <w:left w:val="none" w:sz="0" w:space="0" w:color="auto"/>
            <w:bottom w:val="none" w:sz="0" w:space="0" w:color="auto"/>
            <w:right w:val="none" w:sz="0" w:space="0" w:color="auto"/>
          </w:divBdr>
        </w:div>
        <w:div w:id="397167409">
          <w:marLeft w:val="0"/>
          <w:marRight w:val="0"/>
          <w:marTop w:val="0"/>
          <w:marBottom w:val="101"/>
          <w:divBdr>
            <w:top w:val="none" w:sz="0" w:space="0" w:color="auto"/>
            <w:left w:val="none" w:sz="0" w:space="0" w:color="auto"/>
            <w:bottom w:val="none" w:sz="0" w:space="0" w:color="auto"/>
            <w:right w:val="none" w:sz="0" w:space="0" w:color="auto"/>
          </w:divBdr>
        </w:div>
        <w:div w:id="624653957">
          <w:marLeft w:val="0"/>
          <w:marRight w:val="0"/>
          <w:marTop w:val="0"/>
          <w:marBottom w:val="101"/>
          <w:divBdr>
            <w:top w:val="none" w:sz="0" w:space="0" w:color="auto"/>
            <w:left w:val="none" w:sz="0" w:space="0" w:color="auto"/>
            <w:bottom w:val="none" w:sz="0" w:space="0" w:color="auto"/>
            <w:right w:val="none" w:sz="0" w:space="0" w:color="auto"/>
          </w:divBdr>
        </w:div>
        <w:div w:id="1941598920">
          <w:marLeft w:val="0"/>
          <w:marRight w:val="0"/>
          <w:marTop w:val="0"/>
          <w:marBottom w:val="101"/>
          <w:divBdr>
            <w:top w:val="none" w:sz="0" w:space="0" w:color="auto"/>
            <w:left w:val="none" w:sz="0" w:space="0" w:color="auto"/>
            <w:bottom w:val="none" w:sz="0" w:space="0" w:color="auto"/>
            <w:right w:val="none" w:sz="0" w:space="0" w:color="auto"/>
          </w:divBdr>
        </w:div>
        <w:div w:id="2094471357">
          <w:marLeft w:val="864"/>
          <w:marRight w:val="0"/>
          <w:marTop w:val="0"/>
          <w:marBottom w:val="101"/>
          <w:divBdr>
            <w:top w:val="none" w:sz="0" w:space="0" w:color="auto"/>
            <w:left w:val="none" w:sz="0" w:space="0" w:color="auto"/>
            <w:bottom w:val="none" w:sz="0" w:space="0" w:color="auto"/>
            <w:right w:val="none" w:sz="0" w:space="0" w:color="auto"/>
          </w:divBdr>
        </w:div>
        <w:div w:id="113642575">
          <w:marLeft w:val="0"/>
          <w:marRight w:val="0"/>
          <w:marTop w:val="0"/>
          <w:marBottom w:val="101"/>
          <w:divBdr>
            <w:top w:val="none" w:sz="0" w:space="0" w:color="auto"/>
            <w:left w:val="none" w:sz="0" w:space="0" w:color="auto"/>
            <w:bottom w:val="none" w:sz="0" w:space="0" w:color="auto"/>
            <w:right w:val="none" w:sz="0" w:space="0" w:color="auto"/>
          </w:divBdr>
        </w:div>
        <w:div w:id="948044636">
          <w:marLeft w:val="0"/>
          <w:marRight w:val="0"/>
          <w:marTop w:val="0"/>
          <w:marBottom w:val="101"/>
          <w:divBdr>
            <w:top w:val="none" w:sz="0" w:space="0" w:color="auto"/>
            <w:left w:val="none" w:sz="0" w:space="0" w:color="auto"/>
            <w:bottom w:val="none" w:sz="0" w:space="0" w:color="auto"/>
            <w:right w:val="none" w:sz="0" w:space="0" w:color="auto"/>
          </w:divBdr>
        </w:div>
        <w:div w:id="1670517844">
          <w:marLeft w:val="0"/>
          <w:marRight w:val="0"/>
          <w:marTop w:val="0"/>
          <w:marBottom w:val="101"/>
          <w:divBdr>
            <w:top w:val="none" w:sz="0" w:space="0" w:color="auto"/>
            <w:left w:val="none" w:sz="0" w:space="0" w:color="auto"/>
            <w:bottom w:val="none" w:sz="0" w:space="0" w:color="auto"/>
            <w:right w:val="none" w:sz="0" w:space="0" w:color="auto"/>
          </w:divBdr>
        </w:div>
        <w:div w:id="1961299410">
          <w:marLeft w:val="0"/>
          <w:marRight w:val="0"/>
          <w:marTop w:val="0"/>
          <w:marBottom w:val="101"/>
          <w:divBdr>
            <w:top w:val="none" w:sz="0" w:space="0" w:color="auto"/>
            <w:left w:val="none" w:sz="0" w:space="0" w:color="auto"/>
            <w:bottom w:val="none" w:sz="0" w:space="0" w:color="auto"/>
            <w:right w:val="none" w:sz="0" w:space="0" w:color="auto"/>
          </w:divBdr>
        </w:div>
        <w:div w:id="1334915282">
          <w:marLeft w:val="0"/>
          <w:marRight w:val="0"/>
          <w:marTop w:val="0"/>
          <w:marBottom w:val="101"/>
          <w:divBdr>
            <w:top w:val="none" w:sz="0" w:space="0" w:color="auto"/>
            <w:left w:val="none" w:sz="0" w:space="0" w:color="auto"/>
            <w:bottom w:val="none" w:sz="0" w:space="0" w:color="auto"/>
            <w:right w:val="none" w:sz="0" w:space="0" w:color="auto"/>
          </w:divBdr>
        </w:div>
        <w:div w:id="144126644">
          <w:marLeft w:val="1296"/>
          <w:marRight w:val="0"/>
          <w:marTop w:val="0"/>
          <w:marBottom w:val="101"/>
          <w:divBdr>
            <w:top w:val="none" w:sz="0" w:space="0" w:color="auto"/>
            <w:left w:val="none" w:sz="0" w:space="0" w:color="auto"/>
            <w:bottom w:val="none" w:sz="0" w:space="0" w:color="auto"/>
            <w:right w:val="none" w:sz="0" w:space="0" w:color="auto"/>
          </w:divBdr>
        </w:div>
        <w:div w:id="1021471498">
          <w:marLeft w:val="1296"/>
          <w:marRight w:val="0"/>
          <w:marTop w:val="0"/>
          <w:marBottom w:val="101"/>
          <w:divBdr>
            <w:top w:val="none" w:sz="0" w:space="0" w:color="auto"/>
            <w:left w:val="none" w:sz="0" w:space="0" w:color="auto"/>
            <w:bottom w:val="none" w:sz="0" w:space="0" w:color="auto"/>
            <w:right w:val="none" w:sz="0" w:space="0" w:color="auto"/>
          </w:divBdr>
        </w:div>
        <w:div w:id="2093232936">
          <w:marLeft w:val="0"/>
          <w:marRight w:val="0"/>
          <w:marTop w:val="0"/>
          <w:marBottom w:val="101"/>
          <w:divBdr>
            <w:top w:val="none" w:sz="0" w:space="0" w:color="auto"/>
            <w:left w:val="none" w:sz="0" w:space="0" w:color="auto"/>
            <w:bottom w:val="none" w:sz="0" w:space="0" w:color="auto"/>
            <w:right w:val="none" w:sz="0" w:space="0" w:color="auto"/>
          </w:divBdr>
        </w:div>
        <w:div w:id="567617903">
          <w:marLeft w:val="0"/>
          <w:marRight w:val="0"/>
          <w:marTop w:val="0"/>
          <w:marBottom w:val="101"/>
          <w:divBdr>
            <w:top w:val="none" w:sz="0" w:space="0" w:color="auto"/>
            <w:left w:val="none" w:sz="0" w:space="0" w:color="auto"/>
            <w:bottom w:val="none" w:sz="0" w:space="0" w:color="auto"/>
            <w:right w:val="none" w:sz="0" w:space="0" w:color="auto"/>
          </w:divBdr>
        </w:div>
        <w:div w:id="470247748">
          <w:marLeft w:val="0"/>
          <w:marRight w:val="0"/>
          <w:marTop w:val="0"/>
          <w:marBottom w:val="101"/>
          <w:divBdr>
            <w:top w:val="none" w:sz="0" w:space="0" w:color="auto"/>
            <w:left w:val="none" w:sz="0" w:space="0" w:color="auto"/>
            <w:bottom w:val="none" w:sz="0" w:space="0" w:color="auto"/>
            <w:right w:val="none" w:sz="0" w:space="0" w:color="auto"/>
          </w:divBdr>
        </w:div>
        <w:div w:id="2136292976">
          <w:marLeft w:val="864"/>
          <w:marRight w:val="0"/>
          <w:marTop w:val="0"/>
          <w:marBottom w:val="101"/>
          <w:divBdr>
            <w:top w:val="none" w:sz="0" w:space="0" w:color="auto"/>
            <w:left w:val="none" w:sz="0" w:space="0" w:color="auto"/>
            <w:bottom w:val="none" w:sz="0" w:space="0" w:color="auto"/>
            <w:right w:val="none" w:sz="0" w:space="0" w:color="auto"/>
          </w:divBdr>
        </w:div>
        <w:div w:id="1716736607">
          <w:marLeft w:val="0"/>
          <w:marRight w:val="0"/>
          <w:marTop w:val="0"/>
          <w:marBottom w:val="101"/>
          <w:divBdr>
            <w:top w:val="none" w:sz="0" w:space="0" w:color="auto"/>
            <w:left w:val="none" w:sz="0" w:space="0" w:color="auto"/>
            <w:bottom w:val="none" w:sz="0" w:space="0" w:color="auto"/>
            <w:right w:val="none" w:sz="0" w:space="0" w:color="auto"/>
          </w:divBdr>
        </w:div>
        <w:div w:id="602150761">
          <w:marLeft w:val="0"/>
          <w:marRight w:val="0"/>
          <w:marTop w:val="0"/>
          <w:marBottom w:val="101"/>
          <w:divBdr>
            <w:top w:val="none" w:sz="0" w:space="0" w:color="auto"/>
            <w:left w:val="none" w:sz="0" w:space="0" w:color="auto"/>
            <w:bottom w:val="none" w:sz="0" w:space="0" w:color="auto"/>
            <w:right w:val="none" w:sz="0" w:space="0" w:color="auto"/>
          </w:divBdr>
        </w:div>
        <w:div w:id="826702672">
          <w:marLeft w:val="864"/>
          <w:marRight w:val="0"/>
          <w:marTop w:val="0"/>
          <w:marBottom w:val="101"/>
          <w:divBdr>
            <w:top w:val="none" w:sz="0" w:space="0" w:color="auto"/>
            <w:left w:val="none" w:sz="0" w:space="0" w:color="auto"/>
            <w:bottom w:val="none" w:sz="0" w:space="0" w:color="auto"/>
            <w:right w:val="none" w:sz="0" w:space="0" w:color="auto"/>
          </w:divBdr>
        </w:div>
        <w:div w:id="1170869416">
          <w:marLeft w:val="0"/>
          <w:marRight w:val="0"/>
          <w:marTop w:val="0"/>
          <w:marBottom w:val="101"/>
          <w:divBdr>
            <w:top w:val="none" w:sz="0" w:space="0" w:color="auto"/>
            <w:left w:val="none" w:sz="0" w:space="0" w:color="auto"/>
            <w:bottom w:val="none" w:sz="0" w:space="0" w:color="auto"/>
            <w:right w:val="none" w:sz="0" w:space="0" w:color="auto"/>
          </w:divBdr>
        </w:div>
        <w:div w:id="123236520">
          <w:marLeft w:val="0"/>
          <w:marRight w:val="0"/>
          <w:marTop w:val="0"/>
          <w:marBottom w:val="101"/>
          <w:divBdr>
            <w:top w:val="none" w:sz="0" w:space="0" w:color="auto"/>
            <w:left w:val="none" w:sz="0" w:space="0" w:color="auto"/>
            <w:bottom w:val="none" w:sz="0" w:space="0" w:color="auto"/>
            <w:right w:val="none" w:sz="0" w:space="0" w:color="auto"/>
          </w:divBdr>
        </w:div>
        <w:div w:id="148401382">
          <w:marLeft w:val="0"/>
          <w:marRight w:val="0"/>
          <w:marTop w:val="0"/>
          <w:marBottom w:val="101"/>
          <w:divBdr>
            <w:top w:val="none" w:sz="0" w:space="0" w:color="auto"/>
            <w:left w:val="none" w:sz="0" w:space="0" w:color="auto"/>
            <w:bottom w:val="none" w:sz="0" w:space="0" w:color="auto"/>
            <w:right w:val="none" w:sz="0" w:space="0" w:color="auto"/>
          </w:divBdr>
        </w:div>
        <w:div w:id="1628006732">
          <w:marLeft w:val="0"/>
          <w:marRight w:val="0"/>
          <w:marTop w:val="0"/>
          <w:marBottom w:val="101"/>
          <w:divBdr>
            <w:top w:val="none" w:sz="0" w:space="0" w:color="auto"/>
            <w:left w:val="none" w:sz="0" w:space="0" w:color="auto"/>
            <w:bottom w:val="none" w:sz="0" w:space="0" w:color="auto"/>
            <w:right w:val="none" w:sz="0" w:space="0" w:color="auto"/>
          </w:divBdr>
        </w:div>
        <w:div w:id="581573305">
          <w:marLeft w:val="0"/>
          <w:marRight w:val="0"/>
          <w:marTop w:val="0"/>
          <w:marBottom w:val="101"/>
          <w:divBdr>
            <w:top w:val="none" w:sz="0" w:space="0" w:color="auto"/>
            <w:left w:val="none" w:sz="0" w:space="0" w:color="auto"/>
            <w:bottom w:val="none" w:sz="0" w:space="0" w:color="auto"/>
            <w:right w:val="none" w:sz="0" w:space="0" w:color="auto"/>
          </w:divBdr>
        </w:div>
        <w:div w:id="786776053">
          <w:marLeft w:val="0"/>
          <w:marRight w:val="0"/>
          <w:marTop w:val="0"/>
          <w:marBottom w:val="101"/>
          <w:divBdr>
            <w:top w:val="none" w:sz="0" w:space="0" w:color="auto"/>
            <w:left w:val="none" w:sz="0" w:space="0" w:color="auto"/>
            <w:bottom w:val="none" w:sz="0" w:space="0" w:color="auto"/>
            <w:right w:val="none" w:sz="0" w:space="0" w:color="auto"/>
          </w:divBdr>
        </w:div>
        <w:div w:id="780029963">
          <w:marLeft w:val="0"/>
          <w:marRight w:val="0"/>
          <w:marTop w:val="0"/>
          <w:marBottom w:val="101"/>
          <w:divBdr>
            <w:top w:val="none" w:sz="0" w:space="0" w:color="auto"/>
            <w:left w:val="none" w:sz="0" w:space="0" w:color="auto"/>
            <w:bottom w:val="none" w:sz="0" w:space="0" w:color="auto"/>
            <w:right w:val="none" w:sz="0" w:space="0" w:color="auto"/>
          </w:divBdr>
        </w:div>
        <w:div w:id="1421101189">
          <w:marLeft w:val="0"/>
          <w:marRight w:val="0"/>
          <w:marTop w:val="0"/>
          <w:marBottom w:val="101"/>
          <w:divBdr>
            <w:top w:val="none" w:sz="0" w:space="0" w:color="auto"/>
            <w:left w:val="none" w:sz="0" w:space="0" w:color="auto"/>
            <w:bottom w:val="none" w:sz="0" w:space="0" w:color="auto"/>
            <w:right w:val="none" w:sz="0" w:space="0" w:color="auto"/>
          </w:divBdr>
        </w:div>
        <w:div w:id="695153271">
          <w:marLeft w:val="720"/>
          <w:marRight w:val="0"/>
          <w:marTop w:val="0"/>
          <w:marBottom w:val="101"/>
          <w:divBdr>
            <w:top w:val="none" w:sz="0" w:space="0" w:color="auto"/>
            <w:left w:val="none" w:sz="0" w:space="0" w:color="auto"/>
            <w:bottom w:val="none" w:sz="0" w:space="0" w:color="auto"/>
            <w:right w:val="none" w:sz="0" w:space="0" w:color="auto"/>
          </w:divBdr>
        </w:div>
        <w:div w:id="447628666">
          <w:marLeft w:val="0"/>
          <w:marRight w:val="0"/>
          <w:marTop w:val="0"/>
          <w:marBottom w:val="101"/>
          <w:divBdr>
            <w:top w:val="none" w:sz="0" w:space="0" w:color="auto"/>
            <w:left w:val="none" w:sz="0" w:space="0" w:color="auto"/>
            <w:bottom w:val="none" w:sz="0" w:space="0" w:color="auto"/>
            <w:right w:val="none" w:sz="0" w:space="0" w:color="auto"/>
          </w:divBdr>
        </w:div>
        <w:div w:id="2120946752">
          <w:marLeft w:val="0"/>
          <w:marRight w:val="0"/>
          <w:marTop w:val="0"/>
          <w:marBottom w:val="101"/>
          <w:divBdr>
            <w:top w:val="none" w:sz="0" w:space="0" w:color="auto"/>
            <w:left w:val="none" w:sz="0" w:space="0" w:color="auto"/>
            <w:bottom w:val="none" w:sz="0" w:space="0" w:color="auto"/>
            <w:right w:val="none" w:sz="0" w:space="0" w:color="auto"/>
          </w:divBdr>
        </w:div>
        <w:div w:id="1710228733">
          <w:marLeft w:val="0"/>
          <w:marRight w:val="0"/>
          <w:marTop w:val="0"/>
          <w:marBottom w:val="101"/>
          <w:divBdr>
            <w:top w:val="none" w:sz="0" w:space="0" w:color="auto"/>
            <w:left w:val="none" w:sz="0" w:space="0" w:color="auto"/>
            <w:bottom w:val="none" w:sz="0" w:space="0" w:color="auto"/>
            <w:right w:val="none" w:sz="0" w:space="0" w:color="auto"/>
          </w:divBdr>
        </w:div>
        <w:div w:id="1771319309">
          <w:marLeft w:val="0"/>
          <w:marRight w:val="0"/>
          <w:marTop w:val="0"/>
          <w:marBottom w:val="101"/>
          <w:divBdr>
            <w:top w:val="none" w:sz="0" w:space="0" w:color="auto"/>
            <w:left w:val="none" w:sz="0" w:space="0" w:color="auto"/>
            <w:bottom w:val="none" w:sz="0" w:space="0" w:color="auto"/>
            <w:right w:val="none" w:sz="0" w:space="0" w:color="auto"/>
          </w:divBdr>
        </w:div>
        <w:div w:id="28575709">
          <w:marLeft w:val="0"/>
          <w:marRight w:val="0"/>
          <w:marTop w:val="0"/>
          <w:marBottom w:val="101"/>
          <w:divBdr>
            <w:top w:val="none" w:sz="0" w:space="0" w:color="auto"/>
            <w:left w:val="none" w:sz="0" w:space="0" w:color="auto"/>
            <w:bottom w:val="none" w:sz="0" w:space="0" w:color="auto"/>
            <w:right w:val="none" w:sz="0" w:space="0" w:color="auto"/>
          </w:divBdr>
        </w:div>
        <w:div w:id="826482137">
          <w:marLeft w:val="0"/>
          <w:marRight w:val="0"/>
          <w:marTop w:val="0"/>
          <w:marBottom w:val="101"/>
          <w:divBdr>
            <w:top w:val="none" w:sz="0" w:space="0" w:color="auto"/>
            <w:left w:val="none" w:sz="0" w:space="0" w:color="auto"/>
            <w:bottom w:val="none" w:sz="0" w:space="0" w:color="auto"/>
            <w:right w:val="none" w:sz="0" w:space="0" w:color="auto"/>
          </w:divBdr>
        </w:div>
        <w:div w:id="545995991">
          <w:marLeft w:val="0"/>
          <w:marRight w:val="0"/>
          <w:marTop w:val="0"/>
          <w:marBottom w:val="101"/>
          <w:divBdr>
            <w:top w:val="none" w:sz="0" w:space="0" w:color="auto"/>
            <w:left w:val="none" w:sz="0" w:space="0" w:color="auto"/>
            <w:bottom w:val="none" w:sz="0" w:space="0" w:color="auto"/>
            <w:right w:val="none" w:sz="0" w:space="0" w:color="auto"/>
          </w:divBdr>
        </w:div>
        <w:div w:id="772095874">
          <w:marLeft w:val="0"/>
          <w:marRight w:val="0"/>
          <w:marTop w:val="0"/>
          <w:marBottom w:val="101"/>
          <w:divBdr>
            <w:top w:val="none" w:sz="0" w:space="0" w:color="auto"/>
            <w:left w:val="none" w:sz="0" w:space="0" w:color="auto"/>
            <w:bottom w:val="none" w:sz="0" w:space="0" w:color="auto"/>
            <w:right w:val="none" w:sz="0" w:space="0" w:color="auto"/>
          </w:divBdr>
        </w:div>
        <w:div w:id="2140762475">
          <w:marLeft w:val="0"/>
          <w:marRight w:val="0"/>
          <w:marTop w:val="0"/>
          <w:marBottom w:val="101"/>
          <w:divBdr>
            <w:top w:val="none" w:sz="0" w:space="0" w:color="auto"/>
            <w:left w:val="none" w:sz="0" w:space="0" w:color="auto"/>
            <w:bottom w:val="none" w:sz="0" w:space="0" w:color="auto"/>
            <w:right w:val="none" w:sz="0" w:space="0" w:color="auto"/>
          </w:divBdr>
        </w:div>
        <w:div w:id="1343776622">
          <w:marLeft w:val="0"/>
          <w:marRight w:val="0"/>
          <w:marTop w:val="0"/>
          <w:marBottom w:val="101"/>
          <w:divBdr>
            <w:top w:val="none" w:sz="0" w:space="0" w:color="auto"/>
            <w:left w:val="none" w:sz="0" w:space="0" w:color="auto"/>
            <w:bottom w:val="none" w:sz="0" w:space="0" w:color="auto"/>
            <w:right w:val="none" w:sz="0" w:space="0" w:color="auto"/>
          </w:divBdr>
        </w:div>
        <w:div w:id="76295157">
          <w:marLeft w:val="0"/>
          <w:marRight w:val="0"/>
          <w:marTop w:val="0"/>
          <w:marBottom w:val="101"/>
          <w:divBdr>
            <w:top w:val="none" w:sz="0" w:space="0" w:color="auto"/>
            <w:left w:val="none" w:sz="0" w:space="0" w:color="auto"/>
            <w:bottom w:val="none" w:sz="0" w:space="0" w:color="auto"/>
            <w:right w:val="none" w:sz="0" w:space="0" w:color="auto"/>
          </w:divBdr>
        </w:div>
        <w:div w:id="1597519800">
          <w:marLeft w:val="0"/>
          <w:marRight w:val="0"/>
          <w:marTop w:val="0"/>
          <w:marBottom w:val="101"/>
          <w:divBdr>
            <w:top w:val="none" w:sz="0" w:space="0" w:color="auto"/>
            <w:left w:val="none" w:sz="0" w:space="0" w:color="auto"/>
            <w:bottom w:val="none" w:sz="0" w:space="0" w:color="auto"/>
            <w:right w:val="none" w:sz="0" w:space="0" w:color="auto"/>
          </w:divBdr>
        </w:div>
        <w:div w:id="353651785">
          <w:marLeft w:val="0"/>
          <w:marRight w:val="0"/>
          <w:marTop w:val="0"/>
          <w:marBottom w:val="101"/>
          <w:divBdr>
            <w:top w:val="none" w:sz="0" w:space="0" w:color="auto"/>
            <w:left w:val="none" w:sz="0" w:space="0" w:color="auto"/>
            <w:bottom w:val="none" w:sz="0" w:space="0" w:color="auto"/>
            <w:right w:val="none" w:sz="0" w:space="0" w:color="auto"/>
          </w:divBdr>
        </w:div>
        <w:div w:id="630794428">
          <w:marLeft w:val="0"/>
          <w:marRight w:val="0"/>
          <w:marTop w:val="0"/>
          <w:marBottom w:val="101"/>
          <w:divBdr>
            <w:top w:val="none" w:sz="0" w:space="0" w:color="auto"/>
            <w:left w:val="none" w:sz="0" w:space="0" w:color="auto"/>
            <w:bottom w:val="none" w:sz="0" w:space="0" w:color="auto"/>
            <w:right w:val="none" w:sz="0" w:space="0" w:color="auto"/>
          </w:divBdr>
        </w:div>
        <w:div w:id="1328829716">
          <w:marLeft w:val="0"/>
          <w:marRight w:val="0"/>
          <w:marTop w:val="0"/>
          <w:marBottom w:val="101"/>
          <w:divBdr>
            <w:top w:val="none" w:sz="0" w:space="0" w:color="auto"/>
            <w:left w:val="none" w:sz="0" w:space="0" w:color="auto"/>
            <w:bottom w:val="none" w:sz="0" w:space="0" w:color="auto"/>
            <w:right w:val="none" w:sz="0" w:space="0" w:color="auto"/>
          </w:divBdr>
        </w:div>
        <w:div w:id="175005387">
          <w:marLeft w:val="0"/>
          <w:marRight w:val="0"/>
          <w:marTop w:val="0"/>
          <w:marBottom w:val="101"/>
          <w:divBdr>
            <w:top w:val="none" w:sz="0" w:space="0" w:color="auto"/>
            <w:left w:val="none" w:sz="0" w:space="0" w:color="auto"/>
            <w:bottom w:val="none" w:sz="0" w:space="0" w:color="auto"/>
            <w:right w:val="none" w:sz="0" w:space="0" w:color="auto"/>
          </w:divBdr>
        </w:div>
        <w:div w:id="1016805226">
          <w:marLeft w:val="0"/>
          <w:marRight w:val="0"/>
          <w:marTop w:val="0"/>
          <w:marBottom w:val="101"/>
          <w:divBdr>
            <w:top w:val="none" w:sz="0" w:space="0" w:color="auto"/>
            <w:left w:val="none" w:sz="0" w:space="0" w:color="auto"/>
            <w:bottom w:val="none" w:sz="0" w:space="0" w:color="auto"/>
            <w:right w:val="none" w:sz="0" w:space="0" w:color="auto"/>
          </w:divBdr>
        </w:div>
        <w:div w:id="1792554356">
          <w:marLeft w:val="0"/>
          <w:marRight w:val="0"/>
          <w:marTop w:val="0"/>
          <w:marBottom w:val="101"/>
          <w:divBdr>
            <w:top w:val="none" w:sz="0" w:space="0" w:color="auto"/>
            <w:left w:val="none" w:sz="0" w:space="0" w:color="auto"/>
            <w:bottom w:val="none" w:sz="0" w:space="0" w:color="auto"/>
            <w:right w:val="none" w:sz="0" w:space="0" w:color="auto"/>
          </w:divBdr>
        </w:div>
        <w:div w:id="947465555">
          <w:marLeft w:val="0"/>
          <w:marRight w:val="0"/>
          <w:marTop w:val="0"/>
          <w:marBottom w:val="101"/>
          <w:divBdr>
            <w:top w:val="none" w:sz="0" w:space="0" w:color="auto"/>
            <w:left w:val="none" w:sz="0" w:space="0" w:color="auto"/>
            <w:bottom w:val="none" w:sz="0" w:space="0" w:color="auto"/>
            <w:right w:val="none" w:sz="0" w:space="0" w:color="auto"/>
          </w:divBdr>
        </w:div>
        <w:div w:id="1601260460">
          <w:marLeft w:val="0"/>
          <w:marRight w:val="0"/>
          <w:marTop w:val="0"/>
          <w:marBottom w:val="101"/>
          <w:divBdr>
            <w:top w:val="none" w:sz="0" w:space="0" w:color="auto"/>
            <w:left w:val="none" w:sz="0" w:space="0" w:color="auto"/>
            <w:bottom w:val="none" w:sz="0" w:space="0" w:color="auto"/>
            <w:right w:val="none" w:sz="0" w:space="0" w:color="auto"/>
          </w:divBdr>
        </w:div>
        <w:div w:id="569073669">
          <w:marLeft w:val="0"/>
          <w:marRight w:val="0"/>
          <w:marTop w:val="0"/>
          <w:marBottom w:val="101"/>
          <w:divBdr>
            <w:top w:val="none" w:sz="0" w:space="0" w:color="auto"/>
            <w:left w:val="none" w:sz="0" w:space="0" w:color="auto"/>
            <w:bottom w:val="none" w:sz="0" w:space="0" w:color="auto"/>
            <w:right w:val="none" w:sz="0" w:space="0" w:color="auto"/>
          </w:divBdr>
        </w:div>
        <w:div w:id="899943221">
          <w:marLeft w:val="0"/>
          <w:marRight w:val="0"/>
          <w:marTop w:val="0"/>
          <w:marBottom w:val="101"/>
          <w:divBdr>
            <w:top w:val="none" w:sz="0" w:space="0" w:color="auto"/>
            <w:left w:val="none" w:sz="0" w:space="0" w:color="auto"/>
            <w:bottom w:val="none" w:sz="0" w:space="0" w:color="auto"/>
            <w:right w:val="none" w:sz="0" w:space="0" w:color="auto"/>
          </w:divBdr>
        </w:div>
        <w:div w:id="2017803430">
          <w:marLeft w:val="0"/>
          <w:marRight w:val="0"/>
          <w:marTop w:val="0"/>
          <w:marBottom w:val="101"/>
          <w:divBdr>
            <w:top w:val="none" w:sz="0" w:space="0" w:color="auto"/>
            <w:left w:val="none" w:sz="0" w:space="0" w:color="auto"/>
            <w:bottom w:val="none" w:sz="0" w:space="0" w:color="auto"/>
            <w:right w:val="none" w:sz="0" w:space="0" w:color="auto"/>
          </w:divBdr>
        </w:div>
        <w:div w:id="949122993">
          <w:marLeft w:val="0"/>
          <w:marRight w:val="0"/>
          <w:marTop w:val="0"/>
          <w:marBottom w:val="101"/>
          <w:divBdr>
            <w:top w:val="none" w:sz="0" w:space="0" w:color="auto"/>
            <w:left w:val="none" w:sz="0" w:space="0" w:color="auto"/>
            <w:bottom w:val="none" w:sz="0" w:space="0" w:color="auto"/>
            <w:right w:val="none" w:sz="0" w:space="0" w:color="auto"/>
          </w:divBdr>
        </w:div>
        <w:div w:id="2130666185">
          <w:marLeft w:val="0"/>
          <w:marRight w:val="0"/>
          <w:marTop w:val="0"/>
          <w:marBottom w:val="101"/>
          <w:divBdr>
            <w:top w:val="none" w:sz="0" w:space="0" w:color="auto"/>
            <w:left w:val="none" w:sz="0" w:space="0" w:color="auto"/>
            <w:bottom w:val="none" w:sz="0" w:space="0" w:color="auto"/>
            <w:right w:val="none" w:sz="0" w:space="0" w:color="auto"/>
          </w:divBdr>
        </w:div>
        <w:div w:id="1495340750">
          <w:marLeft w:val="0"/>
          <w:marRight w:val="0"/>
          <w:marTop w:val="0"/>
          <w:marBottom w:val="101"/>
          <w:divBdr>
            <w:top w:val="none" w:sz="0" w:space="0" w:color="auto"/>
            <w:left w:val="none" w:sz="0" w:space="0" w:color="auto"/>
            <w:bottom w:val="none" w:sz="0" w:space="0" w:color="auto"/>
            <w:right w:val="none" w:sz="0" w:space="0" w:color="auto"/>
          </w:divBdr>
        </w:div>
        <w:div w:id="1898665203">
          <w:marLeft w:val="0"/>
          <w:marRight w:val="0"/>
          <w:marTop w:val="0"/>
          <w:marBottom w:val="101"/>
          <w:divBdr>
            <w:top w:val="none" w:sz="0" w:space="0" w:color="auto"/>
            <w:left w:val="none" w:sz="0" w:space="0" w:color="auto"/>
            <w:bottom w:val="none" w:sz="0" w:space="0" w:color="auto"/>
            <w:right w:val="none" w:sz="0" w:space="0" w:color="auto"/>
          </w:divBdr>
        </w:div>
        <w:div w:id="258101334">
          <w:marLeft w:val="0"/>
          <w:marRight w:val="0"/>
          <w:marTop w:val="0"/>
          <w:marBottom w:val="101"/>
          <w:divBdr>
            <w:top w:val="none" w:sz="0" w:space="0" w:color="auto"/>
            <w:left w:val="none" w:sz="0" w:space="0" w:color="auto"/>
            <w:bottom w:val="none" w:sz="0" w:space="0" w:color="auto"/>
            <w:right w:val="none" w:sz="0" w:space="0" w:color="auto"/>
          </w:divBdr>
        </w:div>
        <w:div w:id="548346373">
          <w:marLeft w:val="0"/>
          <w:marRight w:val="0"/>
          <w:marTop w:val="0"/>
          <w:marBottom w:val="101"/>
          <w:divBdr>
            <w:top w:val="none" w:sz="0" w:space="0" w:color="auto"/>
            <w:left w:val="none" w:sz="0" w:space="0" w:color="auto"/>
            <w:bottom w:val="none" w:sz="0" w:space="0" w:color="auto"/>
            <w:right w:val="none" w:sz="0" w:space="0" w:color="auto"/>
          </w:divBdr>
        </w:div>
        <w:div w:id="1093042025">
          <w:marLeft w:val="0"/>
          <w:marRight w:val="0"/>
          <w:marTop w:val="0"/>
          <w:marBottom w:val="101"/>
          <w:divBdr>
            <w:top w:val="none" w:sz="0" w:space="0" w:color="auto"/>
            <w:left w:val="none" w:sz="0" w:space="0" w:color="auto"/>
            <w:bottom w:val="none" w:sz="0" w:space="0" w:color="auto"/>
            <w:right w:val="none" w:sz="0" w:space="0" w:color="auto"/>
          </w:divBdr>
        </w:div>
        <w:div w:id="2133089187">
          <w:marLeft w:val="0"/>
          <w:marRight w:val="0"/>
          <w:marTop w:val="0"/>
          <w:marBottom w:val="101"/>
          <w:divBdr>
            <w:top w:val="none" w:sz="0" w:space="0" w:color="auto"/>
            <w:left w:val="none" w:sz="0" w:space="0" w:color="auto"/>
            <w:bottom w:val="none" w:sz="0" w:space="0" w:color="auto"/>
            <w:right w:val="none" w:sz="0" w:space="0" w:color="auto"/>
          </w:divBdr>
        </w:div>
        <w:div w:id="525947187">
          <w:marLeft w:val="0"/>
          <w:marRight w:val="0"/>
          <w:marTop w:val="0"/>
          <w:marBottom w:val="101"/>
          <w:divBdr>
            <w:top w:val="none" w:sz="0" w:space="0" w:color="auto"/>
            <w:left w:val="none" w:sz="0" w:space="0" w:color="auto"/>
            <w:bottom w:val="none" w:sz="0" w:space="0" w:color="auto"/>
            <w:right w:val="none" w:sz="0" w:space="0" w:color="auto"/>
          </w:divBdr>
        </w:div>
        <w:div w:id="1058091046">
          <w:marLeft w:val="0"/>
          <w:marRight w:val="0"/>
          <w:marTop w:val="0"/>
          <w:marBottom w:val="101"/>
          <w:divBdr>
            <w:top w:val="none" w:sz="0" w:space="0" w:color="auto"/>
            <w:left w:val="none" w:sz="0" w:space="0" w:color="auto"/>
            <w:bottom w:val="none" w:sz="0" w:space="0" w:color="auto"/>
            <w:right w:val="none" w:sz="0" w:space="0" w:color="auto"/>
          </w:divBdr>
        </w:div>
        <w:div w:id="873538805">
          <w:marLeft w:val="0"/>
          <w:marRight w:val="0"/>
          <w:marTop w:val="0"/>
          <w:marBottom w:val="101"/>
          <w:divBdr>
            <w:top w:val="none" w:sz="0" w:space="0" w:color="auto"/>
            <w:left w:val="none" w:sz="0" w:space="0" w:color="auto"/>
            <w:bottom w:val="none" w:sz="0" w:space="0" w:color="auto"/>
            <w:right w:val="none" w:sz="0" w:space="0" w:color="auto"/>
          </w:divBdr>
        </w:div>
        <w:div w:id="1515654076">
          <w:marLeft w:val="0"/>
          <w:marRight w:val="0"/>
          <w:marTop w:val="0"/>
          <w:marBottom w:val="101"/>
          <w:divBdr>
            <w:top w:val="none" w:sz="0" w:space="0" w:color="auto"/>
            <w:left w:val="none" w:sz="0" w:space="0" w:color="auto"/>
            <w:bottom w:val="none" w:sz="0" w:space="0" w:color="auto"/>
            <w:right w:val="none" w:sz="0" w:space="0" w:color="auto"/>
          </w:divBdr>
        </w:div>
        <w:div w:id="1170409714">
          <w:marLeft w:val="0"/>
          <w:marRight w:val="0"/>
          <w:marTop w:val="0"/>
          <w:marBottom w:val="101"/>
          <w:divBdr>
            <w:top w:val="none" w:sz="0" w:space="0" w:color="auto"/>
            <w:left w:val="none" w:sz="0" w:space="0" w:color="auto"/>
            <w:bottom w:val="none" w:sz="0" w:space="0" w:color="auto"/>
            <w:right w:val="none" w:sz="0" w:space="0" w:color="auto"/>
          </w:divBdr>
        </w:div>
        <w:div w:id="637151893">
          <w:marLeft w:val="0"/>
          <w:marRight w:val="0"/>
          <w:marTop w:val="0"/>
          <w:marBottom w:val="101"/>
          <w:divBdr>
            <w:top w:val="none" w:sz="0" w:space="0" w:color="auto"/>
            <w:left w:val="none" w:sz="0" w:space="0" w:color="auto"/>
            <w:bottom w:val="none" w:sz="0" w:space="0" w:color="auto"/>
            <w:right w:val="none" w:sz="0" w:space="0" w:color="auto"/>
          </w:divBdr>
        </w:div>
        <w:div w:id="732853316">
          <w:marLeft w:val="0"/>
          <w:marRight w:val="0"/>
          <w:marTop w:val="101"/>
          <w:marBottom w:val="101"/>
          <w:divBdr>
            <w:top w:val="none" w:sz="0" w:space="0" w:color="auto"/>
            <w:left w:val="none" w:sz="0" w:space="0" w:color="auto"/>
            <w:bottom w:val="none" w:sz="0" w:space="0" w:color="auto"/>
            <w:right w:val="none" w:sz="0" w:space="0" w:color="auto"/>
          </w:divBdr>
        </w:div>
        <w:div w:id="248348101">
          <w:marLeft w:val="0"/>
          <w:marRight w:val="0"/>
          <w:marTop w:val="0"/>
          <w:marBottom w:val="101"/>
          <w:divBdr>
            <w:top w:val="none" w:sz="0" w:space="0" w:color="auto"/>
            <w:left w:val="none" w:sz="0" w:space="0" w:color="auto"/>
            <w:bottom w:val="none" w:sz="0" w:space="0" w:color="auto"/>
            <w:right w:val="none" w:sz="0" w:space="0" w:color="auto"/>
          </w:divBdr>
        </w:div>
        <w:div w:id="155850083">
          <w:marLeft w:val="0"/>
          <w:marRight w:val="0"/>
          <w:marTop w:val="0"/>
          <w:marBottom w:val="101"/>
          <w:divBdr>
            <w:top w:val="none" w:sz="0" w:space="0" w:color="auto"/>
            <w:left w:val="none" w:sz="0" w:space="0" w:color="auto"/>
            <w:bottom w:val="none" w:sz="0" w:space="0" w:color="auto"/>
            <w:right w:val="none" w:sz="0" w:space="0" w:color="auto"/>
          </w:divBdr>
        </w:div>
        <w:div w:id="206990800">
          <w:marLeft w:val="0"/>
          <w:marRight w:val="0"/>
          <w:marTop w:val="0"/>
          <w:marBottom w:val="101"/>
          <w:divBdr>
            <w:top w:val="none" w:sz="0" w:space="0" w:color="auto"/>
            <w:left w:val="none" w:sz="0" w:space="0" w:color="auto"/>
            <w:bottom w:val="none" w:sz="0" w:space="0" w:color="auto"/>
            <w:right w:val="none" w:sz="0" w:space="0" w:color="auto"/>
          </w:divBdr>
        </w:div>
        <w:div w:id="1898082649">
          <w:marLeft w:val="0"/>
          <w:marRight w:val="0"/>
          <w:marTop w:val="0"/>
          <w:marBottom w:val="101"/>
          <w:divBdr>
            <w:top w:val="none" w:sz="0" w:space="0" w:color="auto"/>
            <w:left w:val="none" w:sz="0" w:space="0" w:color="auto"/>
            <w:bottom w:val="none" w:sz="0" w:space="0" w:color="auto"/>
            <w:right w:val="none" w:sz="0" w:space="0" w:color="auto"/>
          </w:divBdr>
        </w:div>
        <w:div w:id="99494835">
          <w:marLeft w:val="0"/>
          <w:marRight w:val="0"/>
          <w:marTop w:val="0"/>
          <w:marBottom w:val="101"/>
          <w:divBdr>
            <w:top w:val="none" w:sz="0" w:space="0" w:color="auto"/>
            <w:left w:val="none" w:sz="0" w:space="0" w:color="auto"/>
            <w:bottom w:val="none" w:sz="0" w:space="0" w:color="auto"/>
            <w:right w:val="none" w:sz="0" w:space="0" w:color="auto"/>
          </w:divBdr>
        </w:div>
        <w:div w:id="2068841730">
          <w:marLeft w:val="0"/>
          <w:marRight w:val="0"/>
          <w:marTop w:val="0"/>
          <w:marBottom w:val="101"/>
          <w:divBdr>
            <w:top w:val="none" w:sz="0" w:space="0" w:color="auto"/>
            <w:left w:val="none" w:sz="0" w:space="0" w:color="auto"/>
            <w:bottom w:val="none" w:sz="0" w:space="0" w:color="auto"/>
            <w:right w:val="none" w:sz="0" w:space="0" w:color="auto"/>
          </w:divBdr>
        </w:div>
        <w:div w:id="489106084">
          <w:marLeft w:val="0"/>
          <w:marRight w:val="0"/>
          <w:marTop w:val="0"/>
          <w:marBottom w:val="101"/>
          <w:divBdr>
            <w:top w:val="none" w:sz="0" w:space="0" w:color="auto"/>
            <w:left w:val="none" w:sz="0" w:space="0" w:color="auto"/>
            <w:bottom w:val="none" w:sz="0" w:space="0" w:color="auto"/>
            <w:right w:val="none" w:sz="0" w:space="0" w:color="auto"/>
          </w:divBdr>
        </w:div>
        <w:div w:id="1898011818">
          <w:marLeft w:val="0"/>
          <w:marRight w:val="0"/>
          <w:marTop w:val="0"/>
          <w:marBottom w:val="101"/>
          <w:divBdr>
            <w:top w:val="none" w:sz="0" w:space="0" w:color="auto"/>
            <w:left w:val="none" w:sz="0" w:space="0" w:color="auto"/>
            <w:bottom w:val="none" w:sz="0" w:space="0" w:color="auto"/>
            <w:right w:val="none" w:sz="0" w:space="0" w:color="auto"/>
          </w:divBdr>
        </w:div>
        <w:div w:id="456292977">
          <w:marLeft w:val="0"/>
          <w:marRight w:val="0"/>
          <w:marTop w:val="0"/>
          <w:marBottom w:val="101"/>
          <w:divBdr>
            <w:top w:val="none" w:sz="0" w:space="0" w:color="auto"/>
            <w:left w:val="none" w:sz="0" w:space="0" w:color="auto"/>
            <w:bottom w:val="none" w:sz="0" w:space="0" w:color="auto"/>
            <w:right w:val="none" w:sz="0" w:space="0" w:color="auto"/>
          </w:divBdr>
        </w:div>
        <w:div w:id="1670324951">
          <w:marLeft w:val="0"/>
          <w:marRight w:val="0"/>
          <w:marTop w:val="0"/>
          <w:marBottom w:val="101"/>
          <w:divBdr>
            <w:top w:val="none" w:sz="0" w:space="0" w:color="auto"/>
            <w:left w:val="none" w:sz="0" w:space="0" w:color="auto"/>
            <w:bottom w:val="none" w:sz="0" w:space="0" w:color="auto"/>
            <w:right w:val="none" w:sz="0" w:space="0" w:color="auto"/>
          </w:divBdr>
        </w:div>
        <w:div w:id="352608483">
          <w:marLeft w:val="0"/>
          <w:marRight w:val="0"/>
          <w:marTop w:val="0"/>
          <w:marBottom w:val="101"/>
          <w:divBdr>
            <w:top w:val="none" w:sz="0" w:space="0" w:color="auto"/>
            <w:left w:val="none" w:sz="0" w:space="0" w:color="auto"/>
            <w:bottom w:val="none" w:sz="0" w:space="0" w:color="auto"/>
            <w:right w:val="none" w:sz="0" w:space="0" w:color="auto"/>
          </w:divBdr>
        </w:div>
        <w:div w:id="73475449">
          <w:marLeft w:val="0"/>
          <w:marRight w:val="0"/>
          <w:marTop w:val="0"/>
          <w:marBottom w:val="101"/>
          <w:divBdr>
            <w:top w:val="none" w:sz="0" w:space="0" w:color="auto"/>
            <w:left w:val="none" w:sz="0" w:space="0" w:color="auto"/>
            <w:bottom w:val="none" w:sz="0" w:space="0" w:color="auto"/>
            <w:right w:val="none" w:sz="0" w:space="0" w:color="auto"/>
          </w:divBdr>
        </w:div>
        <w:div w:id="952401449">
          <w:marLeft w:val="0"/>
          <w:marRight w:val="0"/>
          <w:marTop w:val="0"/>
          <w:marBottom w:val="101"/>
          <w:divBdr>
            <w:top w:val="none" w:sz="0" w:space="0" w:color="auto"/>
            <w:left w:val="none" w:sz="0" w:space="0" w:color="auto"/>
            <w:bottom w:val="none" w:sz="0" w:space="0" w:color="auto"/>
            <w:right w:val="none" w:sz="0" w:space="0" w:color="auto"/>
          </w:divBdr>
        </w:div>
        <w:div w:id="177887560">
          <w:marLeft w:val="0"/>
          <w:marRight w:val="0"/>
          <w:marTop w:val="0"/>
          <w:marBottom w:val="101"/>
          <w:divBdr>
            <w:top w:val="none" w:sz="0" w:space="0" w:color="auto"/>
            <w:left w:val="none" w:sz="0" w:space="0" w:color="auto"/>
            <w:bottom w:val="none" w:sz="0" w:space="0" w:color="auto"/>
            <w:right w:val="none" w:sz="0" w:space="0" w:color="auto"/>
          </w:divBdr>
        </w:div>
        <w:div w:id="1284925736">
          <w:marLeft w:val="0"/>
          <w:marRight w:val="0"/>
          <w:marTop w:val="0"/>
          <w:marBottom w:val="101"/>
          <w:divBdr>
            <w:top w:val="none" w:sz="0" w:space="0" w:color="auto"/>
            <w:left w:val="none" w:sz="0" w:space="0" w:color="auto"/>
            <w:bottom w:val="none" w:sz="0" w:space="0" w:color="auto"/>
            <w:right w:val="none" w:sz="0" w:space="0" w:color="auto"/>
          </w:divBdr>
        </w:div>
        <w:div w:id="1325205065">
          <w:marLeft w:val="0"/>
          <w:marRight w:val="0"/>
          <w:marTop w:val="0"/>
          <w:marBottom w:val="101"/>
          <w:divBdr>
            <w:top w:val="none" w:sz="0" w:space="0" w:color="auto"/>
            <w:left w:val="none" w:sz="0" w:space="0" w:color="auto"/>
            <w:bottom w:val="none" w:sz="0" w:space="0" w:color="auto"/>
            <w:right w:val="none" w:sz="0" w:space="0" w:color="auto"/>
          </w:divBdr>
        </w:div>
        <w:div w:id="552930597">
          <w:marLeft w:val="0"/>
          <w:marRight w:val="0"/>
          <w:marTop w:val="0"/>
          <w:marBottom w:val="101"/>
          <w:divBdr>
            <w:top w:val="none" w:sz="0" w:space="0" w:color="auto"/>
            <w:left w:val="none" w:sz="0" w:space="0" w:color="auto"/>
            <w:bottom w:val="none" w:sz="0" w:space="0" w:color="auto"/>
            <w:right w:val="none" w:sz="0" w:space="0" w:color="auto"/>
          </w:divBdr>
        </w:div>
        <w:div w:id="1290285532">
          <w:marLeft w:val="0"/>
          <w:marRight w:val="0"/>
          <w:marTop w:val="0"/>
          <w:marBottom w:val="101"/>
          <w:divBdr>
            <w:top w:val="none" w:sz="0" w:space="0" w:color="auto"/>
            <w:left w:val="none" w:sz="0" w:space="0" w:color="auto"/>
            <w:bottom w:val="none" w:sz="0" w:space="0" w:color="auto"/>
            <w:right w:val="none" w:sz="0" w:space="0" w:color="auto"/>
          </w:divBdr>
        </w:div>
        <w:div w:id="1494490991">
          <w:marLeft w:val="0"/>
          <w:marRight w:val="0"/>
          <w:marTop w:val="0"/>
          <w:marBottom w:val="101"/>
          <w:divBdr>
            <w:top w:val="none" w:sz="0" w:space="0" w:color="auto"/>
            <w:left w:val="none" w:sz="0" w:space="0" w:color="auto"/>
            <w:bottom w:val="none" w:sz="0" w:space="0" w:color="auto"/>
            <w:right w:val="none" w:sz="0" w:space="0" w:color="auto"/>
          </w:divBdr>
        </w:div>
        <w:div w:id="2124642723">
          <w:marLeft w:val="0"/>
          <w:marRight w:val="0"/>
          <w:marTop w:val="0"/>
          <w:marBottom w:val="101"/>
          <w:divBdr>
            <w:top w:val="none" w:sz="0" w:space="0" w:color="auto"/>
            <w:left w:val="none" w:sz="0" w:space="0" w:color="auto"/>
            <w:bottom w:val="none" w:sz="0" w:space="0" w:color="auto"/>
            <w:right w:val="none" w:sz="0" w:space="0" w:color="auto"/>
          </w:divBdr>
        </w:div>
        <w:div w:id="343096117">
          <w:marLeft w:val="0"/>
          <w:marRight w:val="0"/>
          <w:marTop w:val="0"/>
          <w:marBottom w:val="101"/>
          <w:divBdr>
            <w:top w:val="none" w:sz="0" w:space="0" w:color="auto"/>
            <w:left w:val="none" w:sz="0" w:space="0" w:color="auto"/>
            <w:bottom w:val="none" w:sz="0" w:space="0" w:color="auto"/>
            <w:right w:val="none" w:sz="0" w:space="0" w:color="auto"/>
          </w:divBdr>
        </w:div>
        <w:div w:id="1987733973">
          <w:marLeft w:val="0"/>
          <w:marRight w:val="0"/>
          <w:marTop w:val="0"/>
          <w:marBottom w:val="101"/>
          <w:divBdr>
            <w:top w:val="none" w:sz="0" w:space="0" w:color="auto"/>
            <w:left w:val="none" w:sz="0" w:space="0" w:color="auto"/>
            <w:bottom w:val="none" w:sz="0" w:space="0" w:color="auto"/>
            <w:right w:val="none" w:sz="0" w:space="0" w:color="auto"/>
          </w:divBdr>
        </w:div>
        <w:div w:id="12097611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4609</Words>
  <Characters>25355</Characters>
  <Application>Microsoft Office Word</Application>
  <DocSecurity>0</DocSecurity>
  <Lines>211</Lines>
  <Paragraphs>59</Paragraphs>
  <ScaleCrop>false</ScaleCrop>
  <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2021-04-23T23:06:00Z</dcterms:created>
  <dcterms:modified xsi:type="dcterms:W3CDTF">2021-04-23T23:09:00Z</dcterms:modified>
</cp:coreProperties>
</file>