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30" w:rsidRPr="00841D9A" w:rsidRDefault="004C7730" w:rsidP="004C7730">
      <w:pPr>
        <w:jc w:val="center"/>
        <w:rPr>
          <w:rFonts w:ascii="Verdana" w:eastAsia="Verdana" w:hAnsi="Verdana" w:cs="Verdana"/>
          <w:b/>
          <w:color w:val="0000FF"/>
          <w:sz w:val="24"/>
          <w:szCs w:val="24"/>
        </w:rPr>
      </w:pPr>
      <w:r w:rsidRPr="004C7730">
        <w:rPr>
          <w:rFonts w:ascii="Verdana" w:eastAsia="Verdana" w:hAnsi="Verdana" w:cs="Verdana"/>
          <w:b/>
          <w:color w:val="0000FF"/>
          <w:sz w:val="24"/>
          <w:szCs w:val="24"/>
        </w:rPr>
        <w:t xml:space="preserve">AVISO mediante el cual se da a conocer el monto del cupo máximo, para exportar azúcar a los Estados Unidos de América durante el periodo comprendido entre el 1 de octubre de 2022 y el 30 de septiembre de 2023.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 de septiembre</w:t>
      </w:r>
      <w:r w:rsidRPr="00841D9A">
        <w:rPr>
          <w:rFonts w:ascii="Verdana" w:eastAsia="Verdana" w:hAnsi="Verdana" w:cs="Verdana"/>
          <w:b/>
          <w:color w:val="0000FF"/>
          <w:sz w:val="24"/>
          <w:szCs w:val="24"/>
        </w:rPr>
        <w:t xml:space="preserve"> de 2022)</w:t>
      </w:r>
    </w:p>
    <w:bookmarkEnd w:id="0"/>
    <w:p w:rsidR="004C7730" w:rsidRDefault="004C7730" w:rsidP="004C7730">
      <w:pPr>
        <w:jc w:val="both"/>
        <w:rPr>
          <w:rFonts w:ascii="Arial" w:hAnsi="Arial" w:cs="Arial"/>
          <w:b/>
          <w:sz w:val="18"/>
          <w:szCs w:val="18"/>
        </w:rPr>
      </w:pPr>
      <w:r w:rsidRPr="00B34D1A">
        <w:rPr>
          <w:rFonts w:ascii="Arial" w:hAnsi="Arial" w:cs="Arial"/>
          <w:b/>
          <w:sz w:val="18"/>
          <w:szCs w:val="18"/>
        </w:rPr>
        <w:t>Al margen un sello con el Escudo Nacional, que dice: Estados Unidos Mexicanos.- EC</w:t>
      </w:r>
      <w:r>
        <w:rPr>
          <w:rFonts w:ascii="Arial" w:hAnsi="Arial" w:cs="Arial"/>
          <w:b/>
          <w:sz w:val="18"/>
          <w:szCs w:val="18"/>
        </w:rPr>
        <w:t>ONOMÍA.- Secretaría de Economía</w:t>
      </w:r>
      <w:r w:rsidRPr="00C61691">
        <w:rPr>
          <w:rFonts w:ascii="Arial" w:hAnsi="Arial" w:cs="Arial"/>
          <w:b/>
          <w:sz w:val="18"/>
          <w:szCs w:val="18"/>
        </w:rPr>
        <w:t>.</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6"/>
          <w:szCs w:val="16"/>
          <w:lang w:eastAsia="es-MX"/>
        </w:rPr>
      </w:pPr>
      <w:r w:rsidRPr="004C7730">
        <w:rPr>
          <w:rFonts w:ascii="Arial" w:eastAsia="Times New Roman" w:hAnsi="Arial" w:cs="Arial"/>
          <w:color w:val="2F2F2F"/>
          <w:sz w:val="16"/>
          <w:szCs w:val="16"/>
          <w:lang w:eastAsia="es-MX"/>
        </w:rPr>
        <w:t>AVISO MEDIANTE EL CUAL SE DA A CONOCER EL MONTO DEL CUPO MÁXIMO, PARA EXPORTAR AZÚCAR A LOS ESTADOS UNIDOS DE AMÉRICA DURANTE EL PERIODO COMPRENDIDO ENTRE EL 1 DE OCTUBRE DE 2022 Y EL 30 DE SEPTIEMBRE DE 2023.</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(EUA), azúcar originaria de los Estados Unidos Mexicanos que derive de la caña de azúcar o de remolacha.</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El Punto 13 del Acuerdo establece la fórmula para determinar el monto del cupo total de cada ciclo azucarero, el cual será determinado en toneladas métricas valor crudo. Dicho monto se calculará en julio de cada año, tendrá ajustes ordinarios en los meses de septiembre, diciembre y marzo de cada ciclo azucarero, y será dado a conocer por la Dirección General de Facilitación Comercial y de Comercio Exterior y la Dirección General de Industrias Ligeras de la Secretaría de Economía, mediante aviso publicado en el DOF y en la página electrónica http://www.snice.gob.mx.</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En ese sentido, y con fundamento en los artículos 34 fracción I de la Ley Orgánica de la Administración Pública Federal; 12 fracciones IV y XXIX, 32 fracciones VII inciso a) y XI, y 33 fracciones I y IX del Reglamento Interior de la Secretaría de Economía y el Punto 13 del Acuerdo, se da a conocer el siguiente:</w:t>
      </w:r>
    </w:p>
    <w:p w:rsidR="004C7730" w:rsidRPr="004C7730" w:rsidRDefault="004C7730" w:rsidP="004C773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C7730">
        <w:rPr>
          <w:rFonts w:ascii="Times" w:eastAsia="Times New Roman" w:hAnsi="Times" w:cs="Times"/>
          <w:b/>
          <w:bCs/>
          <w:color w:val="2F2F2F"/>
          <w:sz w:val="18"/>
          <w:szCs w:val="18"/>
          <w:lang w:eastAsia="es-MX"/>
        </w:rPr>
        <w:t>AVISO</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b/>
          <w:bCs/>
          <w:color w:val="2F2F2F"/>
          <w:sz w:val="18"/>
          <w:szCs w:val="18"/>
          <w:lang w:eastAsia="es-MX"/>
        </w:rPr>
        <w:t>1.-</w:t>
      </w:r>
      <w:r w:rsidRPr="004C7730">
        <w:rPr>
          <w:rFonts w:ascii="Arial" w:eastAsia="Times New Roman" w:hAnsi="Arial" w:cs="Arial"/>
          <w:color w:val="2F2F2F"/>
          <w:sz w:val="18"/>
          <w:szCs w:val="18"/>
          <w:lang w:eastAsia="es-MX"/>
        </w:rPr>
        <w:t> En cumplimiento a lo establecido en el Punto 13 del Acuerdo por el que se sujeta a permiso previo la exportación de azúcar y se establece un cupo máximo para su exportación (Acuerdo), se da a conocer el monto del cupo total al mes de julio de 2022, para exportar a los Estados Unidos de América (EUA) azúcar originaria de los Estados Unidos Mexicanos, que derive de la caña de azúcar o de remolacha, durante el periodo comprendido entre el 1 de octubre de 2022 y el 30 de septiembre de 2023:</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44"/>
        <w:gridCol w:w="4568"/>
      </w:tblGrid>
      <w:tr w:rsidR="004C7730" w:rsidRPr="004C7730" w:rsidTr="004C7730">
        <w:trPr>
          <w:trHeight w:val="417"/>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86" w:line="240" w:lineRule="auto"/>
              <w:jc w:val="center"/>
              <w:rPr>
                <w:rFonts w:ascii="Arial" w:eastAsia="Times New Roman" w:hAnsi="Arial" w:cs="Arial"/>
                <w:color w:val="000000"/>
                <w:sz w:val="18"/>
                <w:szCs w:val="18"/>
                <w:lang w:eastAsia="es-MX"/>
              </w:rPr>
            </w:pPr>
            <w:r w:rsidRPr="004C7730">
              <w:rPr>
                <w:rFonts w:ascii="Arial" w:eastAsia="Times New Roman" w:hAnsi="Arial" w:cs="Arial"/>
                <w:b/>
                <w:bCs/>
                <w:color w:val="000000"/>
                <w:sz w:val="18"/>
                <w:szCs w:val="18"/>
                <w:lang w:eastAsia="es-MX"/>
              </w:rPr>
              <w:t>Monto</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86" w:line="240" w:lineRule="auto"/>
              <w:jc w:val="center"/>
              <w:rPr>
                <w:rFonts w:ascii="Arial" w:eastAsia="Times New Roman" w:hAnsi="Arial" w:cs="Arial"/>
                <w:color w:val="000000"/>
                <w:sz w:val="18"/>
                <w:szCs w:val="18"/>
                <w:lang w:eastAsia="es-MX"/>
              </w:rPr>
            </w:pPr>
            <w:r w:rsidRPr="004C7730">
              <w:rPr>
                <w:rFonts w:ascii="Arial" w:eastAsia="Times New Roman" w:hAnsi="Arial" w:cs="Arial"/>
                <w:b/>
                <w:bCs/>
                <w:color w:val="000000"/>
                <w:sz w:val="18"/>
                <w:szCs w:val="18"/>
                <w:lang w:eastAsia="es-MX"/>
              </w:rPr>
              <w:t>Unidad de medida</w:t>
            </w:r>
          </w:p>
        </w:tc>
      </w:tr>
      <w:tr w:rsidR="004C7730" w:rsidRPr="004C7730" w:rsidTr="004C7730">
        <w:trPr>
          <w:trHeight w:val="417"/>
        </w:trPr>
        <w:tc>
          <w:tcPr>
            <w:tcW w:w="41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86"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862,177.085</w:t>
            </w:r>
          </w:p>
        </w:tc>
        <w:tc>
          <w:tcPr>
            <w:tcW w:w="45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86"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Toneladas métricas valor crudo</w:t>
            </w:r>
          </w:p>
        </w:tc>
      </w:tr>
    </w:tbl>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 </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b/>
          <w:bCs/>
          <w:color w:val="2F2F2F"/>
          <w:sz w:val="18"/>
          <w:szCs w:val="18"/>
          <w:lang w:eastAsia="es-MX"/>
        </w:rPr>
        <w:t>2.- </w:t>
      </w:r>
      <w:r w:rsidRPr="004C7730">
        <w:rPr>
          <w:rFonts w:ascii="Arial" w:eastAsia="Times New Roman" w:hAnsi="Arial" w:cs="Arial"/>
          <w:color w:val="2F2F2F"/>
          <w:sz w:val="18"/>
          <w:szCs w:val="18"/>
          <w:lang w:eastAsia="es-MX"/>
        </w:rPr>
        <w:t>Considerando lo establecido en el Punto 13 del Acuerdo, el monto se determinó conforme a la siguiente formula:</w:t>
      </w:r>
    </w:p>
    <w:p w:rsidR="004C7730" w:rsidRPr="004C7730" w:rsidRDefault="004C7730" w:rsidP="004C7730">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4C7730">
        <w:rPr>
          <w:rFonts w:ascii="Arial" w:eastAsia="Times New Roman" w:hAnsi="Arial" w:cs="Arial"/>
          <w:color w:val="2F2F2F"/>
          <w:sz w:val="18"/>
          <w:szCs w:val="18"/>
          <w:lang w:eastAsia="es-MX"/>
        </w:rPr>
        <w:t>CT</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w:t>
      </w:r>
      <w:proofErr w:type="spellStart"/>
      <w:r w:rsidRPr="004C7730">
        <w:rPr>
          <w:rFonts w:ascii="Arial" w:eastAsia="Times New Roman" w:hAnsi="Arial" w:cs="Arial"/>
          <w:i/>
          <w:iCs/>
          <w:color w:val="2F2F2F"/>
          <w:sz w:val="18"/>
          <w:szCs w:val="18"/>
          <w:lang w:eastAsia="es-MX"/>
        </w:rPr>
        <w:t>mín</w:t>
      </w:r>
      <w:proofErr w:type="spellEnd"/>
      <w:r w:rsidRPr="004C7730">
        <w:rPr>
          <w:rFonts w:ascii="Arial" w:eastAsia="Times New Roman" w:hAnsi="Arial" w:cs="Arial"/>
          <w:color w:val="2F2F2F"/>
          <w:sz w:val="18"/>
          <w:szCs w:val="18"/>
          <w:lang w:eastAsia="es-MX"/>
        </w:rPr>
        <w:t> [(</w:t>
      </w:r>
      <w:proofErr w:type="spellStart"/>
      <w:r w:rsidRPr="004C7730">
        <w:rPr>
          <w:rFonts w:ascii="Arial" w:eastAsia="Times New Roman" w:hAnsi="Arial" w:cs="Arial"/>
          <w:color w:val="2F2F2F"/>
          <w:sz w:val="18"/>
          <w:szCs w:val="18"/>
          <w:lang w:eastAsia="es-MX"/>
        </w:rPr>
        <w:t>X</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xml:space="preserve"> *Z), </w:t>
      </w:r>
      <w:proofErr w:type="spellStart"/>
      <w:r w:rsidRPr="004C7730">
        <w:rPr>
          <w:rFonts w:ascii="Arial" w:eastAsia="Times New Roman" w:hAnsi="Arial" w:cs="Arial"/>
          <w:color w:val="2F2F2F"/>
          <w:sz w:val="18"/>
          <w:szCs w:val="18"/>
          <w:lang w:eastAsia="es-MX"/>
        </w:rPr>
        <w:t>Y</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4C7730">
        <w:rPr>
          <w:rFonts w:ascii="Arial" w:eastAsia="Times New Roman" w:hAnsi="Arial" w:cs="Arial"/>
          <w:color w:val="2F2F2F"/>
          <w:sz w:val="18"/>
          <w:szCs w:val="18"/>
          <w:lang w:eastAsia="es-MX"/>
        </w:rPr>
        <w:t>Donde</w:t>
      </w:r>
      <w:proofErr w:type="spellEnd"/>
      <w:r w:rsidRPr="004C7730">
        <w:rPr>
          <w:rFonts w:ascii="Arial" w:eastAsia="Times New Roman" w:hAnsi="Arial" w:cs="Arial"/>
          <w:color w:val="2F2F2F"/>
          <w:sz w:val="18"/>
          <w:szCs w:val="18"/>
          <w:lang w:eastAsia="es-MX"/>
        </w:rPr>
        <w:t>:</w:t>
      </w:r>
    </w:p>
    <w:p w:rsidR="004C7730" w:rsidRPr="004C7730" w:rsidRDefault="004C7730" w:rsidP="004C7730">
      <w:pPr>
        <w:shd w:val="clear" w:color="auto" w:fill="FFFFFF"/>
        <w:spacing w:after="101" w:line="240" w:lineRule="auto"/>
        <w:ind w:hanging="432"/>
        <w:jc w:val="both"/>
        <w:rPr>
          <w:rFonts w:ascii="Arial" w:eastAsia="Times New Roman" w:hAnsi="Arial" w:cs="Arial"/>
          <w:color w:val="2F2F2F"/>
          <w:sz w:val="18"/>
          <w:szCs w:val="18"/>
          <w:lang w:eastAsia="es-MX"/>
        </w:rPr>
      </w:pPr>
      <w:r w:rsidRPr="004C7730">
        <w:rPr>
          <w:rFonts w:ascii="Symbol" w:eastAsia="Times New Roman" w:hAnsi="Symbol" w:cs="Arial"/>
          <w:color w:val="2F2F2F"/>
          <w:sz w:val="18"/>
          <w:szCs w:val="18"/>
          <w:lang w:eastAsia="es-MX"/>
        </w:rPr>
        <w:t></w:t>
      </w:r>
      <w:r w:rsidRPr="004C7730">
        <w:rPr>
          <w:rFonts w:ascii="Arial" w:eastAsia="Times New Roman" w:hAnsi="Arial" w:cs="Arial"/>
          <w:color w:val="2F2F2F"/>
          <w:sz w:val="20"/>
          <w:szCs w:val="20"/>
          <w:lang w:eastAsia="es-MX"/>
        </w:rPr>
        <w:t>      </w:t>
      </w:r>
      <w:proofErr w:type="spellStart"/>
      <w:r w:rsidRPr="004C7730">
        <w:rPr>
          <w:rFonts w:ascii="Arial" w:eastAsia="Times New Roman" w:hAnsi="Arial" w:cs="Arial"/>
          <w:color w:val="2F2F2F"/>
          <w:sz w:val="18"/>
          <w:szCs w:val="18"/>
          <w:lang w:eastAsia="es-MX"/>
        </w:rPr>
        <w:t>CT</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Cupo total calculado en julio de 2022.</w:t>
      </w:r>
    </w:p>
    <w:p w:rsidR="004C7730" w:rsidRPr="004C7730" w:rsidRDefault="004C7730" w:rsidP="004C7730">
      <w:pPr>
        <w:shd w:val="clear" w:color="auto" w:fill="FFFFFF"/>
        <w:spacing w:after="101" w:line="240" w:lineRule="auto"/>
        <w:ind w:hanging="432"/>
        <w:jc w:val="both"/>
        <w:rPr>
          <w:rFonts w:ascii="Arial" w:eastAsia="Times New Roman" w:hAnsi="Arial" w:cs="Arial"/>
          <w:color w:val="2F2F2F"/>
          <w:sz w:val="18"/>
          <w:szCs w:val="18"/>
          <w:lang w:eastAsia="es-MX"/>
        </w:rPr>
      </w:pPr>
      <w:r w:rsidRPr="004C7730">
        <w:rPr>
          <w:rFonts w:ascii="Symbol" w:eastAsia="Times New Roman" w:hAnsi="Symbol" w:cs="Arial"/>
          <w:color w:val="2F2F2F"/>
          <w:sz w:val="18"/>
          <w:szCs w:val="18"/>
          <w:lang w:eastAsia="es-MX"/>
        </w:rPr>
        <w:t></w:t>
      </w:r>
      <w:r w:rsidRPr="004C7730">
        <w:rPr>
          <w:rFonts w:ascii="Arial" w:eastAsia="Times New Roman" w:hAnsi="Arial" w:cs="Arial"/>
          <w:color w:val="2F2F2F"/>
          <w:sz w:val="20"/>
          <w:szCs w:val="20"/>
          <w:lang w:eastAsia="es-MX"/>
        </w:rPr>
        <w:t>      </w:t>
      </w:r>
      <w:proofErr w:type="spellStart"/>
      <w:r w:rsidRPr="004C7730">
        <w:rPr>
          <w:rFonts w:ascii="Arial" w:eastAsia="Times New Roman" w:hAnsi="Arial" w:cs="Arial"/>
          <w:color w:val="2F2F2F"/>
          <w:sz w:val="18"/>
          <w:szCs w:val="18"/>
          <w:lang w:eastAsia="es-MX"/>
        </w:rPr>
        <w:t>X</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Necesidades totales de EUA, con base en la publicación del Informe de julio de 2022 sobre las estimaciones de la oferta y la demanda agropecuaria mundiales (WASDE por sus siglas en inglés), el cual puede ser consultado a través del URL: https://www.usda.gov/oce/commodity/wasde/wasde0722.pdf</w:t>
      </w:r>
    </w:p>
    <w:p w:rsidR="004C7730" w:rsidRPr="004C7730" w:rsidRDefault="004C7730" w:rsidP="004C7730">
      <w:pPr>
        <w:shd w:val="clear" w:color="auto" w:fill="FFFFFF"/>
        <w:spacing w:after="101" w:line="240" w:lineRule="auto"/>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Que se calcula de la siguiente manera:</w:t>
      </w:r>
    </w:p>
    <w:p w:rsidR="004C7730" w:rsidRPr="004C7730" w:rsidRDefault="004C7730" w:rsidP="004C7730">
      <w:pPr>
        <w:shd w:val="clear" w:color="auto" w:fill="FFFFFF"/>
        <w:spacing w:after="101" w:line="240" w:lineRule="auto"/>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(Uso total * 1.135) - inventarios iniciales - producción de azúcar de caña y remolacha - importaciones bajo arancel-cupo - importaciones bajo otros programas de importación - (otras importaciones según precise el WASDE en la nota 5 de la tabla denominada </w:t>
      </w:r>
      <w:r w:rsidRPr="004C7730">
        <w:rPr>
          <w:rFonts w:ascii="Arial" w:eastAsia="Times New Roman" w:hAnsi="Arial" w:cs="Arial"/>
          <w:i/>
          <w:iCs/>
          <w:color w:val="2F2F2F"/>
          <w:sz w:val="18"/>
          <w:szCs w:val="18"/>
          <w:lang w:eastAsia="es-MX"/>
        </w:rPr>
        <w:t xml:space="preserve">U.S. </w:t>
      </w:r>
      <w:proofErr w:type="spellStart"/>
      <w:r w:rsidRPr="004C7730">
        <w:rPr>
          <w:rFonts w:ascii="Arial" w:eastAsia="Times New Roman" w:hAnsi="Arial" w:cs="Arial"/>
          <w:i/>
          <w:iCs/>
          <w:color w:val="2F2F2F"/>
          <w:sz w:val="18"/>
          <w:szCs w:val="18"/>
          <w:lang w:eastAsia="es-MX"/>
        </w:rPr>
        <w:t>Sugar</w:t>
      </w:r>
      <w:proofErr w:type="spellEnd"/>
      <w:r w:rsidRPr="004C7730">
        <w:rPr>
          <w:rFonts w:ascii="Arial" w:eastAsia="Times New Roman" w:hAnsi="Arial" w:cs="Arial"/>
          <w:i/>
          <w:iCs/>
          <w:color w:val="2F2F2F"/>
          <w:sz w:val="18"/>
          <w:szCs w:val="18"/>
          <w:lang w:eastAsia="es-MX"/>
        </w:rPr>
        <w:t xml:space="preserve"> </w:t>
      </w:r>
      <w:proofErr w:type="spellStart"/>
      <w:r w:rsidRPr="004C7730">
        <w:rPr>
          <w:rFonts w:ascii="Arial" w:eastAsia="Times New Roman" w:hAnsi="Arial" w:cs="Arial"/>
          <w:i/>
          <w:iCs/>
          <w:color w:val="2F2F2F"/>
          <w:sz w:val="18"/>
          <w:szCs w:val="18"/>
          <w:lang w:eastAsia="es-MX"/>
        </w:rPr>
        <w:t>Supply</w:t>
      </w:r>
      <w:proofErr w:type="spellEnd"/>
      <w:r w:rsidRPr="004C7730">
        <w:rPr>
          <w:rFonts w:ascii="Arial" w:eastAsia="Times New Roman" w:hAnsi="Arial" w:cs="Arial"/>
          <w:i/>
          <w:iCs/>
          <w:color w:val="2F2F2F"/>
          <w:sz w:val="18"/>
          <w:szCs w:val="18"/>
          <w:lang w:eastAsia="es-MX"/>
        </w:rPr>
        <w:t xml:space="preserve"> and Use</w:t>
      </w:r>
      <w:r w:rsidRPr="004C7730">
        <w:rPr>
          <w:rFonts w:ascii="Arial" w:eastAsia="Times New Roman" w:hAnsi="Arial" w:cs="Arial"/>
          <w:color w:val="2F2F2F"/>
          <w:sz w:val="18"/>
          <w:szCs w:val="18"/>
          <w:lang w:eastAsia="es-MX"/>
        </w:rPr>
        <w:t> (Oferta y Uso de Azúcar en Estados Unidos) para otras de alto nivel + otras).</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Los montos de las variables anteriores son los siguientes:</w:t>
      </w:r>
    </w:p>
    <w:p w:rsidR="004C7730" w:rsidRPr="004C7730" w:rsidRDefault="004C7730" w:rsidP="004C7730">
      <w:pPr>
        <w:shd w:val="clear" w:color="auto" w:fill="FFFFFF"/>
        <w:spacing w:line="240" w:lineRule="auto"/>
        <w:jc w:val="both"/>
        <w:rPr>
          <w:rFonts w:ascii="Times New Roman" w:eastAsia="Times New Roman" w:hAnsi="Times New Roman" w:cs="Times New Roman"/>
          <w:color w:val="2F2F2F"/>
          <w:sz w:val="24"/>
          <w:szCs w:val="24"/>
          <w:lang w:eastAsia="es-MX"/>
        </w:rPr>
      </w:pPr>
      <w:r w:rsidRPr="004C7730">
        <w:rPr>
          <w:rFonts w:ascii="Times New Roman" w:eastAsia="Times New Roman" w:hAnsi="Times New Roman" w:cs="Times New Roman"/>
          <w:color w:val="2F2F2F"/>
          <w:sz w:val="24"/>
          <w:szCs w:val="24"/>
          <w:lang w:eastAsia="es-MX"/>
        </w:rPr>
        <w:lastRenderedPageBreak/>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92"/>
        <w:gridCol w:w="2849"/>
      </w:tblGrid>
      <w:tr w:rsidR="004C7730" w:rsidRPr="004C7730" w:rsidTr="004C7730">
        <w:trPr>
          <w:trHeight w:val="543"/>
        </w:trPr>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b/>
                <w:bCs/>
                <w:color w:val="000000"/>
                <w:sz w:val="18"/>
                <w:szCs w:val="18"/>
                <w:lang w:eastAsia="es-MX"/>
              </w:rPr>
              <w:t>Variable</w:t>
            </w:r>
          </w:p>
        </w:tc>
        <w:tc>
          <w:tcPr>
            <w:tcW w:w="2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b/>
                <w:bCs/>
                <w:color w:val="000000"/>
                <w:sz w:val="18"/>
                <w:szCs w:val="18"/>
                <w:lang w:eastAsia="es-MX"/>
              </w:rPr>
              <w:t>Monto (Toneladas cortas valor</w:t>
            </w:r>
            <w:r w:rsidRPr="004C7730">
              <w:rPr>
                <w:rFonts w:ascii="Arial" w:eastAsia="Times New Roman" w:hAnsi="Arial" w:cs="Arial"/>
                <w:color w:val="000000"/>
                <w:sz w:val="18"/>
                <w:szCs w:val="18"/>
                <w:lang w:eastAsia="es-MX"/>
              </w:rPr>
              <w:br/>
            </w:r>
            <w:r w:rsidRPr="004C7730">
              <w:rPr>
                <w:rFonts w:ascii="Arial" w:eastAsia="Times New Roman" w:hAnsi="Arial" w:cs="Arial"/>
                <w:b/>
                <w:bCs/>
                <w:color w:val="000000"/>
                <w:sz w:val="18"/>
                <w:szCs w:val="18"/>
                <w:lang w:eastAsia="es-MX"/>
              </w:rPr>
              <w:t>crudo)</w:t>
            </w:r>
          </w:p>
        </w:tc>
      </w:tr>
      <w:tr w:rsidR="004C7730" w:rsidRPr="004C7730" w:rsidTr="004C7730">
        <w:trPr>
          <w:trHeight w:val="304"/>
        </w:trPr>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both"/>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Uso total</w:t>
            </w:r>
          </w:p>
        </w:tc>
        <w:tc>
          <w:tcPr>
            <w:tcW w:w="2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12,665,000.00</w:t>
            </w:r>
          </w:p>
        </w:tc>
      </w:tr>
      <w:tr w:rsidR="004C7730" w:rsidRPr="004C7730" w:rsidTr="004C7730">
        <w:trPr>
          <w:trHeight w:val="304"/>
        </w:trPr>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both"/>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Inventarios iniciales</w:t>
            </w:r>
          </w:p>
        </w:tc>
        <w:tc>
          <w:tcPr>
            <w:tcW w:w="2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1,782,000.00</w:t>
            </w:r>
          </w:p>
        </w:tc>
      </w:tr>
      <w:tr w:rsidR="004C7730" w:rsidRPr="004C7730" w:rsidTr="004C7730">
        <w:trPr>
          <w:trHeight w:val="304"/>
        </w:trPr>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both"/>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Producción de azúcar de caña y remolacha</w:t>
            </w:r>
          </w:p>
        </w:tc>
        <w:tc>
          <w:tcPr>
            <w:tcW w:w="2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8,947,000.00</w:t>
            </w:r>
          </w:p>
        </w:tc>
      </w:tr>
      <w:tr w:rsidR="004C7730" w:rsidRPr="004C7730" w:rsidTr="004C7730">
        <w:trPr>
          <w:trHeight w:val="304"/>
        </w:trPr>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both"/>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Importaciones bajo arancel-cupo</w:t>
            </w:r>
          </w:p>
        </w:tc>
        <w:tc>
          <w:tcPr>
            <w:tcW w:w="2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1,445,000.00</w:t>
            </w:r>
          </w:p>
        </w:tc>
      </w:tr>
      <w:tr w:rsidR="004C7730" w:rsidRPr="004C7730" w:rsidTr="004C7730">
        <w:trPr>
          <w:trHeight w:val="528"/>
        </w:trPr>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both"/>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Importaciones bajo otros programas de importación</w:t>
            </w:r>
          </w:p>
        </w:tc>
        <w:tc>
          <w:tcPr>
            <w:tcW w:w="2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250,000.00</w:t>
            </w:r>
          </w:p>
        </w:tc>
      </w:tr>
      <w:tr w:rsidR="004C7730" w:rsidRPr="004C7730" w:rsidTr="004C7730">
        <w:trPr>
          <w:trHeight w:val="543"/>
        </w:trPr>
        <w:tc>
          <w:tcPr>
            <w:tcW w:w="36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both"/>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Nota 5 de otras importaciones (otras de alto nivel y otras)</w:t>
            </w:r>
          </w:p>
        </w:tc>
        <w:tc>
          <w:tcPr>
            <w:tcW w:w="2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50,000.00</w:t>
            </w:r>
          </w:p>
        </w:tc>
      </w:tr>
    </w:tbl>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 </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El resultado del cálculo es:</w:t>
      </w:r>
    </w:p>
    <w:p w:rsidR="004C7730" w:rsidRPr="004C7730" w:rsidRDefault="004C7730" w:rsidP="004C7730">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4C7730">
        <w:rPr>
          <w:rFonts w:ascii="Arial" w:eastAsia="Times New Roman" w:hAnsi="Arial" w:cs="Arial"/>
          <w:color w:val="2F2F2F"/>
          <w:sz w:val="18"/>
          <w:szCs w:val="18"/>
          <w:lang w:eastAsia="es-MX"/>
        </w:rPr>
        <w:t>X</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1</w:t>
      </w:r>
      <w:proofErr w:type="gramStart"/>
      <w:r w:rsidRPr="004C7730">
        <w:rPr>
          <w:rFonts w:ascii="Arial" w:eastAsia="Times New Roman" w:hAnsi="Arial" w:cs="Arial"/>
          <w:color w:val="2F2F2F"/>
          <w:sz w:val="18"/>
          <w:szCs w:val="18"/>
          <w:lang w:eastAsia="es-MX"/>
        </w:rPr>
        <w:t>,900,775.000</w:t>
      </w:r>
      <w:proofErr w:type="gramEnd"/>
      <w:r w:rsidRPr="004C7730">
        <w:rPr>
          <w:rFonts w:ascii="Arial" w:eastAsia="Times New Roman" w:hAnsi="Arial" w:cs="Arial"/>
          <w:color w:val="2F2F2F"/>
          <w:sz w:val="18"/>
          <w:szCs w:val="18"/>
          <w:lang w:eastAsia="es-MX"/>
        </w:rPr>
        <w:t xml:space="preserve"> toneladas cortas valor crudo.</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El resultado se convierte a toneladas métricas valor crudo dividiendo entre el factor: 1.10231125. Lo anterior da como resultado:</w:t>
      </w:r>
    </w:p>
    <w:p w:rsidR="004C7730" w:rsidRPr="004C7730" w:rsidRDefault="004C7730" w:rsidP="004C7730">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4C7730">
        <w:rPr>
          <w:rFonts w:ascii="Arial" w:eastAsia="Times New Roman" w:hAnsi="Arial" w:cs="Arial"/>
          <w:color w:val="2F2F2F"/>
          <w:sz w:val="18"/>
          <w:szCs w:val="18"/>
          <w:lang w:eastAsia="es-MX"/>
        </w:rPr>
        <w:t>X</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1</w:t>
      </w:r>
      <w:proofErr w:type="gramStart"/>
      <w:r w:rsidRPr="004C7730">
        <w:rPr>
          <w:rFonts w:ascii="Arial" w:eastAsia="Times New Roman" w:hAnsi="Arial" w:cs="Arial"/>
          <w:color w:val="2F2F2F"/>
          <w:sz w:val="18"/>
          <w:szCs w:val="18"/>
          <w:lang w:eastAsia="es-MX"/>
        </w:rPr>
        <w:t>,724,354.169</w:t>
      </w:r>
      <w:proofErr w:type="gramEnd"/>
      <w:r w:rsidRPr="004C7730">
        <w:rPr>
          <w:rFonts w:ascii="Arial" w:eastAsia="Times New Roman" w:hAnsi="Arial" w:cs="Arial"/>
          <w:color w:val="2F2F2F"/>
          <w:sz w:val="18"/>
          <w:szCs w:val="18"/>
          <w:lang w:eastAsia="es-MX"/>
        </w:rPr>
        <w:t xml:space="preserve"> toneladas métricas valor crudo (TMVC).</w:t>
      </w:r>
    </w:p>
    <w:p w:rsidR="004C7730" w:rsidRPr="004C7730" w:rsidRDefault="004C7730" w:rsidP="004C7730">
      <w:pPr>
        <w:shd w:val="clear" w:color="auto" w:fill="FFFFFF"/>
        <w:spacing w:after="101" w:line="240" w:lineRule="auto"/>
        <w:ind w:hanging="432"/>
        <w:jc w:val="both"/>
        <w:rPr>
          <w:rFonts w:ascii="Arial" w:eastAsia="Times New Roman" w:hAnsi="Arial" w:cs="Arial"/>
          <w:color w:val="2F2F2F"/>
          <w:sz w:val="18"/>
          <w:szCs w:val="18"/>
          <w:lang w:eastAsia="es-MX"/>
        </w:rPr>
      </w:pPr>
      <w:r w:rsidRPr="004C7730">
        <w:rPr>
          <w:rFonts w:ascii="Symbol" w:eastAsia="Times New Roman" w:hAnsi="Symbol" w:cs="Arial"/>
          <w:color w:val="2F2F2F"/>
          <w:sz w:val="18"/>
          <w:szCs w:val="18"/>
          <w:lang w:eastAsia="es-MX"/>
        </w:rPr>
        <w:t></w:t>
      </w:r>
      <w:r w:rsidRPr="004C7730">
        <w:rPr>
          <w:rFonts w:ascii="Arial" w:eastAsia="Times New Roman" w:hAnsi="Arial" w:cs="Arial"/>
          <w:color w:val="2F2F2F"/>
          <w:sz w:val="20"/>
          <w:szCs w:val="20"/>
          <w:lang w:eastAsia="es-MX"/>
        </w:rPr>
        <w:t>      </w:t>
      </w:r>
      <w:r w:rsidRPr="004C7730">
        <w:rPr>
          <w:rFonts w:ascii="Arial" w:eastAsia="Times New Roman" w:hAnsi="Arial" w:cs="Arial"/>
          <w:color w:val="2F2F2F"/>
          <w:sz w:val="18"/>
          <w:szCs w:val="18"/>
          <w:lang w:eastAsia="es-MX"/>
        </w:rPr>
        <w:t>Z= 0.5 en el mes de julio.</w:t>
      </w:r>
    </w:p>
    <w:p w:rsidR="004C7730" w:rsidRPr="004C7730" w:rsidRDefault="004C7730" w:rsidP="004C7730">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4C7730">
        <w:rPr>
          <w:rFonts w:ascii="Arial" w:eastAsia="Times New Roman" w:hAnsi="Arial" w:cs="Arial"/>
          <w:color w:val="2F2F2F"/>
          <w:sz w:val="18"/>
          <w:szCs w:val="18"/>
          <w:lang w:eastAsia="es-MX"/>
        </w:rPr>
        <w:t>X</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Z= 1</w:t>
      </w:r>
      <w:proofErr w:type="gramStart"/>
      <w:r w:rsidRPr="004C7730">
        <w:rPr>
          <w:rFonts w:ascii="Arial" w:eastAsia="Times New Roman" w:hAnsi="Arial" w:cs="Arial"/>
          <w:color w:val="2F2F2F"/>
          <w:sz w:val="18"/>
          <w:szCs w:val="18"/>
          <w:lang w:eastAsia="es-MX"/>
        </w:rPr>
        <w:t>,724,354.169</w:t>
      </w:r>
      <w:proofErr w:type="gramEnd"/>
      <w:r w:rsidRPr="004C7730">
        <w:rPr>
          <w:rFonts w:ascii="Arial" w:eastAsia="Times New Roman" w:hAnsi="Arial" w:cs="Arial"/>
          <w:color w:val="2F2F2F"/>
          <w:sz w:val="18"/>
          <w:szCs w:val="18"/>
          <w:lang w:eastAsia="es-MX"/>
        </w:rPr>
        <w:t xml:space="preserve"> * 0.5</w:t>
      </w:r>
    </w:p>
    <w:p w:rsidR="004C7730" w:rsidRPr="004C7730" w:rsidRDefault="004C7730" w:rsidP="004C7730">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4C7730">
        <w:rPr>
          <w:rFonts w:ascii="Arial" w:eastAsia="Times New Roman" w:hAnsi="Arial" w:cs="Arial"/>
          <w:color w:val="2F2F2F"/>
          <w:sz w:val="18"/>
          <w:szCs w:val="18"/>
          <w:lang w:eastAsia="es-MX"/>
        </w:rPr>
        <w:t>X</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Z= 862,177.085 TMVC.</w:t>
      </w:r>
    </w:p>
    <w:p w:rsidR="004C7730" w:rsidRPr="004C7730" w:rsidRDefault="004C7730" w:rsidP="004C7730">
      <w:pPr>
        <w:shd w:val="clear" w:color="auto" w:fill="FFFFFF"/>
        <w:spacing w:after="101" w:line="240" w:lineRule="auto"/>
        <w:ind w:hanging="432"/>
        <w:jc w:val="both"/>
        <w:rPr>
          <w:rFonts w:ascii="Arial" w:eastAsia="Times New Roman" w:hAnsi="Arial" w:cs="Arial"/>
          <w:color w:val="2F2F2F"/>
          <w:sz w:val="18"/>
          <w:szCs w:val="18"/>
          <w:lang w:eastAsia="es-MX"/>
        </w:rPr>
      </w:pPr>
      <w:r w:rsidRPr="004C7730">
        <w:rPr>
          <w:rFonts w:ascii="Symbol" w:eastAsia="Times New Roman" w:hAnsi="Symbol" w:cs="Arial"/>
          <w:color w:val="2F2F2F"/>
          <w:sz w:val="18"/>
          <w:szCs w:val="18"/>
          <w:lang w:eastAsia="es-MX"/>
        </w:rPr>
        <w:t></w:t>
      </w:r>
      <w:r w:rsidRPr="004C7730">
        <w:rPr>
          <w:rFonts w:ascii="Arial" w:eastAsia="Times New Roman" w:hAnsi="Arial" w:cs="Arial"/>
          <w:color w:val="2F2F2F"/>
          <w:sz w:val="20"/>
          <w:szCs w:val="20"/>
          <w:lang w:eastAsia="es-MX"/>
        </w:rPr>
        <w:t>      </w:t>
      </w:r>
      <w:proofErr w:type="spellStart"/>
      <w:r w:rsidRPr="004C7730">
        <w:rPr>
          <w:rFonts w:ascii="Arial" w:eastAsia="Times New Roman" w:hAnsi="Arial" w:cs="Arial"/>
          <w:color w:val="2F2F2F"/>
          <w:sz w:val="18"/>
          <w:szCs w:val="18"/>
          <w:lang w:eastAsia="es-MX"/>
        </w:rPr>
        <w:t>Y</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Excedente de oferta con la información del balance azucarero estimado vigente al mes de julio de 2022, calculado por el Comité Nacional para el Desarrollo Sustentable de la Caña de Azúcar (CONADESUCA) de la siguiente manera:</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El diferencial entre la oferta total de azúcar, menos el consumo nacional total, menos el inventario final proyectado. Los montos de las variables anteriores son los siguientes: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45"/>
        <w:gridCol w:w="2070"/>
      </w:tblGrid>
      <w:tr w:rsidR="004C7730" w:rsidRPr="004C7730" w:rsidTr="004C7730">
        <w:trPr>
          <w:trHeight w:val="559"/>
        </w:trPr>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b/>
                <w:bCs/>
                <w:color w:val="000000"/>
                <w:sz w:val="18"/>
                <w:szCs w:val="18"/>
                <w:lang w:eastAsia="es-MX"/>
              </w:rPr>
              <w:t>Variable</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b/>
                <w:bCs/>
                <w:color w:val="000000"/>
                <w:sz w:val="18"/>
                <w:szCs w:val="18"/>
                <w:lang w:eastAsia="es-MX"/>
              </w:rPr>
              <w:t>Monto (Toneladas</w:t>
            </w:r>
            <w:r w:rsidRPr="004C7730">
              <w:rPr>
                <w:rFonts w:ascii="Arial" w:eastAsia="Times New Roman" w:hAnsi="Arial" w:cs="Arial"/>
                <w:color w:val="000000"/>
                <w:sz w:val="18"/>
                <w:szCs w:val="18"/>
                <w:lang w:eastAsia="es-MX"/>
              </w:rPr>
              <w:br/>
            </w:r>
            <w:r w:rsidRPr="004C7730">
              <w:rPr>
                <w:rFonts w:ascii="Arial" w:eastAsia="Times New Roman" w:hAnsi="Arial" w:cs="Arial"/>
                <w:b/>
                <w:bCs/>
                <w:color w:val="000000"/>
                <w:sz w:val="18"/>
                <w:szCs w:val="18"/>
                <w:lang w:eastAsia="es-MX"/>
              </w:rPr>
              <w:t>métricas)</w:t>
            </w:r>
          </w:p>
        </w:tc>
      </w:tr>
      <w:tr w:rsidR="004C7730" w:rsidRPr="004C7730" w:rsidTr="004C7730">
        <w:trPr>
          <w:trHeight w:val="312"/>
        </w:trPr>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Oferta total de azúcar</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7,112,915</w:t>
            </w:r>
          </w:p>
        </w:tc>
      </w:tr>
      <w:tr w:rsidR="004C7730" w:rsidRPr="004C7730" w:rsidTr="004C7730">
        <w:trPr>
          <w:trHeight w:val="312"/>
        </w:trPr>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Consumo nacional total</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4,505,652</w:t>
            </w:r>
          </w:p>
        </w:tc>
      </w:tr>
      <w:tr w:rsidR="004C7730" w:rsidRPr="004C7730" w:rsidTr="004C7730">
        <w:trPr>
          <w:trHeight w:val="327"/>
        </w:trPr>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Inventario final proyectado</w:t>
            </w:r>
          </w:p>
        </w:tc>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C7730" w:rsidRPr="004C7730" w:rsidRDefault="004C7730" w:rsidP="004C7730">
            <w:pPr>
              <w:spacing w:after="40" w:line="240" w:lineRule="auto"/>
              <w:jc w:val="center"/>
              <w:rPr>
                <w:rFonts w:ascii="Arial" w:eastAsia="Times New Roman" w:hAnsi="Arial" w:cs="Arial"/>
                <w:color w:val="000000"/>
                <w:sz w:val="18"/>
                <w:szCs w:val="18"/>
                <w:lang w:eastAsia="es-MX"/>
              </w:rPr>
            </w:pPr>
            <w:r w:rsidRPr="004C7730">
              <w:rPr>
                <w:rFonts w:ascii="Arial" w:eastAsia="Times New Roman" w:hAnsi="Arial" w:cs="Arial"/>
                <w:color w:val="000000"/>
                <w:sz w:val="18"/>
                <w:szCs w:val="18"/>
                <w:lang w:eastAsia="es-MX"/>
              </w:rPr>
              <w:t>934,511</w:t>
            </w:r>
          </w:p>
        </w:tc>
      </w:tr>
    </w:tbl>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 </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El resultado del cálculo es:</w:t>
      </w:r>
    </w:p>
    <w:p w:rsidR="004C7730" w:rsidRPr="004C7730" w:rsidRDefault="004C7730" w:rsidP="004C7730">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4C7730">
        <w:rPr>
          <w:rFonts w:ascii="Arial" w:eastAsia="Times New Roman" w:hAnsi="Arial" w:cs="Arial"/>
          <w:color w:val="2F2F2F"/>
          <w:sz w:val="18"/>
          <w:szCs w:val="18"/>
          <w:lang w:eastAsia="es-MX"/>
        </w:rPr>
        <w:t>Y</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1</w:t>
      </w:r>
      <w:proofErr w:type="gramStart"/>
      <w:r w:rsidRPr="004C7730">
        <w:rPr>
          <w:rFonts w:ascii="Arial" w:eastAsia="Times New Roman" w:hAnsi="Arial" w:cs="Arial"/>
          <w:color w:val="2F2F2F"/>
          <w:sz w:val="18"/>
          <w:szCs w:val="18"/>
          <w:lang w:eastAsia="es-MX"/>
        </w:rPr>
        <w:t>,672,752.000</w:t>
      </w:r>
      <w:proofErr w:type="gramEnd"/>
      <w:r w:rsidRPr="004C7730">
        <w:rPr>
          <w:rFonts w:ascii="Arial" w:eastAsia="Times New Roman" w:hAnsi="Arial" w:cs="Arial"/>
          <w:color w:val="2F2F2F"/>
          <w:sz w:val="18"/>
          <w:szCs w:val="18"/>
          <w:lang w:eastAsia="es-MX"/>
        </w:rPr>
        <w:t xml:space="preserve"> toneladas métricas.</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El resultado se convierte a valor crudo multiplicando por el factor: 1.06. Lo anterior da como resultado:</w:t>
      </w:r>
    </w:p>
    <w:p w:rsidR="004C7730" w:rsidRPr="004C7730" w:rsidRDefault="004C7730" w:rsidP="004C7730">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4C7730">
        <w:rPr>
          <w:rFonts w:ascii="Arial" w:eastAsia="Times New Roman" w:hAnsi="Arial" w:cs="Arial"/>
          <w:color w:val="2F2F2F"/>
          <w:sz w:val="18"/>
          <w:szCs w:val="18"/>
          <w:lang w:eastAsia="es-MX"/>
        </w:rPr>
        <w:t>Y</w:t>
      </w:r>
      <w:r w:rsidRPr="004C7730">
        <w:rPr>
          <w:rFonts w:ascii="Arial" w:eastAsia="Times New Roman" w:hAnsi="Arial" w:cs="Arial"/>
          <w:color w:val="2F2F2F"/>
          <w:sz w:val="18"/>
          <w:szCs w:val="18"/>
          <w:vertAlign w:val="subscript"/>
          <w:lang w:eastAsia="es-MX"/>
        </w:rPr>
        <w:t>t</w:t>
      </w:r>
      <w:proofErr w:type="spellEnd"/>
      <w:r w:rsidRPr="004C7730">
        <w:rPr>
          <w:rFonts w:ascii="Arial" w:eastAsia="Times New Roman" w:hAnsi="Arial" w:cs="Arial"/>
          <w:color w:val="2F2F2F"/>
          <w:sz w:val="18"/>
          <w:szCs w:val="18"/>
          <w:lang w:eastAsia="es-MX"/>
        </w:rPr>
        <w:t> = 1</w:t>
      </w:r>
      <w:proofErr w:type="gramStart"/>
      <w:r w:rsidRPr="004C7730">
        <w:rPr>
          <w:rFonts w:ascii="Arial" w:eastAsia="Times New Roman" w:hAnsi="Arial" w:cs="Arial"/>
          <w:color w:val="2F2F2F"/>
          <w:sz w:val="18"/>
          <w:szCs w:val="18"/>
          <w:lang w:eastAsia="es-MX"/>
        </w:rPr>
        <w:t>,773,117.120</w:t>
      </w:r>
      <w:proofErr w:type="gramEnd"/>
      <w:r w:rsidRPr="004C7730">
        <w:rPr>
          <w:rFonts w:ascii="Arial" w:eastAsia="Times New Roman" w:hAnsi="Arial" w:cs="Arial"/>
          <w:color w:val="2F2F2F"/>
          <w:sz w:val="18"/>
          <w:szCs w:val="18"/>
          <w:lang w:eastAsia="es-MX"/>
        </w:rPr>
        <w:t xml:space="preserve"> TMVC.</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El resultado del cálculo CT </w:t>
      </w:r>
      <w:r w:rsidRPr="004C7730">
        <w:rPr>
          <w:rFonts w:ascii="Arial" w:eastAsia="Times New Roman" w:hAnsi="Arial" w:cs="Arial"/>
          <w:color w:val="2F2F2F"/>
          <w:sz w:val="18"/>
          <w:szCs w:val="18"/>
          <w:vertAlign w:val="subscript"/>
          <w:lang w:eastAsia="es-MX"/>
        </w:rPr>
        <w:t>t</w:t>
      </w:r>
      <w:r w:rsidRPr="004C7730">
        <w:rPr>
          <w:rFonts w:ascii="Arial" w:eastAsia="Times New Roman" w:hAnsi="Arial" w:cs="Arial"/>
          <w:color w:val="2F2F2F"/>
          <w:sz w:val="18"/>
          <w:szCs w:val="18"/>
          <w:lang w:eastAsia="es-MX"/>
        </w:rPr>
        <w:t xml:space="preserve"> = </w:t>
      </w:r>
      <w:proofErr w:type="spellStart"/>
      <w:r w:rsidRPr="004C7730">
        <w:rPr>
          <w:rFonts w:ascii="Arial" w:eastAsia="Times New Roman" w:hAnsi="Arial" w:cs="Arial"/>
          <w:color w:val="2F2F2F"/>
          <w:sz w:val="18"/>
          <w:szCs w:val="18"/>
          <w:lang w:eastAsia="es-MX"/>
        </w:rPr>
        <w:t>mín</w:t>
      </w:r>
      <w:proofErr w:type="spellEnd"/>
      <w:r w:rsidRPr="004C7730">
        <w:rPr>
          <w:rFonts w:ascii="Arial" w:eastAsia="Times New Roman" w:hAnsi="Arial" w:cs="Arial"/>
          <w:color w:val="2F2F2F"/>
          <w:sz w:val="18"/>
          <w:szCs w:val="18"/>
          <w:lang w:eastAsia="es-MX"/>
        </w:rPr>
        <w:t xml:space="preserve"> [(X </w:t>
      </w:r>
      <w:r w:rsidRPr="004C7730">
        <w:rPr>
          <w:rFonts w:ascii="Arial" w:eastAsia="Times New Roman" w:hAnsi="Arial" w:cs="Arial"/>
          <w:color w:val="2F2F2F"/>
          <w:sz w:val="18"/>
          <w:szCs w:val="18"/>
          <w:vertAlign w:val="subscript"/>
          <w:lang w:eastAsia="es-MX"/>
        </w:rPr>
        <w:t>t</w:t>
      </w:r>
      <w:r w:rsidRPr="004C7730">
        <w:rPr>
          <w:rFonts w:ascii="Arial" w:eastAsia="Times New Roman" w:hAnsi="Arial" w:cs="Arial"/>
          <w:color w:val="2F2F2F"/>
          <w:sz w:val="18"/>
          <w:szCs w:val="18"/>
          <w:lang w:eastAsia="es-MX"/>
        </w:rPr>
        <w:t>*Z), Y </w:t>
      </w:r>
      <w:r w:rsidRPr="004C7730">
        <w:rPr>
          <w:rFonts w:ascii="Arial" w:eastAsia="Times New Roman" w:hAnsi="Arial" w:cs="Arial"/>
          <w:color w:val="2F2F2F"/>
          <w:sz w:val="18"/>
          <w:szCs w:val="18"/>
          <w:vertAlign w:val="subscript"/>
          <w:lang w:eastAsia="es-MX"/>
        </w:rPr>
        <w:t>t</w:t>
      </w:r>
      <w:r w:rsidRPr="004C7730">
        <w:rPr>
          <w:rFonts w:ascii="Arial" w:eastAsia="Times New Roman" w:hAnsi="Arial" w:cs="Arial"/>
          <w:color w:val="2F2F2F"/>
          <w:sz w:val="18"/>
          <w:szCs w:val="18"/>
          <w:lang w:eastAsia="es-MX"/>
        </w:rPr>
        <w:t>] es:</w:t>
      </w:r>
    </w:p>
    <w:p w:rsidR="004C7730" w:rsidRPr="004C7730" w:rsidRDefault="004C7730" w:rsidP="004C7730">
      <w:pPr>
        <w:shd w:val="clear" w:color="auto" w:fill="FFFFFF"/>
        <w:spacing w:after="101" w:line="240" w:lineRule="auto"/>
        <w:jc w:val="center"/>
        <w:rPr>
          <w:rFonts w:ascii="Arial" w:eastAsia="Times New Roman" w:hAnsi="Arial" w:cs="Arial"/>
          <w:color w:val="2F2F2F"/>
          <w:sz w:val="18"/>
          <w:szCs w:val="18"/>
          <w:lang w:eastAsia="es-MX"/>
        </w:rPr>
      </w:pPr>
      <w:r w:rsidRPr="004C7730">
        <w:rPr>
          <w:rFonts w:ascii="Arial" w:eastAsia="Times New Roman" w:hAnsi="Arial" w:cs="Arial"/>
          <w:color w:val="2F2F2F"/>
          <w:sz w:val="18"/>
          <w:szCs w:val="18"/>
          <w:lang w:eastAsia="es-MX"/>
        </w:rPr>
        <w:t>CT </w:t>
      </w:r>
      <w:r w:rsidRPr="004C7730">
        <w:rPr>
          <w:rFonts w:ascii="Arial" w:eastAsia="Times New Roman" w:hAnsi="Arial" w:cs="Arial"/>
          <w:color w:val="2F2F2F"/>
          <w:sz w:val="18"/>
          <w:szCs w:val="18"/>
          <w:vertAlign w:val="subscript"/>
          <w:lang w:eastAsia="es-MX"/>
        </w:rPr>
        <w:t>t</w:t>
      </w:r>
      <w:r w:rsidRPr="004C7730">
        <w:rPr>
          <w:rFonts w:ascii="Arial" w:eastAsia="Times New Roman" w:hAnsi="Arial" w:cs="Arial"/>
          <w:color w:val="2F2F2F"/>
          <w:sz w:val="18"/>
          <w:szCs w:val="18"/>
          <w:lang w:eastAsia="es-MX"/>
        </w:rPr>
        <w:t xml:space="preserve"> = </w:t>
      </w:r>
      <w:proofErr w:type="spellStart"/>
      <w:r w:rsidRPr="004C7730">
        <w:rPr>
          <w:rFonts w:ascii="Arial" w:eastAsia="Times New Roman" w:hAnsi="Arial" w:cs="Arial"/>
          <w:color w:val="2F2F2F"/>
          <w:sz w:val="18"/>
          <w:szCs w:val="18"/>
          <w:lang w:eastAsia="es-MX"/>
        </w:rPr>
        <w:t>mín</w:t>
      </w:r>
      <w:proofErr w:type="spellEnd"/>
      <w:r w:rsidRPr="004C7730">
        <w:rPr>
          <w:rFonts w:ascii="Arial" w:eastAsia="Times New Roman" w:hAnsi="Arial" w:cs="Arial"/>
          <w:color w:val="2F2F2F"/>
          <w:sz w:val="18"/>
          <w:szCs w:val="18"/>
          <w:lang w:eastAsia="es-MX"/>
        </w:rPr>
        <w:t xml:space="preserve"> [(862,177.085), 1</w:t>
      </w:r>
      <w:proofErr w:type="gramStart"/>
      <w:r w:rsidRPr="004C7730">
        <w:rPr>
          <w:rFonts w:ascii="Arial" w:eastAsia="Times New Roman" w:hAnsi="Arial" w:cs="Arial"/>
          <w:color w:val="2F2F2F"/>
          <w:sz w:val="18"/>
          <w:szCs w:val="18"/>
          <w:lang w:eastAsia="es-MX"/>
        </w:rPr>
        <w:t>,773,117.120</w:t>
      </w:r>
      <w:proofErr w:type="gramEnd"/>
      <w:r w:rsidRPr="004C7730">
        <w:rPr>
          <w:rFonts w:ascii="Arial" w:eastAsia="Times New Roman" w:hAnsi="Arial" w:cs="Arial"/>
          <w:color w:val="2F2F2F"/>
          <w:sz w:val="18"/>
          <w:szCs w:val="18"/>
          <w:lang w:eastAsia="es-MX"/>
        </w:rPr>
        <w:t>]</w:t>
      </w:r>
    </w:p>
    <w:p w:rsidR="004C7730" w:rsidRPr="004C7730" w:rsidRDefault="004C7730" w:rsidP="004C7730">
      <w:pPr>
        <w:shd w:val="clear" w:color="auto" w:fill="FFFFFF"/>
        <w:spacing w:after="101" w:line="240" w:lineRule="auto"/>
        <w:jc w:val="center"/>
        <w:rPr>
          <w:rFonts w:ascii="Arial" w:eastAsia="Times New Roman" w:hAnsi="Arial" w:cs="Arial"/>
          <w:color w:val="2F2F2F"/>
          <w:sz w:val="18"/>
          <w:szCs w:val="18"/>
          <w:lang w:eastAsia="es-MX"/>
        </w:rPr>
      </w:pPr>
      <w:proofErr w:type="spellStart"/>
      <w:r w:rsidRPr="004C7730">
        <w:rPr>
          <w:rFonts w:ascii="Arial" w:eastAsia="Times New Roman" w:hAnsi="Arial" w:cs="Arial"/>
          <w:b/>
          <w:bCs/>
          <w:color w:val="000000"/>
          <w:sz w:val="18"/>
          <w:szCs w:val="18"/>
          <w:lang w:eastAsia="es-MX"/>
        </w:rPr>
        <w:t>CT</w:t>
      </w:r>
      <w:r w:rsidRPr="004C7730">
        <w:rPr>
          <w:rFonts w:ascii="Arial" w:eastAsia="Times New Roman" w:hAnsi="Arial" w:cs="Arial"/>
          <w:b/>
          <w:bCs/>
          <w:color w:val="000000"/>
          <w:sz w:val="18"/>
          <w:szCs w:val="18"/>
          <w:vertAlign w:val="subscript"/>
          <w:lang w:eastAsia="es-MX"/>
        </w:rPr>
        <w:t>t</w:t>
      </w:r>
      <w:proofErr w:type="spellEnd"/>
      <w:r w:rsidRPr="004C7730">
        <w:rPr>
          <w:rFonts w:ascii="Arial" w:eastAsia="Times New Roman" w:hAnsi="Arial" w:cs="Arial"/>
          <w:b/>
          <w:bCs/>
          <w:color w:val="000000"/>
          <w:sz w:val="18"/>
          <w:szCs w:val="18"/>
          <w:lang w:eastAsia="es-MX"/>
        </w:rPr>
        <w:t> = 862,177.085 TMVC.</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b/>
          <w:bCs/>
          <w:color w:val="000000"/>
          <w:sz w:val="18"/>
          <w:szCs w:val="18"/>
          <w:lang w:eastAsia="es-MX"/>
        </w:rPr>
        <w:t>3.- </w:t>
      </w:r>
      <w:r w:rsidRPr="004C7730">
        <w:rPr>
          <w:rFonts w:ascii="Arial" w:eastAsia="Times New Roman" w:hAnsi="Arial" w:cs="Arial"/>
          <w:color w:val="000000"/>
          <w:sz w:val="18"/>
          <w:szCs w:val="18"/>
          <w:lang w:eastAsia="es-MX"/>
        </w:rPr>
        <w:t>De conformidad con el Punto 15, segundo párrafo, inciso a) del Acuerdo, sólo se podrán asignar 517,306.251 TMVC.</w:t>
      </w:r>
    </w:p>
    <w:p w:rsidR="004C7730"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000000"/>
          <w:sz w:val="18"/>
          <w:szCs w:val="18"/>
          <w:lang w:eastAsia="es-MX"/>
        </w:rPr>
        <w:t>La asignación tendrá una vigencia del 1 de octubre de 2022 al 30 de septiembre de 2023.</w:t>
      </w:r>
    </w:p>
    <w:p w:rsidR="007E3619" w:rsidRPr="004C7730" w:rsidRDefault="004C7730" w:rsidP="004C7730">
      <w:pPr>
        <w:shd w:val="clear" w:color="auto" w:fill="FFFFFF"/>
        <w:spacing w:after="101" w:line="240" w:lineRule="auto"/>
        <w:ind w:firstLine="288"/>
        <w:jc w:val="both"/>
        <w:rPr>
          <w:rFonts w:ascii="Arial" w:eastAsia="Times New Roman" w:hAnsi="Arial" w:cs="Arial"/>
          <w:color w:val="2F2F2F"/>
          <w:sz w:val="18"/>
          <w:szCs w:val="18"/>
          <w:lang w:eastAsia="es-MX"/>
        </w:rPr>
      </w:pPr>
      <w:r w:rsidRPr="004C7730">
        <w:rPr>
          <w:rFonts w:ascii="Arial" w:eastAsia="Times New Roman" w:hAnsi="Arial" w:cs="Arial"/>
          <w:color w:val="000000"/>
          <w:sz w:val="18"/>
          <w:szCs w:val="18"/>
          <w:lang w:eastAsia="es-MX"/>
        </w:rPr>
        <w:t>Ciudad de México, a 7 de septiembre de 2022.- Director General de Industrias Ligeras, </w:t>
      </w:r>
      <w:r w:rsidRPr="004C7730">
        <w:rPr>
          <w:rFonts w:ascii="Arial" w:eastAsia="Times New Roman" w:hAnsi="Arial" w:cs="Arial"/>
          <w:b/>
          <w:bCs/>
          <w:color w:val="000000"/>
          <w:sz w:val="18"/>
          <w:szCs w:val="18"/>
          <w:lang w:eastAsia="es-MX"/>
        </w:rPr>
        <w:t xml:space="preserve">Antonio </w:t>
      </w:r>
      <w:proofErr w:type="spellStart"/>
      <w:r w:rsidRPr="004C7730">
        <w:rPr>
          <w:rFonts w:ascii="Arial" w:eastAsia="Times New Roman" w:hAnsi="Arial" w:cs="Arial"/>
          <w:b/>
          <w:bCs/>
          <w:color w:val="000000"/>
          <w:sz w:val="18"/>
          <w:szCs w:val="18"/>
          <w:lang w:eastAsia="es-MX"/>
        </w:rPr>
        <w:t>Letayf</w:t>
      </w:r>
      <w:proofErr w:type="spellEnd"/>
      <w:r w:rsidRPr="004C7730">
        <w:rPr>
          <w:rFonts w:ascii="Arial" w:eastAsia="Times New Roman" w:hAnsi="Arial" w:cs="Arial"/>
          <w:b/>
          <w:bCs/>
          <w:color w:val="000000"/>
          <w:sz w:val="18"/>
          <w:szCs w:val="18"/>
          <w:lang w:eastAsia="es-MX"/>
        </w:rPr>
        <w:t> </w:t>
      </w:r>
      <w:proofErr w:type="spellStart"/>
      <w:r w:rsidRPr="004C7730">
        <w:rPr>
          <w:rFonts w:ascii="Arial" w:eastAsia="Times New Roman" w:hAnsi="Arial" w:cs="Arial"/>
          <w:b/>
          <w:bCs/>
          <w:color w:val="000000"/>
          <w:sz w:val="18"/>
          <w:szCs w:val="18"/>
          <w:lang w:eastAsia="es-MX"/>
        </w:rPr>
        <w:t>Rafful</w:t>
      </w:r>
      <w:proofErr w:type="spellEnd"/>
      <w:r w:rsidRPr="004C7730">
        <w:rPr>
          <w:rFonts w:ascii="Arial" w:eastAsia="Times New Roman" w:hAnsi="Arial" w:cs="Arial"/>
          <w:color w:val="000000"/>
          <w:sz w:val="18"/>
          <w:szCs w:val="18"/>
          <w:lang w:eastAsia="es-MX"/>
        </w:rPr>
        <w:t>.- Rúbrica.- </w:t>
      </w:r>
      <w:r w:rsidRPr="004C7730">
        <w:rPr>
          <w:rFonts w:ascii="Arial" w:eastAsia="Times New Roman" w:hAnsi="Arial" w:cs="Arial"/>
          <w:color w:val="2F2F2F"/>
          <w:sz w:val="18"/>
          <w:szCs w:val="18"/>
          <w:lang w:eastAsia="es-MX"/>
        </w:rPr>
        <w:t xml:space="preserve">En suplencia por ausencia de la persona titular de la Dirección General de </w:t>
      </w:r>
      <w:r w:rsidRPr="004C7730">
        <w:rPr>
          <w:rFonts w:ascii="Arial" w:eastAsia="Times New Roman" w:hAnsi="Arial" w:cs="Arial"/>
          <w:color w:val="2F2F2F"/>
          <w:sz w:val="18"/>
          <w:szCs w:val="18"/>
          <w:lang w:eastAsia="es-MX"/>
        </w:rPr>
        <w:lastRenderedPageBreak/>
        <w:t>Facilitación Comercial y de Comercio Exterior, con fundamento en los artículos 32, último párrafo, y 70, último párrafo, del Reglamento Interior de la Secretaría de Economía publicado en el Diario Oficial de la Federación el 17 de octubre de 2019, y su posterior modificación publicada el 12 de abril de 2021 en el mismo órgano de difusión oficial, firma el Director de Operación y Facilitación Comercial, </w:t>
      </w:r>
      <w:r w:rsidRPr="004C7730">
        <w:rPr>
          <w:rFonts w:ascii="Arial" w:eastAsia="Times New Roman" w:hAnsi="Arial" w:cs="Arial"/>
          <w:b/>
          <w:bCs/>
          <w:color w:val="000000"/>
          <w:sz w:val="18"/>
          <w:szCs w:val="18"/>
          <w:lang w:eastAsia="es-MX"/>
        </w:rPr>
        <w:t>Emmanuel Abraham Ortega Aguilar</w:t>
      </w:r>
      <w:r w:rsidRPr="004C7730">
        <w:rPr>
          <w:rFonts w:ascii="Arial" w:eastAsia="Times New Roman" w:hAnsi="Arial" w:cs="Arial"/>
          <w:color w:val="000000"/>
          <w:sz w:val="18"/>
          <w:szCs w:val="18"/>
          <w:lang w:eastAsia="es-MX"/>
        </w:rPr>
        <w:t>.- Rúbrica.</w:t>
      </w:r>
    </w:p>
    <w:sectPr w:rsidR="007E3619" w:rsidRPr="004C77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30"/>
    <w:rsid w:val="004C7730"/>
    <w:rsid w:val="007E3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561320">
      <w:bodyDiv w:val="1"/>
      <w:marLeft w:val="0"/>
      <w:marRight w:val="0"/>
      <w:marTop w:val="0"/>
      <w:marBottom w:val="0"/>
      <w:divBdr>
        <w:top w:val="none" w:sz="0" w:space="0" w:color="auto"/>
        <w:left w:val="none" w:sz="0" w:space="0" w:color="auto"/>
        <w:bottom w:val="none" w:sz="0" w:space="0" w:color="auto"/>
        <w:right w:val="none" w:sz="0" w:space="0" w:color="auto"/>
      </w:divBdr>
      <w:divsChild>
        <w:div w:id="1876651565">
          <w:marLeft w:val="0"/>
          <w:marRight w:val="0"/>
          <w:marTop w:val="0"/>
          <w:marBottom w:val="101"/>
          <w:divBdr>
            <w:top w:val="none" w:sz="0" w:space="0" w:color="auto"/>
            <w:left w:val="none" w:sz="0" w:space="0" w:color="auto"/>
            <w:bottom w:val="none" w:sz="0" w:space="0" w:color="auto"/>
            <w:right w:val="none" w:sz="0" w:space="0" w:color="auto"/>
          </w:divBdr>
        </w:div>
        <w:div w:id="1610622769">
          <w:marLeft w:val="0"/>
          <w:marRight w:val="0"/>
          <w:marTop w:val="0"/>
          <w:marBottom w:val="101"/>
          <w:divBdr>
            <w:top w:val="none" w:sz="0" w:space="0" w:color="auto"/>
            <w:left w:val="none" w:sz="0" w:space="0" w:color="auto"/>
            <w:bottom w:val="none" w:sz="0" w:space="0" w:color="auto"/>
            <w:right w:val="none" w:sz="0" w:space="0" w:color="auto"/>
          </w:divBdr>
        </w:div>
        <w:div w:id="595484282">
          <w:marLeft w:val="0"/>
          <w:marRight w:val="0"/>
          <w:marTop w:val="0"/>
          <w:marBottom w:val="101"/>
          <w:divBdr>
            <w:top w:val="none" w:sz="0" w:space="0" w:color="auto"/>
            <w:left w:val="none" w:sz="0" w:space="0" w:color="auto"/>
            <w:bottom w:val="none" w:sz="0" w:space="0" w:color="auto"/>
            <w:right w:val="none" w:sz="0" w:space="0" w:color="auto"/>
          </w:divBdr>
        </w:div>
        <w:div w:id="467167901">
          <w:marLeft w:val="0"/>
          <w:marRight w:val="0"/>
          <w:marTop w:val="0"/>
          <w:marBottom w:val="101"/>
          <w:divBdr>
            <w:top w:val="none" w:sz="0" w:space="0" w:color="auto"/>
            <w:left w:val="none" w:sz="0" w:space="0" w:color="auto"/>
            <w:bottom w:val="none" w:sz="0" w:space="0" w:color="auto"/>
            <w:right w:val="none" w:sz="0" w:space="0" w:color="auto"/>
          </w:divBdr>
        </w:div>
        <w:div w:id="1070078068">
          <w:marLeft w:val="0"/>
          <w:marRight w:val="0"/>
          <w:marTop w:val="101"/>
          <w:marBottom w:val="101"/>
          <w:divBdr>
            <w:top w:val="none" w:sz="0" w:space="0" w:color="auto"/>
            <w:left w:val="none" w:sz="0" w:space="0" w:color="auto"/>
            <w:bottom w:val="none" w:sz="0" w:space="0" w:color="auto"/>
            <w:right w:val="none" w:sz="0" w:space="0" w:color="auto"/>
          </w:divBdr>
        </w:div>
        <w:div w:id="514536564">
          <w:marLeft w:val="0"/>
          <w:marRight w:val="0"/>
          <w:marTop w:val="0"/>
          <w:marBottom w:val="101"/>
          <w:divBdr>
            <w:top w:val="none" w:sz="0" w:space="0" w:color="auto"/>
            <w:left w:val="none" w:sz="0" w:space="0" w:color="auto"/>
            <w:bottom w:val="none" w:sz="0" w:space="0" w:color="auto"/>
            <w:right w:val="none" w:sz="0" w:space="0" w:color="auto"/>
          </w:divBdr>
        </w:div>
        <w:div w:id="1765299178">
          <w:marLeft w:val="0"/>
          <w:marRight w:val="0"/>
          <w:marTop w:val="92"/>
          <w:marBottom w:val="86"/>
          <w:divBdr>
            <w:top w:val="none" w:sz="0" w:space="0" w:color="auto"/>
            <w:left w:val="none" w:sz="0" w:space="0" w:color="auto"/>
            <w:bottom w:val="none" w:sz="0" w:space="0" w:color="auto"/>
            <w:right w:val="none" w:sz="0" w:space="0" w:color="auto"/>
          </w:divBdr>
        </w:div>
        <w:div w:id="1187250803">
          <w:marLeft w:val="0"/>
          <w:marRight w:val="0"/>
          <w:marTop w:val="92"/>
          <w:marBottom w:val="86"/>
          <w:divBdr>
            <w:top w:val="none" w:sz="0" w:space="0" w:color="auto"/>
            <w:left w:val="none" w:sz="0" w:space="0" w:color="auto"/>
            <w:bottom w:val="none" w:sz="0" w:space="0" w:color="auto"/>
            <w:right w:val="none" w:sz="0" w:space="0" w:color="auto"/>
          </w:divBdr>
        </w:div>
        <w:div w:id="292954002">
          <w:marLeft w:val="0"/>
          <w:marRight w:val="0"/>
          <w:marTop w:val="92"/>
          <w:marBottom w:val="86"/>
          <w:divBdr>
            <w:top w:val="none" w:sz="0" w:space="0" w:color="auto"/>
            <w:left w:val="none" w:sz="0" w:space="0" w:color="auto"/>
            <w:bottom w:val="none" w:sz="0" w:space="0" w:color="auto"/>
            <w:right w:val="none" w:sz="0" w:space="0" w:color="auto"/>
          </w:divBdr>
        </w:div>
        <w:div w:id="928201398">
          <w:marLeft w:val="0"/>
          <w:marRight w:val="0"/>
          <w:marTop w:val="92"/>
          <w:marBottom w:val="86"/>
          <w:divBdr>
            <w:top w:val="none" w:sz="0" w:space="0" w:color="auto"/>
            <w:left w:val="none" w:sz="0" w:space="0" w:color="auto"/>
            <w:bottom w:val="none" w:sz="0" w:space="0" w:color="auto"/>
            <w:right w:val="none" w:sz="0" w:space="0" w:color="auto"/>
          </w:divBdr>
        </w:div>
        <w:div w:id="1963530751">
          <w:marLeft w:val="0"/>
          <w:marRight w:val="0"/>
          <w:marTop w:val="0"/>
          <w:marBottom w:val="101"/>
          <w:divBdr>
            <w:top w:val="none" w:sz="0" w:space="0" w:color="auto"/>
            <w:left w:val="none" w:sz="0" w:space="0" w:color="auto"/>
            <w:bottom w:val="none" w:sz="0" w:space="0" w:color="auto"/>
            <w:right w:val="none" w:sz="0" w:space="0" w:color="auto"/>
          </w:divBdr>
        </w:div>
        <w:div w:id="1464497571">
          <w:marLeft w:val="0"/>
          <w:marRight w:val="0"/>
          <w:marTop w:val="0"/>
          <w:marBottom w:val="101"/>
          <w:divBdr>
            <w:top w:val="none" w:sz="0" w:space="0" w:color="auto"/>
            <w:left w:val="none" w:sz="0" w:space="0" w:color="auto"/>
            <w:bottom w:val="none" w:sz="0" w:space="0" w:color="auto"/>
            <w:right w:val="none" w:sz="0" w:space="0" w:color="auto"/>
          </w:divBdr>
        </w:div>
        <w:div w:id="576987341">
          <w:marLeft w:val="0"/>
          <w:marRight w:val="0"/>
          <w:marTop w:val="0"/>
          <w:marBottom w:val="101"/>
          <w:divBdr>
            <w:top w:val="none" w:sz="0" w:space="0" w:color="auto"/>
            <w:left w:val="none" w:sz="0" w:space="0" w:color="auto"/>
            <w:bottom w:val="none" w:sz="0" w:space="0" w:color="auto"/>
            <w:right w:val="none" w:sz="0" w:space="0" w:color="auto"/>
          </w:divBdr>
        </w:div>
        <w:div w:id="1698576883">
          <w:marLeft w:val="0"/>
          <w:marRight w:val="0"/>
          <w:marTop w:val="0"/>
          <w:marBottom w:val="101"/>
          <w:divBdr>
            <w:top w:val="none" w:sz="0" w:space="0" w:color="auto"/>
            <w:left w:val="none" w:sz="0" w:space="0" w:color="auto"/>
            <w:bottom w:val="none" w:sz="0" w:space="0" w:color="auto"/>
            <w:right w:val="none" w:sz="0" w:space="0" w:color="auto"/>
          </w:divBdr>
        </w:div>
        <w:div w:id="1065565447">
          <w:marLeft w:val="720"/>
          <w:marRight w:val="0"/>
          <w:marTop w:val="0"/>
          <w:marBottom w:val="101"/>
          <w:divBdr>
            <w:top w:val="none" w:sz="0" w:space="0" w:color="auto"/>
            <w:left w:val="none" w:sz="0" w:space="0" w:color="auto"/>
            <w:bottom w:val="none" w:sz="0" w:space="0" w:color="auto"/>
            <w:right w:val="none" w:sz="0" w:space="0" w:color="auto"/>
          </w:divBdr>
        </w:div>
        <w:div w:id="1043208714">
          <w:marLeft w:val="720"/>
          <w:marRight w:val="0"/>
          <w:marTop w:val="0"/>
          <w:marBottom w:val="101"/>
          <w:divBdr>
            <w:top w:val="none" w:sz="0" w:space="0" w:color="auto"/>
            <w:left w:val="none" w:sz="0" w:space="0" w:color="auto"/>
            <w:bottom w:val="none" w:sz="0" w:space="0" w:color="auto"/>
            <w:right w:val="none" w:sz="0" w:space="0" w:color="auto"/>
          </w:divBdr>
        </w:div>
        <w:div w:id="1985352943">
          <w:marLeft w:val="720"/>
          <w:marRight w:val="0"/>
          <w:marTop w:val="0"/>
          <w:marBottom w:val="101"/>
          <w:divBdr>
            <w:top w:val="none" w:sz="0" w:space="0" w:color="auto"/>
            <w:left w:val="none" w:sz="0" w:space="0" w:color="auto"/>
            <w:bottom w:val="none" w:sz="0" w:space="0" w:color="auto"/>
            <w:right w:val="none" w:sz="0" w:space="0" w:color="auto"/>
          </w:divBdr>
        </w:div>
        <w:div w:id="551425781">
          <w:marLeft w:val="720"/>
          <w:marRight w:val="0"/>
          <w:marTop w:val="0"/>
          <w:marBottom w:val="101"/>
          <w:divBdr>
            <w:top w:val="none" w:sz="0" w:space="0" w:color="auto"/>
            <w:left w:val="none" w:sz="0" w:space="0" w:color="auto"/>
            <w:bottom w:val="none" w:sz="0" w:space="0" w:color="auto"/>
            <w:right w:val="none" w:sz="0" w:space="0" w:color="auto"/>
          </w:divBdr>
        </w:div>
        <w:div w:id="1079522797">
          <w:marLeft w:val="0"/>
          <w:marRight w:val="0"/>
          <w:marTop w:val="0"/>
          <w:marBottom w:val="101"/>
          <w:divBdr>
            <w:top w:val="none" w:sz="0" w:space="0" w:color="auto"/>
            <w:left w:val="none" w:sz="0" w:space="0" w:color="auto"/>
            <w:bottom w:val="none" w:sz="0" w:space="0" w:color="auto"/>
            <w:right w:val="none" w:sz="0" w:space="0" w:color="auto"/>
          </w:divBdr>
        </w:div>
        <w:div w:id="1700351824">
          <w:marLeft w:val="0"/>
          <w:marRight w:val="0"/>
          <w:marTop w:val="0"/>
          <w:marBottom w:val="200"/>
          <w:divBdr>
            <w:top w:val="none" w:sz="0" w:space="0" w:color="auto"/>
            <w:left w:val="none" w:sz="0" w:space="0" w:color="auto"/>
            <w:bottom w:val="none" w:sz="0" w:space="0" w:color="auto"/>
            <w:right w:val="none" w:sz="0" w:space="0" w:color="auto"/>
          </w:divBdr>
        </w:div>
        <w:div w:id="1608732371">
          <w:marLeft w:val="0"/>
          <w:marRight w:val="0"/>
          <w:marTop w:val="40"/>
          <w:marBottom w:val="40"/>
          <w:divBdr>
            <w:top w:val="none" w:sz="0" w:space="0" w:color="auto"/>
            <w:left w:val="none" w:sz="0" w:space="0" w:color="auto"/>
            <w:bottom w:val="none" w:sz="0" w:space="0" w:color="auto"/>
            <w:right w:val="none" w:sz="0" w:space="0" w:color="auto"/>
          </w:divBdr>
        </w:div>
        <w:div w:id="119497880">
          <w:marLeft w:val="0"/>
          <w:marRight w:val="0"/>
          <w:marTop w:val="40"/>
          <w:marBottom w:val="40"/>
          <w:divBdr>
            <w:top w:val="none" w:sz="0" w:space="0" w:color="auto"/>
            <w:left w:val="none" w:sz="0" w:space="0" w:color="auto"/>
            <w:bottom w:val="none" w:sz="0" w:space="0" w:color="auto"/>
            <w:right w:val="none" w:sz="0" w:space="0" w:color="auto"/>
          </w:divBdr>
        </w:div>
        <w:div w:id="1063064008">
          <w:marLeft w:val="0"/>
          <w:marRight w:val="0"/>
          <w:marTop w:val="40"/>
          <w:marBottom w:val="40"/>
          <w:divBdr>
            <w:top w:val="none" w:sz="0" w:space="0" w:color="auto"/>
            <w:left w:val="none" w:sz="0" w:space="0" w:color="auto"/>
            <w:bottom w:val="none" w:sz="0" w:space="0" w:color="auto"/>
            <w:right w:val="none" w:sz="0" w:space="0" w:color="auto"/>
          </w:divBdr>
        </w:div>
        <w:div w:id="685643210">
          <w:marLeft w:val="0"/>
          <w:marRight w:val="0"/>
          <w:marTop w:val="40"/>
          <w:marBottom w:val="40"/>
          <w:divBdr>
            <w:top w:val="none" w:sz="0" w:space="0" w:color="auto"/>
            <w:left w:val="none" w:sz="0" w:space="0" w:color="auto"/>
            <w:bottom w:val="none" w:sz="0" w:space="0" w:color="auto"/>
            <w:right w:val="none" w:sz="0" w:space="0" w:color="auto"/>
          </w:divBdr>
        </w:div>
        <w:div w:id="1874610915">
          <w:marLeft w:val="0"/>
          <w:marRight w:val="0"/>
          <w:marTop w:val="40"/>
          <w:marBottom w:val="40"/>
          <w:divBdr>
            <w:top w:val="none" w:sz="0" w:space="0" w:color="auto"/>
            <w:left w:val="none" w:sz="0" w:space="0" w:color="auto"/>
            <w:bottom w:val="none" w:sz="0" w:space="0" w:color="auto"/>
            <w:right w:val="none" w:sz="0" w:space="0" w:color="auto"/>
          </w:divBdr>
        </w:div>
        <w:div w:id="2117435178">
          <w:marLeft w:val="0"/>
          <w:marRight w:val="0"/>
          <w:marTop w:val="40"/>
          <w:marBottom w:val="40"/>
          <w:divBdr>
            <w:top w:val="none" w:sz="0" w:space="0" w:color="auto"/>
            <w:left w:val="none" w:sz="0" w:space="0" w:color="auto"/>
            <w:bottom w:val="none" w:sz="0" w:space="0" w:color="auto"/>
            <w:right w:val="none" w:sz="0" w:space="0" w:color="auto"/>
          </w:divBdr>
        </w:div>
        <w:div w:id="164321951">
          <w:marLeft w:val="0"/>
          <w:marRight w:val="0"/>
          <w:marTop w:val="40"/>
          <w:marBottom w:val="40"/>
          <w:divBdr>
            <w:top w:val="none" w:sz="0" w:space="0" w:color="auto"/>
            <w:left w:val="none" w:sz="0" w:space="0" w:color="auto"/>
            <w:bottom w:val="none" w:sz="0" w:space="0" w:color="auto"/>
            <w:right w:val="none" w:sz="0" w:space="0" w:color="auto"/>
          </w:divBdr>
        </w:div>
        <w:div w:id="500781785">
          <w:marLeft w:val="0"/>
          <w:marRight w:val="0"/>
          <w:marTop w:val="40"/>
          <w:marBottom w:val="40"/>
          <w:divBdr>
            <w:top w:val="none" w:sz="0" w:space="0" w:color="auto"/>
            <w:left w:val="none" w:sz="0" w:space="0" w:color="auto"/>
            <w:bottom w:val="none" w:sz="0" w:space="0" w:color="auto"/>
            <w:right w:val="none" w:sz="0" w:space="0" w:color="auto"/>
          </w:divBdr>
        </w:div>
        <w:div w:id="1699315163">
          <w:marLeft w:val="0"/>
          <w:marRight w:val="0"/>
          <w:marTop w:val="40"/>
          <w:marBottom w:val="40"/>
          <w:divBdr>
            <w:top w:val="none" w:sz="0" w:space="0" w:color="auto"/>
            <w:left w:val="none" w:sz="0" w:space="0" w:color="auto"/>
            <w:bottom w:val="none" w:sz="0" w:space="0" w:color="auto"/>
            <w:right w:val="none" w:sz="0" w:space="0" w:color="auto"/>
          </w:divBdr>
        </w:div>
        <w:div w:id="1466580439">
          <w:marLeft w:val="0"/>
          <w:marRight w:val="0"/>
          <w:marTop w:val="40"/>
          <w:marBottom w:val="40"/>
          <w:divBdr>
            <w:top w:val="none" w:sz="0" w:space="0" w:color="auto"/>
            <w:left w:val="none" w:sz="0" w:space="0" w:color="auto"/>
            <w:bottom w:val="none" w:sz="0" w:space="0" w:color="auto"/>
            <w:right w:val="none" w:sz="0" w:space="0" w:color="auto"/>
          </w:divBdr>
        </w:div>
        <w:div w:id="32854936">
          <w:marLeft w:val="0"/>
          <w:marRight w:val="0"/>
          <w:marTop w:val="40"/>
          <w:marBottom w:val="40"/>
          <w:divBdr>
            <w:top w:val="none" w:sz="0" w:space="0" w:color="auto"/>
            <w:left w:val="none" w:sz="0" w:space="0" w:color="auto"/>
            <w:bottom w:val="none" w:sz="0" w:space="0" w:color="auto"/>
            <w:right w:val="none" w:sz="0" w:space="0" w:color="auto"/>
          </w:divBdr>
        </w:div>
        <w:div w:id="149642663">
          <w:marLeft w:val="0"/>
          <w:marRight w:val="0"/>
          <w:marTop w:val="40"/>
          <w:marBottom w:val="40"/>
          <w:divBdr>
            <w:top w:val="none" w:sz="0" w:space="0" w:color="auto"/>
            <w:left w:val="none" w:sz="0" w:space="0" w:color="auto"/>
            <w:bottom w:val="none" w:sz="0" w:space="0" w:color="auto"/>
            <w:right w:val="none" w:sz="0" w:space="0" w:color="auto"/>
          </w:divBdr>
        </w:div>
        <w:div w:id="2004166639">
          <w:marLeft w:val="0"/>
          <w:marRight w:val="0"/>
          <w:marTop w:val="40"/>
          <w:marBottom w:val="40"/>
          <w:divBdr>
            <w:top w:val="none" w:sz="0" w:space="0" w:color="auto"/>
            <w:left w:val="none" w:sz="0" w:space="0" w:color="auto"/>
            <w:bottom w:val="none" w:sz="0" w:space="0" w:color="auto"/>
            <w:right w:val="none" w:sz="0" w:space="0" w:color="auto"/>
          </w:divBdr>
        </w:div>
        <w:div w:id="120391131">
          <w:marLeft w:val="0"/>
          <w:marRight w:val="0"/>
          <w:marTop w:val="40"/>
          <w:marBottom w:val="40"/>
          <w:divBdr>
            <w:top w:val="none" w:sz="0" w:space="0" w:color="auto"/>
            <w:left w:val="none" w:sz="0" w:space="0" w:color="auto"/>
            <w:bottom w:val="none" w:sz="0" w:space="0" w:color="auto"/>
            <w:right w:val="none" w:sz="0" w:space="0" w:color="auto"/>
          </w:divBdr>
        </w:div>
        <w:div w:id="713847406">
          <w:marLeft w:val="0"/>
          <w:marRight w:val="0"/>
          <w:marTop w:val="0"/>
          <w:marBottom w:val="101"/>
          <w:divBdr>
            <w:top w:val="none" w:sz="0" w:space="0" w:color="auto"/>
            <w:left w:val="none" w:sz="0" w:space="0" w:color="auto"/>
            <w:bottom w:val="none" w:sz="0" w:space="0" w:color="auto"/>
            <w:right w:val="none" w:sz="0" w:space="0" w:color="auto"/>
          </w:divBdr>
        </w:div>
        <w:div w:id="299116514">
          <w:marLeft w:val="0"/>
          <w:marRight w:val="0"/>
          <w:marTop w:val="0"/>
          <w:marBottom w:val="101"/>
          <w:divBdr>
            <w:top w:val="none" w:sz="0" w:space="0" w:color="auto"/>
            <w:left w:val="none" w:sz="0" w:space="0" w:color="auto"/>
            <w:bottom w:val="none" w:sz="0" w:space="0" w:color="auto"/>
            <w:right w:val="none" w:sz="0" w:space="0" w:color="auto"/>
          </w:divBdr>
        </w:div>
        <w:div w:id="443615544">
          <w:marLeft w:val="0"/>
          <w:marRight w:val="0"/>
          <w:marTop w:val="0"/>
          <w:marBottom w:val="101"/>
          <w:divBdr>
            <w:top w:val="none" w:sz="0" w:space="0" w:color="auto"/>
            <w:left w:val="none" w:sz="0" w:space="0" w:color="auto"/>
            <w:bottom w:val="none" w:sz="0" w:space="0" w:color="auto"/>
            <w:right w:val="none" w:sz="0" w:space="0" w:color="auto"/>
          </w:divBdr>
        </w:div>
        <w:div w:id="968557576">
          <w:marLeft w:val="0"/>
          <w:marRight w:val="0"/>
          <w:marTop w:val="0"/>
          <w:marBottom w:val="101"/>
          <w:divBdr>
            <w:top w:val="none" w:sz="0" w:space="0" w:color="auto"/>
            <w:left w:val="none" w:sz="0" w:space="0" w:color="auto"/>
            <w:bottom w:val="none" w:sz="0" w:space="0" w:color="auto"/>
            <w:right w:val="none" w:sz="0" w:space="0" w:color="auto"/>
          </w:divBdr>
        </w:div>
        <w:div w:id="548882228">
          <w:marLeft w:val="0"/>
          <w:marRight w:val="0"/>
          <w:marTop w:val="0"/>
          <w:marBottom w:val="101"/>
          <w:divBdr>
            <w:top w:val="none" w:sz="0" w:space="0" w:color="auto"/>
            <w:left w:val="none" w:sz="0" w:space="0" w:color="auto"/>
            <w:bottom w:val="none" w:sz="0" w:space="0" w:color="auto"/>
            <w:right w:val="none" w:sz="0" w:space="0" w:color="auto"/>
          </w:divBdr>
        </w:div>
        <w:div w:id="681474894">
          <w:marLeft w:val="720"/>
          <w:marRight w:val="0"/>
          <w:marTop w:val="0"/>
          <w:marBottom w:val="101"/>
          <w:divBdr>
            <w:top w:val="none" w:sz="0" w:space="0" w:color="auto"/>
            <w:left w:val="none" w:sz="0" w:space="0" w:color="auto"/>
            <w:bottom w:val="none" w:sz="0" w:space="0" w:color="auto"/>
            <w:right w:val="none" w:sz="0" w:space="0" w:color="auto"/>
          </w:divBdr>
        </w:div>
        <w:div w:id="488711573">
          <w:marLeft w:val="0"/>
          <w:marRight w:val="0"/>
          <w:marTop w:val="0"/>
          <w:marBottom w:val="101"/>
          <w:divBdr>
            <w:top w:val="none" w:sz="0" w:space="0" w:color="auto"/>
            <w:left w:val="none" w:sz="0" w:space="0" w:color="auto"/>
            <w:bottom w:val="none" w:sz="0" w:space="0" w:color="auto"/>
            <w:right w:val="none" w:sz="0" w:space="0" w:color="auto"/>
          </w:divBdr>
        </w:div>
        <w:div w:id="1476025519">
          <w:marLeft w:val="0"/>
          <w:marRight w:val="0"/>
          <w:marTop w:val="0"/>
          <w:marBottom w:val="101"/>
          <w:divBdr>
            <w:top w:val="none" w:sz="0" w:space="0" w:color="auto"/>
            <w:left w:val="none" w:sz="0" w:space="0" w:color="auto"/>
            <w:bottom w:val="none" w:sz="0" w:space="0" w:color="auto"/>
            <w:right w:val="none" w:sz="0" w:space="0" w:color="auto"/>
          </w:divBdr>
        </w:div>
        <w:div w:id="1519808094">
          <w:marLeft w:val="720"/>
          <w:marRight w:val="0"/>
          <w:marTop w:val="0"/>
          <w:marBottom w:val="101"/>
          <w:divBdr>
            <w:top w:val="none" w:sz="0" w:space="0" w:color="auto"/>
            <w:left w:val="none" w:sz="0" w:space="0" w:color="auto"/>
            <w:bottom w:val="none" w:sz="0" w:space="0" w:color="auto"/>
            <w:right w:val="none" w:sz="0" w:space="0" w:color="auto"/>
          </w:divBdr>
        </w:div>
        <w:div w:id="835418357">
          <w:marLeft w:val="0"/>
          <w:marRight w:val="0"/>
          <w:marTop w:val="0"/>
          <w:marBottom w:val="101"/>
          <w:divBdr>
            <w:top w:val="none" w:sz="0" w:space="0" w:color="auto"/>
            <w:left w:val="none" w:sz="0" w:space="0" w:color="auto"/>
            <w:bottom w:val="none" w:sz="0" w:space="0" w:color="auto"/>
            <w:right w:val="none" w:sz="0" w:space="0" w:color="auto"/>
          </w:divBdr>
        </w:div>
        <w:div w:id="1886939737">
          <w:marLeft w:val="0"/>
          <w:marRight w:val="0"/>
          <w:marTop w:val="40"/>
          <w:marBottom w:val="40"/>
          <w:divBdr>
            <w:top w:val="none" w:sz="0" w:space="0" w:color="auto"/>
            <w:left w:val="none" w:sz="0" w:space="0" w:color="auto"/>
            <w:bottom w:val="none" w:sz="0" w:space="0" w:color="auto"/>
            <w:right w:val="none" w:sz="0" w:space="0" w:color="auto"/>
          </w:divBdr>
        </w:div>
        <w:div w:id="140852130">
          <w:marLeft w:val="0"/>
          <w:marRight w:val="0"/>
          <w:marTop w:val="40"/>
          <w:marBottom w:val="40"/>
          <w:divBdr>
            <w:top w:val="none" w:sz="0" w:space="0" w:color="auto"/>
            <w:left w:val="none" w:sz="0" w:space="0" w:color="auto"/>
            <w:bottom w:val="none" w:sz="0" w:space="0" w:color="auto"/>
            <w:right w:val="none" w:sz="0" w:space="0" w:color="auto"/>
          </w:divBdr>
        </w:div>
        <w:div w:id="1035035213">
          <w:marLeft w:val="0"/>
          <w:marRight w:val="0"/>
          <w:marTop w:val="40"/>
          <w:marBottom w:val="40"/>
          <w:divBdr>
            <w:top w:val="none" w:sz="0" w:space="0" w:color="auto"/>
            <w:left w:val="none" w:sz="0" w:space="0" w:color="auto"/>
            <w:bottom w:val="none" w:sz="0" w:space="0" w:color="auto"/>
            <w:right w:val="none" w:sz="0" w:space="0" w:color="auto"/>
          </w:divBdr>
        </w:div>
        <w:div w:id="1527258180">
          <w:marLeft w:val="0"/>
          <w:marRight w:val="0"/>
          <w:marTop w:val="40"/>
          <w:marBottom w:val="40"/>
          <w:divBdr>
            <w:top w:val="none" w:sz="0" w:space="0" w:color="auto"/>
            <w:left w:val="none" w:sz="0" w:space="0" w:color="auto"/>
            <w:bottom w:val="none" w:sz="0" w:space="0" w:color="auto"/>
            <w:right w:val="none" w:sz="0" w:space="0" w:color="auto"/>
          </w:divBdr>
        </w:div>
        <w:div w:id="1930657224">
          <w:marLeft w:val="0"/>
          <w:marRight w:val="0"/>
          <w:marTop w:val="40"/>
          <w:marBottom w:val="40"/>
          <w:divBdr>
            <w:top w:val="none" w:sz="0" w:space="0" w:color="auto"/>
            <w:left w:val="none" w:sz="0" w:space="0" w:color="auto"/>
            <w:bottom w:val="none" w:sz="0" w:space="0" w:color="auto"/>
            <w:right w:val="none" w:sz="0" w:space="0" w:color="auto"/>
          </w:divBdr>
        </w:div>
        <w:div w:id="329918219">
          <w:marLeft w:val="0"/>
          <w:marRight w:val="0"/>
          <w:marTop w:val="40"/>
          <w:marBottom w:val="40"/>
          <w:divBdr>
            <w:top w:val="none" w:sz="0" w:space="0" w:color="auto"/>
            <w:left w:val="none" w:sz="0" w:space="0" w:color="auto"/>
            <w:bottom w:val="none" w:sz="0" w:space="0" w:color="auto"/>
            <w:right w:val="none" w:sz="0" w:space="0" w:color="auto"/>
          </w:divBdr>
        </w:div>
        <w:div w:id="1808476967">
          <w:marLeft w:val="0"/>
          <w:marRight w:val="0"/>
          <w:marTop w:val="40"/>
          <w:marBottom w:val="40"/>
          <w:divBdr>
            <w:top w:val="none" w:sz="0" w:space="0" w:color="auto"/>
            <w:left w:val="none" w:sz="0" w:space="0" w:color="auto"/>
            <w:bottom w:val="none" w:sz="0" w:space="0" w:color="auto"/>
            <w:right w:val="none" w:sz="0" w:space="0" w:color="auto"/>
          </w:divBdr>
        </w:div>
        <w:div w:id="181625195">
          <w:marLeft w:val="0"/>
          <w:marRight w:val="0"/>
          <w:marTop w:val="40"/>
          <w:marBottom w:val="40"/>
          <w:divBdr>
            <w:top w:val="none" w:sz="0" w:space="0" w:color="auto"/>
            <w:left w:val="none" w:sz="0" w:space="0" w:color="auto"/>
            <w:bottom w:val="none" w:sz="0" w:space="0" w:color="auto"/>
            <w:right w:val="none" w:sz="0" w:space="0" w:color="auto"/>
          </w:divBdr>
        </w:div>
        <w:div w:id="328023648">
          <w:marLeft w:val="0"/>
          <w:marRight w:val="0"/>
          <w:marTop w:val="0"/>
          <w:marBottom w:val="101"/>
          <w:divBdr>
            <w:top w:val="none" w:sz="0" w:space="0" w:color="auto"/>
            <w:left w:val="none" w:sz="0" w:space="0" w:color="auto"/>
            <w:bottom w:val="none" w:sz="0" w:space="0" w:color="auto"/>
            <w:right w:val="none" w:sz="0" w:space="0" w:color="auto"/>
          </w:divBdr>
        </w:div>
        <w:div w:id="296879246">
          <w:marLeft w:val="0"/>
          <w:marRight w:val="0"/>
          <w:marTop w:val="0"/>
          <w:marBottom w:val="101"/>
          <w:divBdr>
            <w:top w:val="none" w:sz="0" w:space="0" w:color="auto"/>
            <w:left w:val="none" w:sz="0" w:space="0" w:color="auto"/>
            <w:bottom w:val="none" w:sz="0" w:space="0" w:color="auto"/>
            <w:right w:val="none" w:sz="0" w:space="0" w:color="auto"/>
          </w:divBdr>
        </w:div>
        <w:div w:id="981619246">
          <w:marLeft w:val="0"/>
          <w:marRight w:val="0"/>
          <w:marTop w:val="0"/>
          <w:marBottom w:val="101"/>
          <w:divBdr>
            <w:top w:val="none" w:sz="0" w:space="0" w:color="auto"/>
            <w:left w:val="none" w:sz="0" w:space="0" w:color="auto"/>
            <w:bottom w:val="none" w:sz="0" w:space="0" w:color="auto"/>
            <w:right w:val="none" w:sz="0" w:space="0" w:color="auto"/>
          </w:divBdr>
        </w:div>
        <w:div w:id="1153792375">
          <w:marLeft w:val="0"/>
          <w:marRight w:val="0"/>
          <w:marTop w:val="0"/>
          <w:marBottom w:val="101"/>
          <w:divBdr>
            <w:top w:val="none" w:sz="0" w:space="0" w:color="auto"/>
            <w:left w:val="none" w:sz="0" w:space="0" w:color="auto"/>
            <w:bottom w:val="none" w:sz="0" w:space="0" w:color="auto"/>
            <w:right w:val="none" w:sz="0" w:space="0" w:color="auto"/>
          </w:divBdr>
        </w:div>
        <w:div w:id="51778665">
          <w:marLeft w:val="0"/>
          <w:marRight w:val="0"/>
          <w:marTop w:val="0"/>
          <w:marBottom w:val="101"/>
          <w:divBdr>
            <w:top w:val="none" w:sz="0" w:space="0" w:color="auto"/>
            <w:left w:val="none" w:sz="0" w:space="0" w:color="auto"/>
            <w:bottom w:val="none" w:sz="0" w:space="0" w:color="auto"/>
            <w:right w:val="none" w:sz="0" w:space="0" w:color="auto"/>
          </w:divBdr>
        </w:div>
        <w:div w:id="464352583">
          <w:marLeft w:val="0"/>
          <w:marRight w:val="0"/>
          <w:marTop w:val="0"/>
          <w:marBottom w:val="101"/>
          <w:divBdr>
            <w:top w:val="none" w:sz="0" w:space="0" w:color="auto"/>
            <w:left w:val="none" w:sz="0" w:space="0" w:color="auto"/>
            <w:bottom w:val="none" w:sz="0" w:space="0" w:color="auto"/>
            <w:right w:val="none" w:sz="0" w:space="0" w:color="auto"/>
          </w:divBdr>
        </w:div>
        <w:div w:id="1658923522">
          <w:marLeft w:val="0"/>
          <w:marRight w:val="0"/>
          <w:marTop w:val="0"/>
          <w:marBottom w:val="101"/>
          <w:divBdr>
            <w:top w:val="none" w:sz="0" w:space="0" w:color="auto"/>
            <w:left w:val="none" w:sz="0" w:space="0" w:color="auto"/>
            <w:bottom w:val="none" w:sz="0" w:space="0" w:color="auto"/>
            <w:right w:val="none" w:sz="0" w:space="0" w:color="auto"/>
          </w:divBdr>
        </w:div>
        <w:div w:id="801847357">
          <w:marLeft w:val="0"/>
          <w:marRight w:val="0"/>
          <w:marTop w:val="0"/>
          <w:marBottom w:val="101"/>
          <w:divBdr>
            <w:top w:val="none" w:sz="0" w:space="0" w:color="auto"/>
            <w:left w:val="none" w:sz="0" w:space="0" w:color="auto"/>
            <w:bottom w:val="none" w:sz="0" w:space="0" w:color="auto"/>
            <w:right w:val="none" w:sz="0" w:space="0" w:color="auto"/>
          </w:divBdr>
        </w:div>
        <w:div w:id="444425863">
          <w:marLeft w:val="0"/>
          <w:marRight w:val="0"/>
          <w:marTop w:val="0"/>
          <w:marBottom w:val="101"/>
          <w:divBdr>
            <w:top w:val="none" w:sz="0" w:space="0" w:color="auto"/>
            <w:left w:val="none" w:sz="0" w:space="0" w:color="auto"/>
            <w:bottom w:val="none" w:sz="0" w:space="0" w:color="auto"/>
            <w:right w:val="none" w:sz="0" w:space="0" w:color="auto"/>
          </w:divBdr>
        </w:div>
        <w:div w:id="30611511">
          <w:marLeft w:val="0"/>
          <w:marRight w:val="0"/>
          <w:marTop w:val="0"/>
          <w:marBottom w:val="101"/>
          <w:divBdr>
            <w:top w:val="none" w:sz="0" w:space="0" w:color="auto"/>
            <w:left w:val="none" w:sz="0" w:space="0" w:color="auto"/>
            <w:bottom w:val="none" w:sz="0" w:space="0" w:color="auto"/>
            <w:right w:val="none" w:sz="0" w:space="0" w:color="auto"/>
          </w:divBdr>
        </w:div>
        <w:div w:id="20274383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5003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2022-09-19T13:33:00Z</dcterms:created>
  <dcterms:modified xsi:type="dcterms:W3CDTF">2022-09-19T13:35:00Z</dcterms:modified>
</cp:coreProperties>
</file>