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5B6" w:rsidRPr="007545B6" w:rsidRDefault="007545B6" w:rsidP="007545B6">
      <w:pPr>
        <w:jc w:val="center"/>
        <w:rPr>
          <w:rFonts w:ascii="Verdana" w:hAnsi="Verdana"/>
          <w:b/>
          <w:bCs/>
          <w:color w:val="0070C0"/>
          <w:sz w:val="24"/>
        </w:rPr>
      </w:pPr>
      <w:r w:rsidRPr="007545B6">
        <w:rPr>
          <w:rFonts w:ascii="Verdana" w:hAnsi="Verdana"/>
          <w:b/>
          <w:bCs/>
          <w:color w:val="0070C0"/>
          <w:sz w:val="24"/>
        </w:rPr>
        <w:t>Autorización para la organización y operación de una cámara de compensación para pagos con tarjetas.</w:t>
      </w:r>
    </w:p>
    <w:p w:rsidR="0028274D" w:rsidRDefault="005F213F" w:rsidP="005F213F">
      <w:pPr>
        <w:jc w:val="center"/>
        <w:rPr>
          <w:rFonts w:ascii="Verdana" w:hAnsi="Verdana"/>
          <w:b/>
          <w:bCs/>
          <w:color w:val="0070C0"/>
          <w:sz w:val="24"/>
        </w:rPr>
      </w:pPr>
      <w:r w:rsidRPr="005F213F">
        <w:rPr>
          <w:rFonts w:ascii="Verdana" w:hAnsi="Verdana"/>
          <w:b/>
          <w:bCs/>
          <w:color w:val="0070C0"/>
          <w:sz w:val="24"/>
        </w:rPr>
        <w:t xml:space="preserve"> </w:t>
      </w:r>
      <w:r w:rsidR="0028274D">
        <w:rPr>
          <w:rFonts w:ascii="Verdana" w:hAnsi="Verdana"/>
          <w:b/>
          <w:bCs/>
          <w:color w:val="0070C0"/>
          <w:sz w:val="24"/>
        </w:rPr>
        <w:t>(DOF del 11 de diciembre de 2018)</w:t>
      </w:r>
    </w:p>
    <w:p w:rsidR="007545B6" w:rsidRPr="007545B6" w:rsidRDefault="007545B6" w:rsidP="007545B6">
      <w:pPr>
        <w:jc w:val="both"/>
        <w:rPr>
          <w:rFonts w:ascii="Verdana" w:hAnsi="Verdana"/>
          <w:b/>
          <w:bCs/>
          <w:sz w:val="20"/>
        </w:rPr>
      </w:pPr>
      <w:r w:rsidRPr="007545B6">
        <w:rPr>
          <w:rFonts w:ascii="Verdana" w:hAnsi="Verdana"/>
          <w:b/>
          <w:bCs/>
          <w:sz w:val="20"/>
        </w:rPr>
        <w:t>Al margen un logotipo, que dice: Banco de México.</w:t>
      </w:r>
    </w:p>
    <w:p w:rsidR="007545B6" w:rsidRPr="007545B6" w:rsidRDefault="007545B6" w:rsidP="007545B6">
      <w:pPr>
        <w:jc w:val="both"/>
        <w:rPr>
          <w:rFonts w:ascii="Verdana" w:hAnsi="Verdana"/>
          <w:bCs/>
          <w:sz w:val="20"/>
        </w:rPr>
      </w:pPr>
      <w:r w:rsidRPr="007545B6">
        <w:rPr>
          <w:rFonts w:ascii="Verdana" w:hAnsi="Verdana"/>
          <w:b/>
          <w:bCs/>
          <w:sz w:val="20"/>
        </w:rPr>
        <w:t>MASTERCARD MÉXICO, S. DE R.L. DE C.V.</w:t>
      </w:r>
    </w:p>
    <w:p w:rsidR="007545B6" w:rsidRPr="007545B6" w:rsidRDefault="007545B6" w:rsidP="007545B6">
      <w:pPr>
        <w:jc w:val="both"/>
        <w:rPr>
          <w:rFonts w:ascii="Verdana" w:hAnsi="Verdana"/>
          <w:bCs/>
          <w:sz w:val="20"/>
        </w:rPr>
      </w:pPr>
      <w:r w:rsidRPr="007545B6">
        <w:rPr>
          <w:rFonts w:ascii="Verdana" w:hAnsi="Verdana"/>
          <w:bCs/>
          <w:sz w:val="20"/>
        </w:rPr>
        <w:t>Av. Paseo de la Reforma No. 250, Torre A,</w:t>
      </w:r>
    </w:p>
    <w:p w:rsidR="007545B6" w:rsidRPr="007545B6" w:rsidRDefault="007545B6" w:rsidP="007545B6">
      <w:pPr>
        <w:jc w:val="both"/>
        <w:rPr>
          <w:rFonts w:ascii="Verdana" w:hAnsi="Verdana"/>
          <w:bCs/>
          <w:sz w:val="20"/>
        </w:rPr>
      </w:pPr>
      <w:r w:rsidRPr="007545B6">
        <w:rPr>
          <w:rFonts w:ascii="Verdana" w:hAnsi="Verdana"/>
          <w:bCs/>
          <w:sz w:val="20"/>
        </w:rPr>
        <w:t>Piso 22, Colonia Juárez, C.P. 06600,</w:t>
      </w:r>
    </w:p>
    <w:p w:rsidR="007545B6" w:rsidRPr="007545B6" w:rsidRDefault="007545B6" w:rsidP="007545B6">
      <w:pPr>
        <w:jc w:val="both"/>
        <w:rPr>
          <w:rFonts w:ascii="Verdana" w:hAnsi="Verdana"/>
          <w:bCs/>
          <w:sz w:val="20"/>
        </w:rPr>
      </w:pPr>
      <w:r w:rsidRPr="007545B6">
        <w:rPr>
          <w:rFonts w:ascii="Verdana" w:hAnsi="Verdana"/>
          <w:bCs/>
          <w:sz w:val="20"/>
        </w:rPr>
        <w:t>Ciudad de México.</w:t>
      </w:r>
    </w:p>
    <w:p w:rsidR="007545B6" w:rsidRPr="007545B6" w:rsidRDefault="007545B6" w:rsidP="007545B6">
      <w:pPr>
        <w:jc w:val="both"/>
        <w:rPr>
          <w:rFonts w:ascii="Verdana" w:hAnsi="Verdana"/>
          <w:bCs/>
          <w:sz w:val="20"/>
        </w:rPr>
      </w:pPr>
      <w:r w:rsidRPr="007545B6">
        <w:rPr>
          <w:rFonts w:ascii="Verdana" w:hAnsi="Verdana"/>
          <w:b/>
          <w:bCs/>
          <w:sz w:val="20"/>
        </w:rPr>
        <w:t xml:space="preserve">P r e s e n t </w:t>
      </w:r>
      <w:proofErr w:type="gramStart"/>
      <w:r w:rsidRPr="007545B6">
        <w:rPr>
          <w:rFonts w:ascii="Verdana" w:hAnsi="Verdana"/>
          <w:b/>
          <w:bCs/>
          <w:sz w:val="20"/>
        </w:rPr>
        <w:t>e .</w:t>
      </w:r>
      <w:proofErr w:type="gramEnd"/>
    </w:p>
    <w:p w:rsidR="007545B6" w:rsidRPr="007545B6" w:rsidRDefault="007545B6" w:rsidP="007545B6">
      <w:pPr>
        <w:jc w:val="both"/>
        <w:rPr>
          <w:rFonts w:ascii="Verdana" w:hAnsi="Verdana"/>
          <w:bCs/>
          <w:sz w:val="20"/>
        </w:rPr>
      </w:pPr>
      <w:r w:rsidRPr="007545B6">
        <w:rPr>
          <w:rFonts w:ascii="Verdana" w:hAnsi="Verdana"/>
          <w:b/>
          <w:bCs/>
          <w:sz w:val="20"/>
        </w:rPr>
        <w:t>Asunto: </w:t>
      </w:r>
      <w:r w:rsidRPr="007545B6">
        <w:rPr>
          <w:rFonts w:ascii="Verdana" w:hAnsi="Verdana"/>
          <w:bCs/>
          <w:sz w:val="20"/>
        </w:rPr>
        <w:t>   </w:t>
      </w:r>
      <w:r w:rsidRPr="007545B6">
        <w:rPr>
          <w:rFonts w:ascii="Verdana" w:hAnsi="Verdana"/>
          <w:b/>
          <w:bCs/>
          <w:sz w:val="20"/>
        </w:rPr>
        <w:t xml:space="preserve">Autorización para la organización y operación de una cámara de compensación para pagos </w:t>
      </w:r>
      <w:proofErr w:type="spellStart"/>
      <w:r w:rsidRPr="007545B6">
        <w:rPr>
          <w:rFonts w:ascii="Verdana" w:hAnsi="Verdana"/>
          <w:b/>
          <w:bCs/>
          <w:sz w:val="20"/>
        </w:rPr>
        <w:t>contarjetas</w:t>
      </w:r>
      <w:proofErr w:type="spellEnd"/>
    </w:p>
    <w:p w:rsidR="007545B6" w:rsidRPr="007545B6" w:rsidRDefault="007545B6" w:rsidP="007545B6">
      <w:pPr>
        <w:jc w:val="both"/>
        <w:rPr>
          <w:rFonts w:ascii="Verdana" w:hAnsi="Verdana"/>
          <w:bCs/>
          <w:sz w:val="20"/>
        </w:rPr>
      </w:pPr>
      <w:r w:rsidRPr="007545B6">
        <w:rPr>
          <w:rFonts w:ascii="Verdana" w:hAnsi="Verdana"/>
          <w:bCs/>
          <w:sz w:val="20"/>
        </w:rPr>
        <w:t xml:space="preserve">Hacemos referencia al escrito de esa sociedad, recibido el 12 de junio de 2014, así como a los diversos complementarios a dicho escrito, recibidos el 25 de agosto y 2 de octubre de 2014; 2 de agosto, 5 y 25 de octubre de 2016; 3 de abril, 6 de julio, 5 y 21 de diciembre de 2017; 29 de enero, 2 y 21 de marzo, 18 de abril, 6 de junio, 31 de julio, 16 y 31 de agosto y 5 de septiembre de 2018, por los que solicitan a este Banco Central otorgue, con base en la información y documentación proporcionada, su autorización a MasterCard México, S. de R.L. de C.V. para organizarse y operar como cámara de compensación para pagos con tarjetas, así como para que, con ese carácter que le confiera dicha autorización, lleve a cabo la contratación de MasterCard International </w:t>
      </w:r>
      <w:proofErr w:type="spellStart"/>
      <w:r w:rsidRPr="007545B6">
        <w:rPr>
          <w:rFonts w:ascii="Verdana" w:hAnsi="Verdana"/>
          <w:bCs/>
          <w:sz w:val="20"/>
        </w:rPr>
        <w:t>Incorporated</w:t>
      </w:r>
      <w:proofErr w:type="spellEnd"/>
      <w:r w:rsidRPr="007545B6">
        <w:rPr>
          <w:rFonts w:ascii="Verdana" w:hAnsi="Verdana"/>
          <w:bCs/>
          <w:sz w:val="20"/>
        </w:rPr>
        <w:t xml:space="preserve"> para la prestación de servicios relacionados con su objeto. Lo anterior, en términos de la Ley para la Transparencia y Ordenamiento de los Servicios Financieros y las Reglas para la Organización, Funcionamiento y Operación de Cámaras de Compensación para Pagos con Tarjetas (en adelante, las Reglas), expedidas por este Banco de México mediante la Circular 4/2014 publicada en el Diario Oficial de la Federación del 11 de marzo de 2014 y modificadas mediante la Circular 18/2014, publicada en el referido diario el 7 de octubre de 2014.</w:t>
      </w:r>
    </w:p>
    <w:p w:rsidR="007545B6" w:rsidRPr="007545B6" w:rsidRDefault="007545B6" w:rsidP="007545B6">
      <w:pPr>
        <w:jc w:val="both"/>
        <w:rPr>
          <w:rFonts w:ascii="Verdana" w:hAnsi="Verdana"/>
          <w:bCs/>
          <w:sz w:val="20"/>
        </w:rPr>
      </w:pPr>
      <w:r w:rsidRPr="007545B6">
        <w:rPr>
          <w:rFonts w:ascii="Verdana" w:hAnsi="Verdana"/>
          <w:bCs/>
          <w:sz w:val="20"/>
        </w:rPr>
        <w:t>Sobre el particular, este Banco Central, con base en la información y documentación adjunta a los escritos referidos en el párrafo anterior y de conformidad con lo dispuesto en la Reglas, considera que:</w:t>
      </w:r>
    </w:p>
    <w:p w:rsidR="007545B6" w:rsidRPr="007545B6" w:rsidRDefault="007545B6" w:rsidP="007545B6">
      <w:pPr>
        <w:jc w:val="both"/>
        <w:rPr>
          <w:rFonts w:ascii="Verdana" w:hAnsi="Verdana"/>
          <w:bCs/>
          <w:sz w:val="20"/>
        </w:rPr>
      </w:pPr>
      <w:r w:rsidRPr="007545B6">
        <w:rPr>
          <w:rFonts w:ascii="Verdana" w:hAnsi="Verdana"/>
          <w:bCs/>
          <w:sz w:val="20"/>
        </w:rPr>
        <w:t>i)     La sociedad realiza actividades que encuadran en funciones propias de una cámara de compensación para pagos con tarjetas, desde antes de la entrada en vigor de las Reglas y presentó su solicitud de autorización para operar con tal carácter dentro del plazo establecido al efecto en ellas.</w:t>
      </w:r>
    </w:p>
    <w:p w:rsidR="007545B6" w:rsidRPr="007545B6" w:rsidRDefault="007545B6" w:rsidP="007545B6">
      <w:pPr>
        <w:jc w:val="both"/>
        <w:rPr>
          <w:rFonts w:ascii="Verdana" w:hAnsi="Verdana"/>
          <w:bCs/>
          <w:sz w:val="20"/>
        </w:rPr>
      </w:pPr>
      <w:r w:rsidRPr="007545B6">
        <w:rPr>
          <w:rFonts w:ascii="Verdana" w:hAnsi="Verdana"/>
          <w:bCs/>
          <w:sz w:val="20"/>
        </w:rPr>
        <w:t xml:space="preserve">ii)     La documentación presentada por MasterCard México, S. de R.L. de C.V., con motivo de su solicitud, cumple satisfactoriamente con los requisitos previstos en los </w:t>
      </w:r>
      <w:r w:rsidRPr="007545B6">
        <w:rPr>
          <w:rFonts w:ascii="Verdana" w:hAnsi="Verdana"/>
          <w:bCs/>
          <w:sz w:val="20"/>
        </w:rPr>
        <w:lastRenderedPageBreak/>
        <w:t>artículos 19 y 19 Bis de la Ley para la Transparencia y Ordenamiento de los Servicios Financieros, así como en las Reglas.</w:t>
      </w:r>
    </w:p>
    <w:p w:rsidR="007545B6" w:rsidRPr="007545B6" w:rsidRDefault="007545B6" w:rsidP="007545B6">
      <w:pPr>
        <w:jc w:val="both"/>
        <w:rPr>
          <w:rFonts w:ascii="Verdana" w:hAnsi="Verdana"/>
          <w:bCs/>
          <w:sz w:val="20"/>
        </w:rPr>
      </w:pPr>
      <w:r w:rsidRPr="007545B6">
        <w:rPr>
          <w:rFonts w:ascii="Verdana" w:hAnsi="Verdana"/>
          <w:bCs/>
          <w:sz w:val="20"/>
        </w:rPr>
        <w:t>iii)    En seguimiento a la revisión que este Instituto Central llevó a cabo en atención a las solicitudes antes referidas, con el fin de verificar que los procesos operativos, registros y sistemas de MasterCard México, S. de R.L. de C.V., cumplieran adecuadamente con la normatividad aplicable a las cámaras de compensación para pagos con tarjetas, dicha sociedad acreditó el cumplimiento de los requisitos indicados en dicha normatividad, en términos de las aclaraciones que este Banco de México dio a conocer a esa sociedad.</w:t>
      </w:r>
    </w:p>
    <w:p w:rsidR="007545B6" w:rsidRPr="007545B6" w:rsidRDefault="007545B6" w:rsidP="007545B6">
      <w:pPr>
        <w:jc w:val="both"/>
        <w:rPr>
          <w:rFonts w:ascii="Verdana" w:hAnsi="Verdana"/>
          <w:bCs/>
          <w:sz w:val="20"/>
        </w:rPr>
      </w:pPr>
      <w:r w:rsidRPr="007545B6">
        <w:rPr>
          <w:rFonts w:ascii="Verdana" w:hAnsi="Verdana"/>
          <w:bCs/>
          <w:sz w:val="20"/>
        </w:rPr>
        <w:t>iv)    La información y documentación recibidas permiten determinar que, desde el punto de vista legal, financiero y operativo, es procedente otorgar a MasterCard México, S. de R.L. de C.V las autorizaciones solicitadas.</w:t>
      </w:r>
    </w:p>
    <w:p w:rsidR="007545B6" w:rsidRPr="007545B6" w:rsidRDefault="007545B6" w:rsidP="007545B6">
      <w:pPr>
        <w:jc w:val="both"/>
        <w:rPr>
          <w:rFonts w:ascii="Verdana" w:hAnsi="Verdana"/>
          <w:bCs/>
          <w:sz w:val="20"/>
        </w:rPr>
      </w:pPr>
      <w:r w:rsidRPr="007545B6">
        <w:rPr>
          <w:rFonts w:ascii="Verdana" w:hAnsi="Verdana"/>
          <w:bCs/>
          <w:sz w:val="20"/>
        </w:rPr>
        <w:t xml:space="preserve">En atención a lo anterior, el Banco de México, con fundamento en los artículos 28, párrafos sexto y séptimo, de la Constitución Política de los Estados Unidos Mexicanos; 19, 19 Bis y 22 de la Ley para la Transparencia y Ordenamiento de los Servicios Financieros; 2ª, 3ª, 6ª, 16ª Bis 1, 16ª Bis 2, 16ª Bis 3 y Segunda Transitoria de las Reglas para la Organización, Funcionamiento y Operación de Cámaras de Compensación para Pagos con Tarjetas; 8, párrafos primero, tercero y quinto, 10, párrafo primero, 17 Bis, fracciones II y IV, así como, 20, fracciones XI, XVI y último párrafo, del Reglamento Interior del Banco de México, y Segundo, fracciones VI y X, del Acuerdo de Adscripción de las Unidades Administrativas del Banco de México, y con la finalidad de continuar propiciando el buen funcionamiento de los sistemas de pagos, incentivar el uso de distintos medios de disposición, así como promover la protección de los intereses de los usuarios, otorga la presente autorización a MasterCard México, S. de R.L. de C.V., para organizarse y operar como cámara de compensación para pagos con tarjetas, así como para contratar los servicios de ruteo, compensación y liquidación con la empresa constituida en los Estados Unidos de América bajo la denominación MasterCard International </w:t>
      </w:r>
      <w:proofErr w:type="spellStart"/>
      <w:r w:rsidRPr="007545B6">
        <w:rPr>
          <w:rFonts w:ascii="Verdana" w:hAnsi="Verdana"/>
          <w:bCs/>
          <w:sz w:val="20"/>
        </w:rPr>
        <w:t>Incorporated</w:t>
      </w:r>
      <w:proofErr w:type="spellEnd"/>
      <w:r w:rsidRPr="007545B6">
        <w:rPr>
          <w:rFonts w:ascii="Verdana" w:hAnsi="Verdana"/>
          <w:bCs/>
          <w:sz w:val="20"/>
        </w:rPr>
        <w:t>.</w:t>
      </w:r>
    </w:p>
    <w:p w:rsidR="007545B6" w:rsidRPr="007545B6" w:rsidRDefault="007545B6" w:rsidP="007545B6">
      <w:pPr>
        <w:jc w:val="both"/>
        <w:rPr>
          <w:rFonts w:ascii="Verdana" w:hAnsi="Verdana"/>
          <w:bCs/>
          <w:sz w:val="20"/>
        </w:rPr>
      </w:pPr>
      <w:r w:rsidRPr="007545B6">
        <w:rPr>
          <w:rFonts w:ascii="Verdana" w:hAnsi="Verdana"/>
          <w:bCs/>
          <w:sz w:val="20"/>
        </w:rPr>
        <w:t> </w:t>
      </w:r>
    </w:p>
    <w:p w:rsidR="007545B6" w:rsidRPr="007545B6" w:rsidRDefault="007545B6" w:rsidP="007545B6">
      <w:pPr>
        <w:jc w:val="both"/>
        <w:rPr>
          <w:rFonts w:ascii="Verdana" w:hAnsi="Verdana"/>
          <w:bCs/>
          <w:sz w:val="20"/>
        </w:rPr>
      </w:pPr>
      <w:r w:rsidRPr="007545B6">
        <w:rPr>
          <w:rFonts w:ascii="Verdana" w:hAnsi="Verdana"/>
          <w:bCs/>
          <w:sz w:val="20"/>
        </w:rPr>
        <w:t>La autorización a MasterCard México, S. de R.L. de C.V., para organizarse y operar como cámara de compensación para pagos con tarjetas se otorga en virtud del presente oficio en los siguientes términos:</w:t>
      </w:r>
    </w:p>
    <w:p w:rsidR="007545B6" w:rsidRPr="007545B6" w:rsidRDefault="007545B6" w:rsidP="007545B6">
      <w:pPr>
        <w:jc w:val="both"/>
        <w:rPr>
          <w:rFonts w:ascii="Verdana" w:hAnsi="Verdana"/>
          <w:bCs/>
          <w:sz w:val="20"/>
        </w:rPr>
      </w:pPr>
      <w:r w:rsidRPr="007545B6">
        <w:rPr>
          <w:rFonts w:ascii="Verdana" w:hAnsi="Verdana"/>
          <w:bCs/>
          <w:sz w:val="20"/>
        </w:rPr>
        <w:t>I.     La denominación de la sociedad será MasterCard México, S. de R.L. de C.V.</w:t>
      </w:r>
    </w:p>
    <w:p w:rsidR="007545B6" w:rsidRPr="007545B6" w:rsidRDefault="007545B6" w:rsidP="007545B6">
      <w:pPr>
        <w:jc w:val="both"/>
        <w:rPr>
          <w:rFonts w:ascii="Verdana" w:hAnsi="Verdana"/>
          <w:bCs/>
          <w:sz w:val="20"/>
        </w:rPr>
      </w:pPr>
      <w:r w:rsidRPr="007545B6">
        <w:rPr>
          <w:rFonts w:ascii="Verdana" w:hAnsi="Verdana"/>
          <w:bCs/>
          <w:sz w:val="20"/>
        </w:rPr>
        <w:t>II.     El objeto social de la sociedad será el siguiente y no podrá ser modificado, salvo que cuente con la previa autorización de este Banco de México:</w:t>
      </w:r>
    </w:p>
    <w:p w:rsidR="007545B6" w:rsidRPr="007545B6" w:rsidRDefault="007545B6" w:rsidP="007545B6">
      <w:pPr>
        <w:jc w:val="both"/>
        <w:rPr>
          <w:rFonts w:ascii="Verdana" w:hAnsi="Verdana"/>
          <w:bCs/>
          <w:sz w:val="20"/>
        </w:rPr>
      </w:pPr>
      <w:r w:rsidRPr="007545B6">
        <w:rPr>
          <w:rFonts w:ascii="Verdana" w:hAnsi="Verdana"/>
          <w:bCs/>
          <w:sz w:val="20"/>
        </w:rPr>
        <w:t xml:space="preserve">"a) Sujeto a las autorizaciones gubernamentales que sean necesarias de conformidad con la ley aplicable, actuar como cámara de compensación para pagos con tarjetas realizando aquellas acciones para intercambiar entre adquirentes y emisores, solicitudes de autorización de pagos, autorizaciones de pagos, rechazos de pagos, devoluciones y ajustes o cualesquier otras obligaciones financieras relacionadas con </w:t>
      </w:r>
      <w:r w:rsidRPr="007545B6">
        <w:rPr>
          <w:rFonts w:ascii="Verdana" w:hAnsi="Verdana"/>
          <w:bCs/>
          <w:sz w:val="20"/>
        </w:rPr>
        <w:lastRenderedPageBreak/>
        <w:t>pagos con tarjetas a través de la red de pagos con tarjetas, así como el ruteo, la compensación y liquidación.</w:t>
      </w:r>
    </w:p>
    <w:p w:rsidR="007545B6" w:rsidRPr="007545B6" w:rsidRDefault="007545B6" w:rsidP="007545B6">
      <w:pPr>
        <w:jc w:val="both"/>
        <w:rPr>
          <w:rFonts w:ascii="Verdana" w:hAnsi="Verdana"/>
          <w:bCs/>
          <w:sz w:val="20"/>
        </w:rPr>
      </w:pPr>
      <w:r w:rsidRPr="007545B6">
        <w:rPr>
          <w:rFonts w:ascii="Verdana" w:hAnsi="Verdana"/>
          <w:bCs/>
          <w:sz w:val="20"/>
        </w:rPr>
        <w:t>b) Sujeto a las autorizaciones gubernamentales que sean necesarias de conformidad con la ley aplicable, fungir como cámara de compensación para pagos con tarjetas y realizar todas las actividades permitidas a las cámaras de compensación para pagos con tarjetas en términos de la Ley para la Transparencia y Ordenamiento de los Servicios Financieros según sea modificada o reformada en cualquier momento y la regulación aplicable con respecto a cualesquiera medios de disposición o redes de medios de disposición.</w:t>
      </w:r>
    </w:p>
    <w:p w:rsidR="007545B6" w:rsidRPr="007545B6" w:rsidRDefault="007545B6" w:rsidP="007545B6">
      <w:pPr>
        <w:jc w:val="both"/>
        <w:rPr>
          <w:rFonts w:ascii="Verdana" w:hAnsi="Verdana"/>
          <w:bCs/>
          <w:sz w:val="20"/>
        </w:rPr>
      </w:pPr>
      <w:r w:rsidRPr="007545B6">
        <w:rPr>
          <w:rFonts w:ascii="Verdana" w:hAnsi="Verdana"/>
          <w:bCs/>
          <w:sz w:val="20"/>
        </w:rPr>
        <w:t>c) Sujeto a las autorizaciones gubernamentales que sean necesarias de conformidad con la ley aplicable, procesar instrucciones de pago, así como compensar y liquidar las operaciones entre adquirentes y emisores en cualesquiera otras redes de pagos o de cualesquiera otros medios de disposición."</w:t>
      </w:r>
    </w:p>
    <w:p w:rsidR="007545B6" w:rsidRPr="007545B6" w:rsidRDefault="007545B6" w:rsidP="007545B6">
      <w:pPr>
        <w:jc w:val="both"/>
        <w:rPr>
          <w:rFonts w:ascii="Verdana" w:hAnsi="Verdana"/>
          <w:bCs/>
          <w:sz w:val="20"/>
        </w:rPr>
      </w:pPr>
      <w:r w:rsidRPr="007545B6">
        <w:rPr>
          <w:rFonts w:ascii="Verdana" w:hAnsi="Verdana"/>
          <w:bCs/>
          <w:sz w:val="20"/>
        </w:rPr>
        <w:t>III.    El domicilio de su administración central estará ubicado en la Ciudad de México.</w:t>
      </w:r>
    </w:p>
    <w:p w:rsidR="007545B6" w:rsidRPr="007545B6" w:rsidRDefault="007545B6" w:rsidP="007545B6">
      <w:pPr>
        <w:jc w:val="both"/>
        <w:rPr>
          <w:rFonts w:ascii="Verdana" w:hAnsi="Verdana"/>
          <w:bCs/>
          <w:sz w:val="20"/>
        </w:rPr>
      </w:pPr>
      <w:r w:rsidRPr="007545B6">
        <w:rPr>
          <w:rFonts w:ascii="Verdana" w:hAnsi="Verdana"/>
          <w:bCs/>
          <w:sz w:val="20"/>
        </w:rPr>
        <w:t>IV.   La autorización a que se refiere el presente oficio es, por su propia naturaleza, intransmisible y tendrá vigencia indefinida, de conformidad con la 4ª de las Reglas.</w:t>
      </w:r>
    </w:p>
    <w:p w:rsidR="007545B6" w:rsidRPr="007545B6" w:rsidRDefault="007545B6" w:rsidP="007545B6">
      <w:pPr>
        <w:jc w:val="both"/>
        <w:rPr>
          <w:rFonts w:ascii="Verdana" w:hAnsi="Verdana"/>
          <w:bCs/>
          <w:sz w:val="20"/>
        </w:rPr>
      </w:pPr>
      <w:r w:rsidRPr="007545B6">
        <w:rPr>
          <w:rFonts w:ascii="Verdana" w:hAnsi="Verdana"/>
          <w:bCs/>
          <w:sz w:val="20"/>
        </w:rPr>
        <w:t>V.    La cámara de compensación objeto de la presente autorización quedará sujeta a la supervisión del Banco de México y, en su caso, a las sanciones que corresponda a este imponer por incumplimientos a las disposiciones aplicables, de conformidad con la Ley para la Transparencia y Ordenamiento de los Servicios Financieros, la Ley del Banco de México y las Reglas.</w:t>
      </w:r>
    </w:p>
    <w:p w:rsidR="007545B6" w:rsidRPr="007545B6" w:rsidRDefault="007545B6" w:rsidP="007545B6">
      <w:pPr>
        <w:jc w:val="both"/>
        <w:rPr>
          <w:rFonts w:ascii="Verdana" w:hAnsi="Verdana"/>
          <w:bCs/>
          <w:sz w:val="20"/>
        </w:rPr>
      </w:pPr>
      <w:r w:rsidRPr="007545B6">
        <w:rPr>
          <w:rFonts w:ascii="Verdana" w:hAnsi="Verdana"/>
          <w:bCs/>
          <w:sz w:val="20"/>
        </w:rPr>
        <w:t>VI.   Los servicios que MasterCard México, S. de R.L. de C.V. preste y las operaciones que realice, al igual que su organización y funcionamiento, se ajustarán a lo dispuesto en la Ley del Banco de México, la Ley para la Transparencia y Ordenamiento de los Servicios Financieros, las Reglas, y las disposiciones de carácter general que emita el Banco de México y demás autoridades competentes que les resulten aplicables, vigentes, así como, en su caso a las modificaciones que se realicen a la mismas o las que se emitan en un futuro.</w:t>
      </w:r>
    </w:p>
    <w:p w:rsidR="007545B6" w:rsidRPr="007545B6" w:rsidRDefault="007545B6" w:rsidP="007545B6">
      <w:pPr>
        <w:jc w:val="both"/>
        <w:rPr>
          <w:rFonts w:ascii="Verdana" w:hAnsi="Verdana"/>
          <w:bCs/>
          <w:sz w:val="20"/>
        </w:rPr>
      </w:pPr>
      <w:r w:rsidRPr="007545B6">
        <w:rPr>
          <w:rFonts w:ascii="Verdana" w:hAnsi="Verdana"/>
          <w:bCs/>
          <w:sz w:val="20"/>
        </w:rPr>
        <w:t>Además de lo establecido anteriormente, MasterCard México, S. de R.L. de C.V.,</w:t>
      </w:r>
      <w:r w:rsidRPr="007545B6">
        <w:rPr>
          <w:rFonts w:ascii="Verdana" w:hAnsi="Verdana"/>
          <w:b/>
          <w:bCs/>
          <w:sz w:val="20"/>
        </w:rPr>
        <w:t> </w:t>
      </w:r>
      <w:r w:rsidRPr="007545B6">
        <w:rPr>
          <w:rFonts w:ascii="Verdana" w:hAnsi="Verdana"/>
          <w:bCs/>
          <w:sz w:val="20"/>
        </w:rPr>
        <w:t>deberá entregar al Banco de México, por conducto de la Dirección de Autorizaciones y Sanciones de Banca Central, la información y documentación siguiente:</w:t>
      </w:r>
    </w:p>
    <w:p w:rsidR="007545B6" w:rsidRPr="007545B6" w:rsidRDefault="007545B6" w:rsidP="007545B6">
      <w:pPr>
        <w:jc w:val="both"/>
        <w:rPr>
          <w:rFonts w:ascii="Verdana" w:hAnsi="Verdana"/>
          <w:bCs/>
          <w:sz w:val="20"/>
        </w:rPr>
      </w:pPr>
      <w:r w:rsidRPr="007545B6">
        <w:rPr>
          <w:rFonts w:ascii="Verdana" w:hAnsi="Verdana"/>
          <w:bCs/>
          <w:sz w:val="20"/>
        </w:rPr>
        <w:t>1.     El instrumento público en que conste la protocolización de las modificaciones a sus estatutos, debidamente aprobadas, mediante la correspondiente asamblea general de socios, la cual deberá celebrarse en un plazo que no exceda de los noventa días naturales siguientes a la fecha de recepción del presente oficio. En todo caso, el texto íntegro de este oficio deberá quedar incluido en dicho instrumento público o integrarse a él copia del mismo.</w:t>
      </w:r>
    </w:p>
    <w:p w:rsidR="007545B6" w:rsidRPr="007545B6" w:rsidRDefault="007545B6" w:rsidP="007545B6">
      <w:pPr>
        <w:jc w:val="both"/>
        <w:rPr>
          <w:rFonts w:ascii="Verdana" w:hAnsi="Verdana"/>
          <w:bCs/>
          <w:sz w:val="20"/>
        </w:rPr>
      </w:pPr>
      <w:r w:rsidRPr="007545B6">
        <w:rPr>
          <w:rFonts w:ascii="Verdana" w:hAnsi="Verdana"/>
          <w:bCs/>
          <w:sz w:val="20"/>
        </w:rPr>
        <w:t xml:space="preserve">2.     En un plazo de veinte días hábiles contados a partir de la publicación de esta autorización en el Diario Oficial de la Federación, los nombres de los integrantes del </w:t>
      </w:r>
      <w:r w:rsidRPr="007545B6">
        <w:rPr>
          <w:rFonts w:ascii="Verdana" w:hAnsi="Verdana"/>
          <w:bCs/>
          <w:sz w:val="20"/>
        </w:rPr>
        <w:lastRenderedPageBreak/>
        <w:t>consejo de gerentes, del director general, comisario y principales directivos de la sociedad.</w:t>
      </w:r>
    </w:p>
    <w:p w:rsidR="007545B6" w:rsidRPr="007545B6" w:rsidRDefault="007545B6" w:rsidP="007545B6">
      <w:pPr>
        <w:jc w:val="both"/>
        <w:rPr>
          <w:rFonts w:ascii="Verdana" w:hAnsi="Verdana"/>
          <w:bCs/>
          <w:sz w:val="20"/>
        </w:rPr>
      </w:pPr>
      <w:r w:rsidRPr="007545B6">
        <w:rPr>
          <w:rFonts w:ascii="Verdana" w:hAnsi="Verdana"/>
          <w:bCs/>
          <w:sz w:val="20"/>
        </w:rPr>
        <w:t>3.     En un plazo de veinte días hábiles contados a partir de la publicación de esta autorización en el Diario Oficial de la Federación, la versión final completa de sus normas internas.</w:t>
      </w:r>
    </w:p>
    <w:p w:rsidR="007545B6" w:rsidRPr="007545B6" w:rsidRDefault="007545B6" w:rsidP="007545B6">
      <w:pPr>
        <w:jc w:val="both"/>
        <w:rPr>
          <w:rFonts w:ascii="Verdana" w:hAnsi="Verdana"/>
          <w:bCs/>
          <w:sz w:val="20"/>
        </w:rPr>
      </w:pPr>
      <w:r w:rsidRPr="007545B6">
        <w:rPr>
          <w:rFonts w:ascii="Verdana" w:hAnsi="Verdana"/>
          <w:bCs/>
          <w:sz w:val="20"/>
        </w:rPr>
        <w:t xml:space="preserve">4.     Dentro de los cinco días hábiles siguientes a su celebración, copia del convenio o contrato que se lleve a cabo con MasterCard International </w:t>
      </w:r>
      <w:proofErr w:type="spellStart"/>
      <w:r w:rsidRPr="007545B6">
        <w:rPr>
          <w:rFonts w:ascii="Verdana" w:hAnsi="Verdana"/>
          <w:bCs/>
          <w:sz w:val="20"/>
        </w:rPr>
        <w:t>Incorporated</w:t>
      </w:r>
      <w:proofErr w:type="spellEnd"/>
      <w:r w:rsidRPr="007545B6">
        <w:rPr>
          <w:rFonts w:ascii="Verdana" w:hAnsi="Verdana"/>
          <w:bCs/>
          <w:sz w:val="20"/>
        </w:rPr>
        <w:t>, así como sus respectivos anexos, y los estudios de precios de transferencia con base en los cuales se hayan determinado las contraprestaciones que correspondan.</w:t>
      </w:r>
    </w:p>
    <w:p w:rsidR="007545B6" w:rsidRPr="007545B6" w:rsidRDefault="007545B6" w:rsidP="007545B6">
      <w:pPr>
        <w:jc w:val="both"/>
        <w:rPr>
          <w:rFonts w:ascii="Verdana" w:hAnsi="Verdana"/>
          <w:bCs/>
          <w:sz w:val="20"/>
        </w:rPr>
      </w:pPr>
      <w:r w:rsidRPr="007545B6">
        <w:rPr>
          <w:rFonts w:ascii="Verdana" w:hAnsi="Verdana"/>
          <w:bCs/>
          <w:sz w:val="20"/>
        </w:rPr>
        <w:t> </w:t>
      </w:r>
    </w:p>
    <w:p w:rsidR="007545B6" w:rsidRPr="007545B6" w:rsidRDefault="007545B6" w:rsidP="007545B6">
      <w:pPr>
        <w:jc w:val="both"/>
        <w:rPr>
          <w:rFonts w:ascii="Verdana" w:hAnsi="Verdana"/>
          <w:bCs/>
          <w:sz w:val="20"/>
        </w:rPr>
      </w:pPr>
      <w:r w:rsidRPr="007545B6">
        <w:rPr>
          <w:rFonts w:ascii="Verdana" w:hAnsi="Verdana"/>
          <w:bCs/>
          <w:sz w:val="20"/>
        </w:rPr>
        <w:t xml:space="preserve">5.     Dentro de los cinco días hábiles siguientes a su celebración, copia de cada uno de los contratos suscritos con sus clientes, así como sus anexos, en los cuales quede estipulado expresamente que la notificación de terminación anticipada se realizará con una antelación mínima de ciento setenta días, considerando la información que la sociedad proporcionó a través de su plan detallado de cierre ordenado de operaciones, así como en el proyecto de contrato que celebrará con MasterCard International </w:t>
      </w:r>
      <w:proofErr w:type="spellStart"/>
      <w:r w:rsidRPr="007545B6">
        <w:rPr>
          <w:rFonts w:ascii="Verdana" w:hAnsi="Verdana"/>
          <w:bCs/>
          <w:sz w:val="20"/>
        </w:rPr>
        <w:t>Incorporated</w:t>
      </w:r>
      <w:proofErr w:type="spellEnd"/>
      <w:r w:rsidRPr="007545B6">
        <w:rPr>
          <w:rFonts w:ascii="Verdana" w:hAnsi="Verdana"/>
          <w:bCs/>
          <w:sz w:val="20"/>
        </w:rPr>
        <w:t>.</w:t>
      </w:r>
    </w:p>
    <w:p w:rsidR="007545B6" w:rsidRPr="007545B6" w:rsidRDefault="007545B6" w:rsidP="007545B6">
      <w:pPr>
        <w:jc w:val="both"/>
        <w:rPr>
          <w:rFonts w:ascii="Verdana" w:hAnsi="Verdana"/>
          <w:bCs/>
          <w:sz w:val="20"/>
        </w:rPr>
      </w:pPr>
      <w:r w:rsidRPr="007545B6">
        <w:rPr>
          <w:rFonts w:ascii="Verdana" w:hAnsi="Verdana"/>
          <w:bCs/>
          <w:sz w:val="20"/>
        </w:rPr>
        <w:t>En el evento de que la información o documentación que esa sociedad presente a este Banco de México sea insuficiente, contenga errores u omisiones o bien, dicha sociedad no se ajuste a lo establecido en la presente resolución, podrá hacerse acreedora a las sanciones que resulten aplicables por el incumplimiento de las obligaciones y medidas conforme a lo dispuesto en la Ley del Banco de México, la Ley para la Transparencia y Ordenamiento de los Servicios Financieros y las Reglas.</w:t>
      </w:r>
    </w:p>
    <w:p w:rsidR="007545B6" w:rsidRPr="007545B6" w:rsidRDefault="007545B6" w:rsidP="007545B6">
      <w:pPr>
        <w:jc w:val="both"/>
        <w:rPr>
          <w:rFonts w:ascii="Verdana" w:hAnsi="Verdana"/>
          <w:bCs/>
          <w:sz w:val="20"/>
        </w:rPr>
      </w:pPr>
      <w:r w:rsidRPr="007545B6">
        <w:rPr>
          <w:rFonts w:ascii="Verdana" w:hAnsi="Verdana"/>
          <w:bCs/>
          <w:sz w:val="20"/>
        </w:rPr>
        <w:t>De igual forma, hacemos de su conocimiento que, sin perjuicio de lo dispuesto en el segundo párrafo de la presente autorización, el Banco de México, en ejercicio de la facultad prevista en la 16ª Bis 1, fracción VI, de las Reglas, podrá requerir a esa sociedad, en caso de que se sustituya a MasterCard International </w:t>
      </w:r>
      <w:proofErr w:type="spellStart"/>
      <w:r w:rsidRPr="007545B6">
        <w:rPr>
          <w:rFonts w:ascii="Verdana" w:hAnsi="Verdana"/>
          <w:bCs/>
          <w:sz w:val="20"/>
        </w:rPr>
        <w:t>Incorporated</w:t>
      </w:r>
      <w:proofErr w:type="spellEnd"/>
      <w:r w:rsidRPr="007545B6">
        <w:rPr>
          <w:rFonts w:ascii="Verdana" w:hAnsi="Verdana"/>
          <w:bCs/>
          <w:sz w:val="20"/>
        </w:rPr>
        <w:t>, la implementación de un procedimiento de solución de controversias entre esa misma sociedad y el tercero que en su oportunidad sea autorizado conforme a la mencionada disposición para la prestación de los referidos servicios inherentes a su objeto.</w:t>
      </w:r>
    </w:p>
    <w:p w:rsidR="007545B6" w:rsidRPr="007545B6" w:rsidRDefault="007545B6" w:rsidP="007545B6">
      <w:pPr>
        <w:jc w:val="both"/>
        <w:rPr>
          <w:rFonts w:ascii="Verdana" w:hAnsi="Verdana"/>
          <w:bCs/>
          <w:sz w:val="20"/>
        </w:rPr>
      </w:pPr>
      <w:r w:rsidRPr="007545B6">
        <w:rPr>
          <w:rFonts w:ascii="Verdana" w:hAnsi="Verdana"/>
          <w:bCs/>
          <w:sz w:val="20"/>
        </w:rPr>
        <w:t xml:space="preserve">Por otra parte, en relación con el plan de continuidad de negocio de MasterCard México, S. de R.L. de C.V., este Instituto Central exhorta a esa sociedad a que evalúe la conveniencia de contar con un sitio de cómputo y procesamiento de operaciones en territorio nacional, que funcione como sitio adicional de respaldo para evitar que, en caso de que ocurra algún evento derivado de la ubicación geográfica de la empresa MasterCard International </w:t>
      </w:r>
      <w:proofErr w:type="spellStart"/>
      <w:r w:rsidRPr="007545B6">
        <w:rPr>
          <w:rFonts w:ascii="Verdana" w:hAnsi="Verdana"/>
          <w:bCs/>
          <w:sz w:val="20"/>
        </w:rPr>
        <w:t>Incorporated</w:t>
      </w:r>
      <w:proofErr w:type="spellEnd"/>
      <w:r w:rsidRPr="007545B6">
        <w:rPr>
          <w:rFonts w:ascii="Verdana" w:hAnsi="Verdana"/>
          <w:bCs/>
          <w:sz w:val="20"/>
        </w:rPr>
        <w:t xml:space="preserve"> al encontrarse fuera del territorio nacional, provoque la interrupción, suspensión o degradación de los servicios de ruteo, compensación o liquidación que dicha empresa provea a esa sociedad en la realización de sus operaciones como cámara de compensación para pagos con tarjetas, afecte el funcionamiento de la red de pagos con tarjetas en México.</w:t>
      </w:r>
    </w:p>
    <w:p w:rsidR="007545B6" w:rsidRPr="007545B6" w:rsidRDefault="007545B6" w:rsidP="007545B6">
      <w:pPr>
        <w:jc w:val="both"/>
        <w:rPr>
          <w:rFonts w:ascii="Verdana" w:hAnsi="Verdana"/>
          <w:bCs/>
          <w:sz w:val="20"/>
        </w:rPr>
      </w:pPr>
      <w:r w:rsidRPr="007545B6">
        <w:rPr>
          <w:rFonts w:ascii="Verdana" w:hAnsi="Verdana"/>
          <w:bCs/>
          <w:sz w:val="20"/>
        </w:rPr>
        <w:lastRenderedPageBreak/>
        <w:t xml:space="preserve">Con independencia de lo previsto en el párrafo anterior, con motivo de la autorización otorgada por el Banco de México en virtud del presente oficio para que MasterCard México, S. de R.L. de C.V. contrate los servicios de ruteo, compensación y liquidación con la empresa MasterCard International </w:t>
      </w:r>
      <w:proofErr w:type="spellStart"/>
      <w:r w:rsidRPr="007545B6">
        <w:rPr>
          <w:rFonts w:ascii="Verdana" w:hAnsi="Verdana"/>
          <w:bCs/>
          <w:sz w:val="20"/>
        </w:rPr>
        <w:t>Incorporated</w:t>
      </w:r>
      <w:proofErr w:type="spellEnd"/>
      <w:r w:rsidRPr="007545B6">
        <w:rPr>
          <w:rFonts w:ascii="Verdana" w:hAnsi="Verdana"/>
          <w:bCs/>
          <w:sz w:val="20"/>
        </w:rPr>
        <w:t xml:space="preserve">, dicha sociedad deberá, con el fin de dar cumplimiento a lo dispuesto en el Anexo 2 de las Reglas, convenir expresamente con MasterCard International </w:t>
      </w:r>
      <w:proofErr w:type="spellStart"/>
      <w:r w:rsidRPr="007545B6">
        <w:rPr>
          <w:rFonts w:ascii="Verdana" w:hAnsi="Verdana"/>
          <w:bCs/>
          <w:sz w:val="20"/>
        </w:rPr>
        <w:t>Incorporated</w:t>
      </w:r>
      <w:proofErr w:type="spellEnd"/>
      <w:r w:rsidRPr="007545B6">
        <w:rPr>
          <w:rFonts w:ascii="Verdana" w:hAnsi="Verdana"/>
          <w:bCs/>
          <w:sz w:val="20"/>
        </w:rPr>
        <w:t xml:space="preserve"> la obligación de esta última de notificar a esa sociedad la realización de cualquier evento señalado anteriormente en este párrafo, dentro de los </w:t>
      </w:r>
      <w:proofErr w:type="spellStart"/>
      <w:r w:rsidRPr="007545B6">
        <w:rPr>
          <w:rFonts w:ascii="Verdana" w:hAnsi="Verdana"/>
          <w:bCs/>
          <w:sz w:val="20"/>
        </w:rPr>
        <w:t>treintaminutos</w:t>
      </w:r>
      <w:proofErr w:type="spellEnd"/>
      <w:r w:rsidRPr="007545B6">
        <w:rPr>
          <w:rFonts w:ascii="Verdana" w:hAnsi="Verdana"/>
          <w:bCs/>
          <w:sz w:val="20"/>
        </w:rPr>
        <w:t xml:space="preserve"> siguientes a aquel en que dicho evento haya sido del conocimiento de esa empresa.</w:t>
      </w:r>
    </w:p>
    <w:p w:rsidR="007545B6" w:rsidRPr="007545B6" w:rsidRDefault="007545B6" w:rsidP="007545B6">
      <w:pPr>
        <w:jc w:val="both"/>
        <w:rPr>
          <w:rFonts w:ascii="Verdana" w:hAnsi="Verdana"/>
          <w:bCs/>
          <w:sz w:val="20"/>
        </w:rPr>
      </w:pPr>
      <w:r w:rsidRPr="007545B6">
        <w:rPr>
          <w:rFonts w:ascii="Verdana" w:hAnsi="Verdana"/>
          <w:bCs/>
          <w:sz w:val="20"/>
        </w:rPr>
        <w:t xml:space="preserve">Asimismo, MasterCard México, S. de R.L. de C.V., de conformidad con la 20ª de las Reglas, deberá iniciar operaciones como cámara de compensación para pagos con tarjetas, dentro de un plazo de doce meses contado a partir de la fecha de publicación de este oficio en el Diario Oficial de la Federación, y deberá cumplir con las disposiciones aplicables al efecto. La operación que MasterCard México, S. de R.L. de C.V., realice como cámara de compensación para pagos con tarjetas, al amparo de la presente autorización implica la aceptación de su parte, para todos los efectos legales a que haya lugar, a sujetarse en todo momento a </w:t>
      </w:r>
      <w:proofErr w:type="spellStart"/>
      <w:r w:rsidRPr="007545B6">
        <w:rPr>
          <w:rFonts w:ascii="Verdana" w:hAnsi="Verdana"/>
          <w:bCs/>
          <w:sz w:val="20"/>
        </w:rPr>
        <w:t>lostérminos</w:t>
      </w:r>
      <w:proofErr w:type="spellEnd"/>
      <w:r w:rsidRPr="007545B6">
        <w:rPr>
          <w:rFonts w:ascii="Verdana" w:hAnsi="Verdana"/>
          <w:bCs/>
          <w:sz w:val="20"/>
        </w:rPr>
        <w:t xml:space="preserve"> y condiciones previstos en ella, así como en la normatividad que le resulte aplicable, incluida aquella expedida con posterioridad a la fecha de notificación del presente oficio.</w:t>
      </w:r>
    </w:p>
    <w:p w:rsidR="007545B6" w:rsidRPr="007545B6" w:rsidRDefault="007545B6" w:rsidP="007545B6">
      <w:pPr>
        <w:jc w:val="both"/>
        <w:rPr>
          <w:rFonts w:ascii="Verdana" w:hAnsi="Verdana"/>
          <w:bCs/>
          <w:sz w:val="20"/>
        </w:rPr>
      </w:pPr>
      <w:r w:rsidRPr="007545B6">
        <w:rPr>
          <w:rFonts w:ascii="Verdana" w:hAnsi="Verdana"/>
          <w:bCs/>
          <w:sz w:val="20"/>
        </w:rPr>
        <w:t xml:space="preserve">La presente autorización se refiere exclusivamente a los actos en ella contenidos; es independiente de los demás actos, permisos o autorizaciones que, conforme a la normativa aplicable correspondan, en su caso, a otras autoridades; es sin perjuicio del cumplimiento que MasterCard México, S. de R.L. de C.V., deba dar a las obligaciones que le resulten aplicables por su naturaleza o por los actos que llegue a realizar; no prejuzga sobre la bondad de las operaciones de referencia o sobre la solvencia de sus participantes, ni sobre las consecuencias de carácter fiscal que se pudiesen generar al efecto; no convalida actos u operaciones que se realicen en contravención de las leyes o disposiciones que de ellas emanen, y surtirá efectos a partir de </w:t>
      </w:r>
      <w:proofErr w:type="spellStart"/>
      <w:r w:rsidRPr="007545B6">
        <w:rPr>
          <w:rFonts w:ascii="Verdana" w:hAnsi="Verdana"/>
          <w:bCs/>
          <w:sz w:val="20"/>
        </w:rPr>
        <w:t>supublicación</w:t>
      </w:r>
      <w:proofErr w:type="spellEnd"/>
      <w:r w:rsidRPr="007545B6">
        <w:rPr>
          <w:rFonts w:ascii="Verdana" w:hAnsi="Verdana"/>
          <w:bCs/>
          <w:sz w:val="20"/>
        </w:rPr>
        <w:t xml:space="preserve"> en el Diario Oficial de la Federación.</w:t>
      </w:r>
    </w:p>
    <w:p w:rsidR="007545B6" w:rsidRPr="007545B6" w:rsidRDefault="007545B6" w:rsidP="007545B6">
      <w:pPr>
        <w:jc w:val="both"/>
        <w:rPr>
          <w:rFonts w:ascii="Verdana" w:hAnsi="Verdana"/>
          <w:bCs/>
          <w:sz w:val="20"/>
        </w:rPr>
      </w:pPr>
      <w:r w:rsidRPr="007545B6">
        <w:rPr>
          <w:rFonts w:ascii="Verdana" w:hAnsi="Verdana"/>
          <w:bCs/>
          <w:sz w:val="20"/>
        </w:rPr>
        <w:t>Este oficio se publicará en el Diario Oficial de la Federación con fundamento en lo dispuesto en el artículo 22 de la Ley para la Transparencia y Ordenamiento de los Servicios Financieros y 4ª de las Reglas.</w:t>
      </w:r>
    </w:p>
    <w:p w:rsidR="007545B6" w:rsidRPr="007545B6" w:rsidRDefault="007545B6" w:rsidP="007545B6">
      <w:pPr>
        <w:jc w:val="both"/>
        <w:rPr>
          <w:rFonts w:ascii="Verdana" w:hAnsi="Verdana"/>
          <w:bCs/>
          <w:sz w:val="20"/>
        </w:rPr>
      </w:pPr>
      <w:r w:rsidRPr="007545B6">
        <w:rPr>
          <w:rFonts w:ascii="Verdana" w:hAnsi="Verdana"/>
          <w:bCs/>
          <w:sz w:val="20"/>
        </w:rPr>
        <w:t>Atentamente,</w:t>
      </w:r>
    </w:p>
    <w:p w:rsidR="007545B6" w:rsidRPr="007545B6" w:rsidRDefault="007545B6" w:rsidP="007545B6">
      <w:pPr>
        <w:jc w:val="both"/>
        <w:rPr>
          <w:rFonts w:ascii="Verdana" w:hAnsi="Verdana"/>
          <w:bCs/>
          <w:sz w:val="20"/>
        </w:rPr>
      </w:pPr>
      <w:r w:rsidRPr="007545B6">
        <w:rPr>
          <w:rFonts w:ascii="Verdana" w:hAnsi="Verdana"/>
          <w:bCs/>
          <w:sz w:val="20"/>
        </w:rPr>
        <w:t>Ciudad de México, a 4 de diciembre de 2018.- BANCO DE MÉXICO: El Director de Autorizaciones y Sanciones de Banca Central, </w:t>
      </w:r>
      <w:r w:rsidRPr="007545B6">
        <w:rPr>
          <w:rFonts w:ascii="Verdana" w:hAnsi="Verdana"/>
          <w:b/>
          <w:bCs/>
          <w:sz w:val="20"/>
        </w:rPr>
        <w:t>Héctor Rafael Helú Carranza</w:t>
      </w:r>
      <w:r w:rsidRPr="007545B6">
        <w:rPr>
          <w:rFonts w:ascii="Verdana" w:hAnsi="Verdana"/>
          <w:bCs/>
          <w:sz w:val="20"/>
        </w:rPr>
        <w:t>.- Rúbrica.- El Director de Sistemas de Pagos, </w:t>
      </w:r>
      <w:r w:rsidRPr="007545B6">
        <w:rPr>
          <w:rFonts w:ascii="Verdana" w:hAnsi="Verdana"/>
          <w:b/>
          <w:bCs/>
          <w:sz w:val="20"/>
        </w:rPr>
        <w:t xml:space="preserve">Manuel Miguel Ángel Díaz </w:t>
      </w:r>
      <w:proofErr w:type="spellStart"/>
      <w:r w:rsidRPr="007545B6">
        <w:rPr>
          <w:rFonts w:ascii="Verdana" w:hAnsi="Verdana"/>
          <w:b/>
          <w:bCs/>
          <w:sz w:val="20"/>
        </w:rPr>
        <w:t>Díaz</w:t>
      </w:r>
      <w:proofErr w:type="spellEnd"/>
      <w:r w:rsidRPr="007545B6">
        <w:rPr>
          <w:rFonts w:ascii="Verdana" w:hAnsi="Verdana"/>
          <w:bCs/>
          <w:sz w:val="20"/>
        </w:rPr>
        <w:t>.- Rúbrica.</w:t>
      </w:r>
    </w:p>
    <w:p w:rsidR="0028274D" w:rsidRPr="0028274D" w:rsidRDefault="0028274D" w:rsidP="0028274D">
      <w:pPr>
        <w:jc w:val="both"/>
        <w:rPr>
          <w:rFonts w:ascii="Verdana" w:hAnsi="Verdana"/>
          <w:bCs/>
          <w:sz w:val="20"/>
        </w:rPr>
      </w:pPr>
      <w:bookmarkStart w:id="0" w:name="_GoBack"/>
      <w:bookmarkEnd w:id="0"/>
    </w:p>
    <w:p w:rsidR="00BF3AEB" w:rsidRDefault="007545B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4D"/>
    <w:rsid w:val="002228FA"/>
    <w:rsid w:val="0028274D"/>
    <w:rsid w:val="005F213F"/>
    <w:rsid w:val="007545B6"/>
    <w:rsid w:val="00C06CE1"/>
    <w:rsid w:val="00DE46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71264">
      <w:bodyDiv w:val="1"/>
      <w:marLeft w:val="0"/>
      <w:marRight w:val="0"/>
      <w:marTop w:val="0"/>
      <w:marBottom w:val="0"/>
      <w:divBdr>
        <w:top w:val="none" w:sz="0" w:space="0" w:color="auto"/>
        <w:left w:val="none" w:sz="0" w:space="0" w:color="auto"/>
        <w:bottom w:val="none" w:sz="0" w:space="0" w:color="auto"/>
        <w:right w:val="none" w:sz="0" w:space="0" w:color="auto"/>
      </w:divBdr>
      <w:divsChild>
        <w:div w:id="1715039310">
          <w:marLeft w:val="0"/>
          <w:marRight w:val="0"/>
          <w:marTop w:val="0"/>
          <w:marBottom w:val="36"/>
          <w:divBdr>
            <w:top w:val="none" w:sz="0" w:space="0" w:color="auto"/>
            <w:left w:val="none" w:sz="0" w:space="0" w:color="auto"/>
            <w:bottom w:val="none" w:sz="0" w:space="0" w:color="auto"/>
            <w:right w:val="none" w:sz="0" w:space="0" w:color="auto"/>
          </w:divBdr>
        </w:div>
        <w:div w:id="411391939">
          <w:marLeft w:val="0"/>
          <w:marRight w:val="0"/>
          <w:marTop w:val="101"/>
          <w:marBottom w:val="36"/>
          <w:divBdr>
            <w:top w:val="none" w:sz="0" w:space="0" w:color="auto"/>
            <w:left w:val="none" w:sz="0" w:space="0" w:color="auto"/>
            <w:bottom w:val="none" w:sz="0" w:space="0" w:color="auto"/>
            <w:right w:val="none" w:sz="0" w:space="0" w:color="auto"/>
          </w:divBdr>
        </w:div>
        <w:div w:id="2030830520">
          <w:marLeft w:val="720"/>
          <w:marRight w:val="0"/>
          <w:marTop w:val="0"/>
          <w:marBottom w:val="36"/>
          <w:divBdr>
            <w:top w:val="none" w:sz="0" w:space="0" w:color="auto"/>
            <w:left w:val="none" w:sz="0" w:space="0" w:color="auto"/>
            <w:bottom w:val="none" w:sz="0" w:space="0" w:color="auto"/>
            <w:right w:val="none" w:sz="0" w:space="0" w:color="auto"/>
          </w:divBdr>
        </w:div>
        <w:div w:id="1079595780">
          <w:marLeft w:val="720"/>
          <w:marRight w:val="0"/>
          <w:marTop w:val="0"/>
          <w:marBottom w:val="36"/>
          <w:divBdr>
            <w:top w:val="none" w:sz="0" w:space="0" w:color="auto"/>
            <w:left w:val="none" w:sz="0" w:space="0" w:color="auto"/>
            <w:bottom w:val="none" w:sz="0" w:space="0" w:color="auto"/>
            <w:right w:val="none" w:sz="0" w:space="0" w:color="auto"/>
          </w:divBdr>
        </w:div>
        <w:div w:id="1797866474">
          <w:marLeft w:val="720"/>
          <w:marRight w:val="0"/>
          <w:marTop w:val="0"/>
          <w:marBottom w:val="36"/>
          <w:divBdr>
            <w:top w:val="none" w:sz="0" w:space="0" w:color="auto"/>
            <w:left w:val="none" w:sz="0" w:space="0" w:color="auto"/>
            <w:bottom w:val="none" w:sz="0" w:space="0" w:color="auto"/>
            <w:right w:val="none" w:sz="0" w:space="0" w:color="auto"/>
          </w:divBdr>
        </w:div>
        <w:div w:id="154565917">
          <w:marLeft w:val="720"/>
          <w:marRight w:val="0"/>
          <w:marTop w:val="0"/>
          <w:marBottom w:val="36"/>
          <w:divBdr>
            <w:top w:val="none" w:sz="0" w:space="0" w:color="auto"/>
            <w:left w:val="none" w:sz="0" w:space="0" w:color="auto"/>
            <w:bottom w:val="none" w:sz="0" w:space="0" w:color="auto"/>
            <w:right w:val="none" w:sz="0" w:space="0" w:color="auto"/>
          </w:divBdr>
        </w:div>
        <w:div w:id="1826966866">
          <w:marLeft w:val="0"/>
          <w:marRight w:val="0"/>
          <w:marTop w:val="0"/>
          <w:marBottom w:val="36"/>
          <w:divBdr>
            <w:top w:val="none" w:sz="0" w:space="0" w:color="auto"/>
            <w:left w:val="none" w:sz="0" w:space="0" w:color="auto"/>
            <w:bottom w:val="none" w:sz="0" w:space="0" w:color="auto"/>
            <w:right w:val="none" w:sz="0" w:space="0" w:color="auto"/>
          </w:divBdr>
        </w:div>
        <w:div w:id="1680229529">
          <w:marLeft w:val="0"/>
          <w:marRight w:val="0"/>
          <w:marTop w:val="101"/>
          <w:marBottom w:val="36"/>
          <w:divBdr>
            <w:top w:val="none" w:sz="0" w:space="0" w:color="auto"/>
            <w:left w:val="none" w:sz="0" w:space="0" w:color="auto"/>
            <w:bottom w:val="none" w:sz="0" w:space="0" w:color="auto"/>
            <w:right w:val="none" w:sz="0" w:space="0" w:color="auto"/>
          </w:divBdr>
        </w:div>
        <w:div w:id="870727903">
          <w:marLeft w:val="0"/>
          <w:marRight w:val="0"/>
          <w:marTop w:val="0"/>
          <w:marBottom w:val="36"/>
          <w:divBdr>
            <w:top w:val="none" w:sz="0" w:space="0" w:color="auto"/>
            <w:left w:val="none" w:sz="0" w:space="0" w:color="auto"/>
            <w:bottom w:val="none" w:sz="0" w:space="0" w:color="auto"/>
            <w:right w:val="none" w:sz="0" w:space="0" w:color="auto"/>
          </w:divBdr>
        </w:div>
        <w:div w:id="1285965514">
          <w:marLeft w:val="720"/>
          <w:marRight w:val="0"/>
          <w:marTop w:val="0"/>
          <w:marBottom w:val="36"/>
          <w:divBdr>
            <w:top w:val="none" w:sz="0" w:space="0" w:color="auto"/>
            <w:left w:val="none" w:sz="0" w:space="0" w:color="auto"/>
            <w:bottom w:val="none" w:sz="0" w:space="0" w:color="auto"/>
            <w:right w:val="none" w:sz="0" w:space="0" w:color="auto"/>
          </w:divBdr>
        </w:div>
        <w:div w:id="1445031120">
          <w:marLeft w:val="720"/>
          <w:marRight w:val="0"/>
          <w:marTop w:val="0"/>
          <w:marBottom w:val="36"/>
          <w:divBdr>
            <w:top w:val="none" w:sz="0" w:space="0" w:color="auto"/>
            <w:left w:val="none" w:sz="0" w:space="0" w:color="auto"/>
            <w:bottom w:val="none" w:sz="0" w:space="0" w:color="auto"/>
            <w:right w:val="none" w:sz="0" w:space="0" w:color="auto"/>
          </w:divBdr>
        </w:div>
        <w:div w:id="290022302">
          <w:marLeft w:val="720"/>
          <w:marRight w:val="0"/>
          <w:marTop w:val="0"/>
          <w:marBottom w:val="36"/>
          <w:divBdr>
            <w:top w:val="none" w:sz="0" w:space="0" w:color="auto"/>
            <w:left w:val="none" w:sz="0" w:space="0" w:color="auto"/>
            <w:bottom w:val="none" w:sz="0" w:space="0" w:color="auto"/>
            <w:right w:val="none" w:sz="0" w:space="0" w:color="auto"/>
          </w:divBdr>
        </w:div>
        <w:div w:id="1121144880">
          <w:marLeft w:val="720"/>
          <w:marRight w:val="0"/>
          <w:marTop w:val="0"/>
          <w:marBottom w:val="36"/>
          <w:divBdr>
            <w:top w:val="none" w:sz="0" w:space="0" w:color="auto"/>
            <w:left w:val="none" w:sz="0" w:space="0" w:color="auto"/>
            <w:bottom w:val="none" w:sz="0" w:space="0" w:color="auto"/>
            <w:right w:val="none" w:sz="0" w:space="0" w:color="auto"/>
          </w:divBdr>
        </w:div>
        <w:div w:id="1838883707">
          <w:marLeft w:val="720"/>
          <w:marRight w:val="0"/>
          <w:marTop w:val="0"/>
          <w:marBottom w:val="36"/>
          <w:divBdr>
            <w:top w:val="none" w:sz="0" w:space="0" w:color="auto"/>
            <w:left w:val="none" w:sz="0" w:space="0" w:color="auto"/>
            <w:bottom w:val="none" w:sz="0" w:space="0" w:color="auto"/>
            <w:right w:val="none" w:sz="0" w:space="0" w:color="auto"/>
          </w:divBdr>
        </w:div>
        <w:div w:id="1109470469">
          <w:marLeft w:val="720"/>
          <w:marRight w:val="0"/>
          <w:marTop w:val="0"/>
          <w:marBottom w:val="36"/>
          <w:divBdr>
            <w:top w:val="none" w:sz="0" w:space="0" w:color="auto"/>
            <w:left w:val="none" w:sz="0" w:space="0" w:color="auto"/>
            <w:bottom w:val="none" w:sz="0" w:space="0" w:color="auto"/>
            <w:right w:val="none" w:sz="0" w:space="0" w:color="auto"/>
          </w:divBdr>
        </w:div>
        <w:div w:id="531503436">
          <w:marLeft w:val="720"/>
          <w:marRight w:val="0"/>
          <w:marTop w:val="0"/>
          <w:marBottom w:val="36"/>
          <w:divBdr>
            <w:top w:val="none" w:sz="0" w:space="0" w:color="auto"/>
            <w:left w:val="none" w:sz="0" w:space="0" w:color="auto"/>
            <w:bottom w:val="none" w:sz="0" w:space="0" w:color="auto"/>
            <w:right w:val="none" w:sz="0" w:space="0" w:color="auto"/>
          </w:divBdr>
        </w:div>
        <w:div w:id="1998145249">
          <w:marLeft w:val="720"/>
          <w:marRight w:val="0"/>
          <w:marTop w:val="0"/>
          <w:marBottom w:val="36"/>
          <w:divBdr>
            <w:top w:val="none" w:sz="0" w:space="0" w:color="auto"/>
            <w:left w:val="none" w:sz="0" w:space="0" w:color="auto"/>
            <w:bottom w:val="none" w:sz="0" w:space="0" w:color="auto"/>
            <w:right w:val="none" w:sz="0" w:space="0" w:color="auto"/>
          </w:divBdr>
        </w:div>
        <w:div w:id="1152941842">
          <w:marLeft w:val="720"/>
          <w:marRight w:val="0"/>
          <w:marTop w:val="0"/>
          <w:marBottom w:val="36"/>
          <w:divBdr>
            <w:top w:val="none" w:sz="0" w:space="0" w:color="auto"/>
            <w:left w:val="none" w:sz="0" w:space="0" w:color="auto"/>
            <w:bottom w:val="none" w:sz="0" w:space="0" w:color="auto"/>
            <w:right w:val="none" w:sz="0" w:space="0" w:color="auto"/>
          </w:divBdr>
        </w:div>
        <w:div w:id="352079457">
          <w:marLeft w:val="0"/>
          <w:marRight w:val="0"/>
          <w:marTop w:val="0"/>
          <w:marBottom w:val="36"/>
          <w:divBdr>
            <w:top w:val="none" w:sz="0" w:space="0" w:color="auto"/>
            <w:left w:val="none" w:sz="0" w:space="0" w:color="auto"/>
            <w:bottom w:val="none" w:sz="0" w:space="0" w:color="auto"/>
            <w:right w:val="none" w:sz="0" w:space="0" w:color="auto"/>
          </w:divBdr>
        </w:div>
        <w:div w:id="94057891">
          <w:marLeft w:val="0"/>
          <w:marRight w:val="0"/>
          <w:marTop w:val="0"/>
          <w:marBottom w:val="36"/>
          <w:divBdr>
            <w:top w:val="none" w:sz="0" w:space="0" w:color="auto"/>
            <w:left w:val="none" w:sz="0" w:space="0" w:color="auto"/>
            <w:bottom w:val="none" w:sz="0" w:space="0" w:color="auto"/>
            <w:right w:val="none" w:sz="0" w:space="0" w:color="auto"/>
          </w:divBdr>
        </w:div>
        <w:div w:id="966664668">
          <w:marLeft w:val="0"/>
          <w:marRight w:val="0"/>
          <w:marTop w:val="0"/>
          <w:marBottom w:val="36"/>
          <w:divBdr>
            <w:top w:val="none" w:sz="0" w:space="0" w:color="auto"/>
            <w:left w:val="none" w:sz="0" w:space="0" w:color="auto"/>
            <w:bottom w:val="none" w:sz="0" w:space="0" w:color="auto"/>
            <w:right w:val="none" w:sz="0" w:space="0" w:color="auto"/>
          </w:divBdr>
        </w:div>
        <w:div w:id="227421604">
          <w:marLeft w:val="0"/>
          <w:marRight w:val="0"/>
          <w:marTop w:val="101"/>
          <w:marBottom w:val="36"/>
          <w:divBdr>
            <w:top w:val="none" w:sz="0" w:space="0" w:color="auto"/>
            <w:left w:val="none" w:sz="0" w:space="0" w:color="auto"/>
            <w:bottom w:val="none" w:sz="0" w:space="0" w:color="auto"/>
            <w:right w:val="none" w:sz="0" w:space="0" w:color="auto"/>
          </w:divBdr>
        </w:div>
        <w:div w:id="1997998931">
          <w:marLeft w:val="0"/>
          <w:marRight w:val="0"/>
          <w:marTop w:val="0"/>
          <w:marBottom w:val="36"/>
          <w:divBdr>
            <w:top w:val="none" w:sz="0" w:space="0" w:color="auto"/>
            <w:left w:val="none" w:sz="0" w:space="0" w:color="auto"/>
            <w:bottom w:val="none" w:sz="0" w:space="0" w:color="auto"/>
            <w:right w:val="none" w:sz="0" w:space="0" w:color="auto"/>
          </w:divBdr>
        </w:div>
        <w:div w:id="2055617769">
          <w:marLeft w:val="0"/>
          <w:marRight w:val="0"/>
          <w:marTop w:val="0"/>
          <w:marBottom w:val="36"/>
          <w:divBdr>
            <w:top w:val="none" w:sz="0" w:space="0" w:color="auto"/>
            <w:left w:val="none" w:sz="0" w:space="0" w:color="auto"/>
            <w:bottom w:val="none" w:sz="0" w:space="0" w:color="auto"/>
            <w:right w:val="none" w:sz="0" w:space="0" w:color="auto"/>
          </w:divBdr>
        </w:div>
        <w:div w:id="1271164911">
          <w:marLeft w:val="0"/>
          <w:marRight w:val="0"/>
          <w:marTop w:val="0"/>
          <w:marBottom w:val="36"/>
          <w:divBdr>
            <w:top w:val="none" w:sz="0" w:space="0" w:color="auto"/>
            <w:left w:val="none" w:sz="0" w:space="0" w:color="auto"/>
            <w:bottom w:val="none" w:sz="0" w:space="0" w:color="auto"/>
            <w:right w:val="none" w:sz="0" w:space="0" w:color="auto"/>
          </w:divBdr>
        </w:div>
        <w:div w:id="1514104119">
          <w:marLeft w:val="0"/>
          <w:marRight w:val="0"/>
          <w:marTop w:val="0"/>
          <w:marBottom w:val="36"/>
          <w:divBdr>
            <w:top w:val="none" w:sz="0" w:space="0" w:color="auto"/>
            <w:left w:val="none" w:sz="0" w:space="0" w:color="auto"/>
            <w:bottom w:val="none" w:sz="0" w:space="0" w:color="auto"/>
            <w:right w:val="none" w:sz="0" w:space="0" w:color="auto"/>
          </w:divBdr>
        </w:div>
      </w:divsChild>
    </w:div>
    <w:div w:id="216665657">
      <w:bodyDiv w:val="1"/>
      <w:marLeft w:val="0"/>
      <w:marRight w:val="0"/>
      <w:marTop w:val="0"/>
      <w:marBottom w:val="0"/>
      <w:divBdr>
        <w:top w:val="none" w:sz="0" w:space="0" w:color="auto"/>
        <w:left w:val="none" w:sz="0" w:space="0" w:color="auto"/>
        <w:bottom w:val="none" w:sz="0" w:space="0" w:color="auto"/>
        <w:right w:val="none" w:sz="0" w:space="0" w:color="auto"/>
      </w:divBdr>
    </w:div>
    <w:div w:id="391661964">
      <w:bodyDiv w:val="1"/>
      <w:marLeft w:val="0"/>
      <w:marRight w:val="0"/>
      <w:marTop w:val="0"/>
      <w:marBottom w:val="0"/>
      <w:divBdr>
        <w:top w:val="none" w:sz="0" w:space="0" w:color="auto"/>
        <w:left w:val="none" w:sz="0" w:space="0" w:color="auto"/>
        <w:bottom w:val="none" w:sz="0" w:space="0" w:color="auto"/>
        <w:right w:val="none" w:sz="0" w:space="0" w:color="auto"/>
      </w:divBdr>
      <w:divsChild>
        <w:div w:id="1446849645">
          <w:marLeft w:val="0"/>
          <w:marRight w:val="0"/>
          <w:marTop w:val="0"/>
          <w:marBottom w:val="101"/>
          <w:divBdr>
            <w:top w:val="none" w:sz="0" w:space="0" w:color="auto"/>
            <w:left w:val="none" w:sz="0" w:space="0" w:color="auto"/>
            <w:bottom w:val="none" w:sz="0" w:space="0" w:color="auto"/>
            <w:right w:val="none" w:sz="0" w:space="0" w:color="auto"/>
          </w:divBdr>
        </w:div>
        <w:div w:id="1495603365">
          <w:marLeft w:val="0"/>
          <w:marRight w:val="0"/>
          <w:marTop w:val="101"/>
          <w:marBottom w:val="101"/>
          <w:divBdr>
            <w:top w:val="none" w:sz="0" w:space="0" w:color="auto"/>
            <w:left w:val="none" w:sz="0" w:space="0" w:color="auto"/>
            <w:bottom w:val="none" w:sz="0" w:space="0" w:color="auto"/>
            <w:right w:val="none" w:sz="0" w:space="0" w:color="auto"/>
          </w:divBdr>
        </w:div>
        <w:div w:id="22287537">
          <w:marLeft w:val="0"/>
          <w:marRight w:val="0"/>
          <w:marTop w:val="0"/>
          <w:marBottom w:val="101"/>
          <w:divBdr>
            <w:top w:val="none" w:sz="0" w:space="0" w:color="auto"/>
            <w:left w:val="none" w:sz="0" w:space="0" w:color="auto"/>
            <w:bottom w:val="none" w:sz="0" w:space="0" w:color="auto"/>
            <w:right w:val="none" w:sz="0" w:space="0" w:color="auto"/>
          </w:divBdr>
        </w:div>
        <w:div w:id="1320231766">
          <w:marLeft w:val="720"/>
          <w:marRight w:val="0"/>
          <w:marTop w:val="0"/>
          <w:marBottom w:val="101"/>
          <w:divBdr>
            <w:top w:val="none" w:sz="0" w:space="0" w:color="auto"/>
            <w:left w:val="none" w:sz="0" w:space="0" w:color="auto"/>
            <w:bottom w:val="none" w:sz="0" w:space="0" w:color="auto"/>
            <w:right w:val="none" w:sz="0" w:space="0" w:color="auto"/>
          </w:divBdr>
        </w:div>
        <w:div w:id="1008479691">
          <w:marLeft w:val="720"/>
          <w:marRight w:val="0"/>
          <w:marTop w:val="0"/>
          <w:marBottom w:val="101"/>
          <w:divBdr>
            <w:top w:val="none" w:sz="0" w:space="0" w:color="auto"/>
            <w:left w:val="none" w:sz="0" w:space="0" w:color="auto"/>
            <w:bottom w:val="none" w:sz="0" w:space="0" w:color="auto"/>
            <w:right w:val="none" w:sz="0" w:space="0" w:color="auto"/>
          </w:divBdr>
        </w:div>
        <w:div w:id="1736203103">
          <w:marLeft w:val="720"/>
          <w:marRight w:val="0"/>
          <w:marTop w:val="0"/>
          <w:marBottom w:val="101"/>
          <w:divBdr>
            <w:top w:val="none" w:sz="0" w:space="0" w:color="auto"/>
            <w:left w:val="none" w:sz="0" w:space="0" w:color="auto"/>
            <w:bottom w:val="none" w:sz="0" w:space="0" w:color="auto"/>
            <w:right w:val="none" w:sz="0" w:space="0" w:color="auto"/>
          </w:divBdr>
        </w:div>
        <w:div w:id="1776900137">
          <w:marLeft w:val="720"/>
          <w:marRight w:val="0"/>
          <w:marTop w:val="0"/>
          <w:marBottom w:val="101"/>
          <w:divBdr>
            <w:top w:val="none" w:sz="0" w:space="0" w:color="auto"/>
            <w:left w:val="none" w:sz="0" w:space="0" w:color="auto"/>
            <w:bottom w:val="none" w:sz="0" w:space="0" w:color="auto"/>
            <w:right w:val="none" w:sz="0" w:space="0" w:color="auto"/>
          </w:divBdr>
        </w:div>
        <w:div w:id="1108700273">
          <w:marLeft w:val="720"/>
          <w:marRight w:val="0"/>
          <w:marTop w:val="0"/>
          <w:marBottom w:val="101"/>
          <w:divBdr>
            <w:top w:val="none" w:sz="0" w:space="0" w:color="auto"/>
            <w:left w:val="none" w:sz="0" w:space="0" w:color="auto"/>
            <w:bottom w:val="none" w:sz="0" w:space="0" w:color="auto"/>
            <w:right w:val="none" w:sz="0" w:space="0" w:color="auto"/>
          </w:divBdr>
        </w:div>
        <w:div w:id="1202592100">
          <w:marLeft w:val="720"/>
          <w:marRight w:val="0"/>
          <w:marTop w:val="0"/>
          <w:marBottom w:val="101"/>
          <w:divBdr>
            <w:top w:val="none" w:sz="0" w:space="0" w:color="auto"/>
            <w:left w:val="none" w:sz="0" w:space="0" w:color="auto"/>
            <w:bottom w:val="none" w:sz="0" w:space="0" w:color="auto"/>
            <w:right w:val="none" w:sz="0" w:space="0" w:color="auto"/>
          </w:divBdr>
        </w:div>
        <w:div w:id="255604359">
          <w:marLeft w:val="720"/>
          <w:marRight w:val="0"/>
          <w:marTop w:val="0"/>
          <w:marBottom w:val="101"/>
          <w:divBdr>
            <w:top w:val="none" w:sz="0" w:space="0" w:color="auto"/>
            <w:left w:val="none" w:sz="0" w:space="0" w:color="auto"/>
            <w:bottom w:val="none" w:sz="0" w:space="0" w:color="auto"/>
            <w:right w:val="none" w:sz="0" w:space="0" w:color="auto"/>
          </w:divBdr>
        </w:div>
        <w:div w:id="1605771217">
          <w:marLeft w:val="720"/>
          <w:marRight w:val="0"/>
          <w:marTop w:val="0"/>
          <w:marBottom w:val="101"/>
          <w:divBdr>
            <w:top w:val="none" w:sz="0" w:space="0" w:color="auto"/>
            <w:left w:val="none" w:sz="0" w:space="0" w:color="auto"/>
            <w:bottom w:val="none" w:sz="0" w:space="0" w:color="auto"/>
            <w:right w:val="none" w:sz="0" w:space="0" w:color="auto"/>
          </w:divBdr>
        </w:div>
        <w:div w:id="835650451">
          <w:marLeft w:val="720"/>
          <w:marRight w:val="0"/>
          <w:marTop w:val="0"/>
          <w:marBottom w:val="101"/>
          <w:divBdr>
            <w:top w:val="none" w:sz="0" w:space="0" w:color="auto"/>
            <w:left w:val="none" w:sz="0" w:space="0" w:color="auto"/>
            <w:bottom w:val="none" w:sz="0" w:space="0" w:color="auto"/>
            <w:right w:val="none" w:sz="0" w:space="0" w:color="auto"/>
          </w:divBdr>
        </w:div>
        <w:div w:id="797646629">
          <w:marLeft w:val="0"/>
          <w:marRight w:val="0"/>
          <w:marTop w:val="0"/>
          <w:marBottom w:val="101"/>
          <w:divBdr>
            <w:top w:val="none" w:sz="0" w:space="0" w:color="auto"/>
            <w:left w:val="none" w:sz="0" w:space="0" w:color="auto"/>
            <w:bottom w:val="none" w:sz="0" w:space="0" w:color="auto"/>
            <w:right w:val="none" w:sz="0" w:space="0" w:color="auto"/>
          </w:divBdr>
        </w:div>
        <w:div w:id="1481146057">
          <w:marLeft w:val="0"/>
          <w:marRight w:val="0"/>
          <w:marTop w:val="0"/>
          <w:marBottom w:val="101"/>
          <w:divBdr>
            <w:top w:val="none" w:sz="0" w:space="0" w:color="auto"/>
            <w:left w:val="none" w:sz="0" w:space="0" w:color="auto"/>
            <w:bottom w:val="none" w:sz="0" w:space="0" w:color="auto"/>
            <w:right w:val="none" w:sz="0" w:space="0" w:color="auto"/>
          </w:divBdr>
        </w:div>
        <w:div w:id="620572137">
          <w:marLeft w:val="0"/>
          <w:marRight w:val="0"/>
          <w:marTop w:val="0"/>
          <w:marBottom w:val="101"/>
          <w:divBdr>
            <w:top w:val="none" w:sz="0" w:space="0" w:color="auto"/>
            <w:left w:val="none" w:sz="0" w:space="0" w:color="auto"/>
            <w:bottom w:val="none" w:sz="0" w:space="0" w:color="auto"/>
            <w:right w:val="none" w:sz="0" w:space="0" w:color="auto"/>
          </w:divBdr>
        </w:div>
        <w:div w:id="1693988995">
          <w:marLeft w:val="0"/>
          <w:marRight w:val="0"/>
          <w:marTop w:val="0"/>
          <w:marBottom w:val="101"/>
          <w:divBdr>
            <w:top w:val="none" w:sz="0" w:space="0" w:color="auto"/>
            <w:left w:val="none" w:sz="0" w:space="0" w:color="auto"/>
            <w:bottom w:val="none" w:sz="0" w:space="0" w:color="auto"/>
            <w:right w:val="none" w:sz="0" w:space="0" w:color="auto"/>
          </w:divBdr>
        </w:div>
        <w:div w:id="267858343">
          <w:marLeft w:val="0"/>
          <w:marRight w:val="0"/>
          <w:marTop w:val="0"/>
          <w:marBottom w:val="101"/>
          <w:divBdr>
            <w:top w:val="none" w:sz="0" w:space="0" w:color="auto"/>
            <w:left w:val="none" w:sz="0" w:space="0" w:color="auto"/>
            <w:bottom w:val="none" w:sz="0" w:space="0" w:color="auto"/>
            <w:right w:val="none" w:sz="0" w:space="0" w:color="auto"/>
          </w:divBdr>
        </w:div>
        <w:div w:id="1581020876">
          <w:marLeft w:val="0"/>
          <w:marRight w:val="0"/>
          <w:marTop w:val="0"/>
          <w:marBottom w:val="101"/>
          <w:divBdr>
            <w:top w:val="none" w:sz="0" w:space="0" w:color="auto"/>
            <w:left w:val="none" w:sz="0" w:space="0" w:color="auto"/>
            <w:bottom w:val="none" w:sz="0" w:space="0" w:color="auto"/>
            <w:right w:val="none" w:sz="0" w:space="0" w:color="auto"/>
          </w:divBdr>
        </w:div>
        <w:div w:id="779837456">
          <w:marLeft w:val="0"/>
          <w:marRight w:val="0"/>
          <w:marTop w:val="0"/>
          <w:marBottom w:val="101"/>
          <w:divBdr>
            <w:top w:val="none" w:sz="0" w:space="0" w:color="auto"/>
            <w:left w:val="none" w:sz="0" w:space="0" w:color="auto"/>
            <w:bottom w:val="none" w:sz="0" w:space="0" w:color="auto"/>
            <w:right w:val="none" w:sz="0" w:space="0" w:color="auto"/>
          </w:divBdr>
        </w:div>
        <w:div w:id="2000690677">
          <w:marLeft w:val="0"/>
          <w:marRight w:val="0"/>
          <w:marTop w:val="0"/>
          <w:marBottom w:val="101"/>
          <w:divBdr>
            <w:top w:val="none" w:sz="0" w:space="0" w:color="auto"/>
            <w:left w:val="none" w:sz="0" w:space="0" w:color="auto"/>
            <w:bottom w:val="none" w:sz="0" w:space="0" w:color="auto"/>
            <w:right w:val="none" w:sz="0" w:space="0" w:color="auto"/>
          </w:divBdr>
        </w:div>
        <w:div w:id="1121925073">
          <w:marLeft w:val="0"/>
          <w:marRight w:val="0"/>
          <w:marTop w:val="0"/>
          <w:marBottom w:val="101"/>
          <w:divBdr>
            <w:top w:val="none" w:sz="0" w:space="0" w:color="auto"/>
            <w:left w:val="none" w:sz="0" w:space="0" w:color="auto"/>
            <w:bottom w:val="none" w:sz="0" w:space="0" w:color="auto"/>
            <w:right w:val="none" w:sz="0" w:space="0" w:color="auto"/>
          </w:divBdr>
        </w:div>
        <w:div w:id="1738896539">
          <w:marLeft w:val="0"/>
          <w:marRight w:val="0"/>
          <w:marTop w:val="0"/>
          <w:marBottom w:val="101"/>
          <w:divBdr>
            <w:top w:val="none" w:sz="0" w:space="0" w:color="auto"/>
            <w:left w:val="none" w:sz="0" w:space="0" w:color="auto"/>
            <w:bottom w:val="none" w:sz="0" w:space="0" w:color="auto"/>
            <w:right w:val="none" w:sz="0" w:space="0" w:color="auto"/>
          </w:divBdr>
        </w:div>
        <w:div w:id="2007249384">
          <w:marLeft w:val="0"/>
          <w:marRight w:val="0"/>
          <w:marTop w:val="0"/>
          <w:marBottom w:val="101"/>
          <w:divBdr>
            <w:top w:val="none" w:sz="0" w:space="0" w:color="auto"/>
            <w:left w:val="none" w:sz="0" w:space="0" w:color="auto"/>
            <w:bottom w:val="none" w:sz="0" w:space="0" w:color="auto"/>
            <w:right w:val="none" w:sz="0" w:space="0" w:color="auto"/>
          </w:divBdr>
        </w:div>
        <w:div w:id="453715234">
          <w:marLeft w:val="0"/>
          <w:marRight w:val="0"/>
          <w:marTop w:val="0"/>
          <w:marBottom w:val="101"/>
          <w:divBdr>
            <w:top w:val="none" w:sz="0" w:space="0" w:color="auto"/>
            <w:left w:val="none" w:sz="0" w:space="0" w:color="auto"/>
            <w:bottom w:val="none" w:sz="0" w:space="0" w:color="auto"/>
            <w:right w:val="none" w:sz="0" w:space="0" w:color="auto"/>
          </w:divBdr>
        </w:div>
        <w:div w:id="398018468">
          <w:marLeft w:val="0"/>
          <w:marRight w:val="0"/>
          <w:marTop w:val="0"/>
          <w:marBottom w:val="101"/>
          <w:divBdr>
            <w:top w:val="none" w:sz="0" w:space="0" w:color="auto"/>
            <w:left w:val="none" w:sz="0" w:space="0" w:color="auto"/>
            <w:bottom w:val="none" w:sz="0" w:space="0" w:color="auto"/>
            <w:right w:val="none" w:sz="0" w:space="0" w:color="auto"/>
          </w:divBdr>
        </w:div>
        <w:div w:id="1780955434">
          <w:marLeft w:val="0"/>
          <w:marRight w:val="0"/>
          <w:marTop w:val="0"/>
          <w:marBottom w:val="101"/>
          <w:divBdr>
            <w:top w:val="none" w:sz="0" w:space="0" w:color="auto"/>
            <w:left w:val="none" w:sz="0" w:space="0" w:color="auto"/>
            <w:bottom w:val="none" w:sz="0" w:space="0" w:color="auto"/>
            <w:right w:val="none" w:sz="0" w:space="0" w:color="auto"/>
          </w:divBdr>
        </w:div>
        <w:div w:id="586429186">
          <w:marLeft w:val="0"/>
          <w:marRight w:val="0"/>
          <w:marTop w:val="0"/>
          <w:marBottom w:val="101"/>
          <w:divBdr>
            <w:top w:val="none" w:sz="0" w:space="0" w:color="auto"/>
            <w:left w:val="none" w:sz="0" w:space="0" w:color="auto"/>
            <w:bottom w:val="none" w:sz="0" w:space="0" w:color="auto"/>
            <w:right w:val="none" w:sz="0" w:space="0" w:color="auto"/>
          </w:divBdr>
        </w:div>
        <w:div w:id="1730570773">
          <w:marLeft w:val="0"/>
          <w:marRight w:val="0"/>
          <w:marTop w:val="0"/>
          <w:marBottom w:val="101"/>
          <w:divBdr>
            <w:top w:val="none" w:sz="0" w:space="0" w:color="auto"/>
            <w:left w:val="none" w:sz="0" w:space="0" w:color="auto"/>
            <w:bottom w:val="none" w:sz="0" w:space="0" w:color="auto"/>
            <w:right w:val="none" w:sz="0" w:space="0" w:color="auto"/>
          </w:divBdr>
        </w:div>
        <w:div w:id="1100642710">
          <w:marLeft w:val="0"/>
          <w:marRight w:val="0"/>
          <w:marTop w:val="0"/>
          <w:marBottom w:val="101"/>
          <w:divBdr>
            <w:top w:val="none" w:sz="0" w:space="0" w:color="auto"/>
            <w:left w:val="none" w:sz="0" w:space="0" w:color="auto"/>
            <w:bottom w:val="none" w:sz="0" w:space="0" w:color="auto"/>
            <w:right w:val="none" w:sz="0" w:space="0" w:color="auto"/>
          </w:divBdr>
        </w:div>
        <w:div w:id="457725562">
          <w:marLeft w:val="0"/>
          <w:marRight w:val="0"/>
          <w:marTop w:val="0"/>
          <w:marBottom w:val="101"/>
          <w:divBdr>
            <w:top w:val="none" w:sz="0" w:space="0" w:color="auto"/>
            <w:left w:val="none" w:sz="0" w:space="0" w:color="auto"/>
            <w:bottom w:val="none" w:sz="0" w:space="0" w:color="auto"/>
            <w:right w:val="none" w:sz="0" w:space="0" w:color="auto"/>
          </w:divBdr>
        </w:div>
        <w:div w:id="837497120">
          <w:marLeft w:val="0"/>
          <w:marRight w:val="0"/>
          <w:marTop w:val="0"/>
          <w:marBottom w:val="101"/>
          <w:divBdr>
            <w:top w:val="none" w:sz="0" w:space="0" w:color="auto"/>
            <w:left w:val="none" w:sz="0" w:space="0" w:color="auto"/>
            <w:bottom w:val="none" w:sz="0" w:space="0" w:color="auto"/>
            <w:right w:val="none" w:sz="0" w:space="0" w:color="auto"/>
          </w:divBdr>
        </w:div>
        <w:div w:id="786628706">
          <w:marLeft w:val="0"/>
          <w:marRight w:val="0"/>
          <w:marTop w:val="0"/>
          <w:marBottom w:val="101"/>
          <w:divBdr>
            <w:top w:val="none" w:sz="0" w:space="0" w:color="auto"/>
            <w:left w:val="none" w:sz="0" w:space="0" w:color="auto"/>
            <w:bottom w:val="none" w:sz="0" w:space="0" w:color="auto"/>
            <w:right w:val="none" w:sz="0" w:space="0" w:color="auto"/>
          </w:divBdr>
        </w:div>
        <w:div w:id="1174879203">
          <w:marLeft w:val="0"/>
          <w:marRight w:val="0"/>
          <w:marTop w:val="0"/>
          <w:marBottom w:val="101"/>
          <w:divBdr>
            <w:top w:val="none" w:sz="0" w:space="0" w:color="auto"/>
            <w:left w:val="none" w:sz="0" w:space="0" w:color="auto"/>
            <w:bottom w:val="none" w:sz="0" w:space="0" w:color="auto"/>
            <w:right w:val="none" w:sz="0" w:space="0" w:color="auto"/>
          </w:divBdr>
        </w:div>
        <w:div w:id="464549346">
          <w:marLeft w:val="0"/>
          <w:marRight w:val="0"/>
          <w:marTop w:val="101"/>
          <w:marBottom w:val="101"/>
          <w:divBdr>
            <w:top w:val="none" w:sz="0" w:space="0" w:color="auto"/>
            <w:left w:val="none" w:sz="0" w:space="0" w:color="auto"/>
            <w:bottom w:val="none" w:sz="0" w:space="0" w:color="auto"/>
            <w:right w:val="none" w:sz="0" w:space="0" w:color="auto"/>
          </w:divBdr>
        </w:div>
        <w:div w:id="34939114">
          <w:marLeft w:val="0"/>
          <w:marRight w:val="0"/>
          <w:marTop w:val="0"/>
          <w:marBottom w:val="101"/>
          <w:divBdr>
            <w:top w:val="none" w:sz="0" w:space="0" w:color="auto"/>
            <w:left w:val="none" w:sz="0" w:space="0" w:color="auto"/>
            <w:bottom w:val="none" w:sz="0" w:space="0" w:color="auto"/>
            <w:right w:val="none" w:sz="0" w:space="0" w:color="auto"/>
          </w:divBdr>
        </w:div>
        <w:div w:id="952442014">
          <w:marLeft w:val="0"/>
          <w:marRight w:val="0"/>
          <w:marTop w:val="0"/>
          <w:marBottom w:val="101"/>
          <w:divBdr>
            <w:top w:val="none" w:sz="0" w:space="0" w:color="auto"/>
            <w:left w:val="none" w:sz="0" w:space="0" w:color="auto"/>
            <w:bottom w:val="none" w:sz="0" w:space="0" w:color="auto"/>
            <w:right w:val="none" w:sz="0" w:space="0" w:color="auto"/>
          </w:divBdr>
        </w:div>
        <w:div w:id="2064940969">
          <w:marLeft w:val="0"/>
          <w:marRight w:val="0"/>
          <w:marTop w:val="0"/>
          <w:marBottom w:val="101"/>
          <w:divBdr>
            <w:top w:val="none" w:sz="0" w:space="0" w:color="auto"/>
            <w:left w:val="none" w:sz="0" w:space="0" w:color="auto"/>
            <w:bottom w:val="none" w:sz="0" w:space="0" w:color="auto"/>
            <w:right w:val="none" w:sz="0" w:space="0" w:color="auto"/>
          </w:divBdr>
        </w:div>
      </w:divsChild>
    </w:div>
    <w:div w:id="505445021">
      <w:bodyDiv w:val="1"/>
      <w:marLeft w:val="0"/>
      <w:marRight w:val="0"/>
      <w:marTop w:val="0"/>
      <w:marBottom w:val="0"/>
      <w:divBdr>
        <w:top w:val="none" w:sz="0" w:space="0" w:color="auto"/>
        <w:left w:val="none" w:sz="0" w:space="0" w:color="auto"/>
        <w:bottom w:val="none" w:sz="0" w:space="0" w:color="auto"/>
        <w:right w:val="none" w:sz="0" w:space="0" w:color="auto"/>
      </w:divBdr>
    </w:div>
    <w:div w:id="563837678">
      <w:bodyDiv w:val="1"/>
      <w:marLeft w:val="0"/>
      <w:marRight w:val="0"/>
      <w:marTop w:val="0"/>
      <w:marBottom w:val="0"/>
      <w:divBdr>
        <w:top w:val="none" w:sz="0" w:space="0" w:color="auto"/>
        <w:left w:val="none" w:sz="0" w:space="0" w:color="auto"/>
        <w:bottom w:val="none" w:sz="0" w:space="0" w:color="auto"/>
        <w:right w:val="none" w:sz="0" w:space="0" w:color="auto"/>
      </w:divBdr>
      <w:divsChild>
        <w:div w:id="370082558">
          <w:marLeft w:val="0"/>
          <w:marRight w:val="0"/>
          <w:marTop w:val="101"/>
          <w:marBottom w:val="101"/>
          <w:divBdr>
            <w:top w:val="none" w:sz="0" w:space="0" w:color="auto"/>
            <w:left w:val="none" w:sz="0" w:space="0" w:color="auto"/>
            <w:bottom w:val="none" w:sz="0" w:space="0" w:color="auto"/>
            <w:right w:val="none" w:sz="0" w:space="0" w:color="auto"/>
          </w:divBdr>
        </w:div>
        <w:div w:id="1141313464">
          <w:marLeft w:val="0"/>
          <w:marRight w:val="0"/>
          <w:marTop w:val="0"/>
          <w:marBottom w:val="101"/>
          <w:divBdr>
            <w:top w:val="none" w:sz="0" w:space="0" w:color="auto"/>
            <w:left w:val="none" w:sz="0" w:space="0" w:color="auto"/>
            <w:bottom w:val="none" w:sz="0" w:space="0" w:color="auto"/>
            <w:right w:val="none" w:sz="0" w:space="0" w:color="auto"/>
          </w:divBdr>
        </w:div>
        <w:div w:id="166943428">
          <w:marLeft w:val="0"/>
          <w:marRight w:val="0"/>
          <w:marTop w:val="0"/>
          <w:marBottom w:val="101"/>
          <w:divBdr>
            <w:top w:val="none" w:sz="0" w:space="0" w:color="auto"/>
            <w:left w:val="none" w:sz="0" w:space="0" w:color="auto"/>
            <w:bottom w:val="none" w:sz="0" w:space="0" w:color="auto"/>
            <w:right w:val="none" w:sz="0" w:space="0" w:color="auto"/>
          </w:divBdr>
        </w:div>
        <w:div w:id="1060863139">
          <w:marLeft w:val="0"/>
          <w:marRight w:val="0"/>
          <w:marTop w:val="0"/>
          <w:marBottom w:val="101"/>
          <w:divBdr>
            <w:top w:val="none" w:sz="0" w:space="0" w:color="auto"/>
            <w:left w:val="none" w:sz="0" w:space="0" w:color="auto"/>
            <w:bottom w:val="none" w:sz="0" w:space="0" w:color="auto"/>
            <w:right w:val="none" w:sz="0" w:space="0" w:color="auto"/>
          </w:divBdr>
        </w:div>
        <w:div w:id="881282475">
          <w:marLeft w:val="0"/>
          <w:marRight w:val="0"/>
          <w:marTop w:val="0"/>
          <w:marBottom w:val="101"/>
          <w:divBdr>
            <w:top w:val="none" w:sz="0" w:space="0" w:color="auto"/>
            <w:left w:val="none" w:sz="0" w:space="0" w:color="auto"/>
            <w:bottom w:val="none" w:sz="0" w:space="0" w:color="auto"/>
            <w:right w:val="none" w:sz="0" w:space="0" w:color="auto"/>
          </w:divBdr>
        </w:div>
        <w:div w:id="1108541974">
          <w:marLeft w:val="0"/>
          <w:marRight w:val="0"/>
          <w:marTop w:val="0"/>
          <w:marBottom w:val="101"/>
          <w:divBdr>
            <w:top w:val="none" w:sz="0" w:space="0" w:color="auto"/>
            <w:left w:val="none" w:sz="0" w:space="0" w:color="auto"/>
            <w:bottom w:val="none" w:sz="0" w:space="0" w:color="auto"/>
            <w:right w:val="none" w:sz="0" w:space="0" w:color="auto"/>
          </w:divBdr>
        </w:div>
      </w:divsChild>
    </w:div>
    <w:div w:id="649941021">
      <w:bodyDiv w:val="1"/>
      <w:marLeft w:val="0"/>
      <w:marRight w:val="0"/>
      <w:marTop w:val="0"/>
      <w:marBottom w:val="0"/>
      <w:divBdr>
        <w:top w:val="none" w:sz="0" w:space="0" w:color="auto"/>
        <w:left w:val="none" w:sz="0" w:space="0" w:color="auto"/>
        <w:bottom w:val="none" w:sz="0" w:space="0" w:color="auto"/>
        <w:right w:val="none" w:sz="0" w:space="0" w:color="auto"/>
      </w:divBdr>
      <w:divsChild>
        <w:div w:id="621421551">
          <w:marLeft w:val="0"/>
          <w:marRight w:val="0"/>
          <w:marTop w:val="0"/>
          <w:marBottom w:val="101"/>
          <w:divBdr>
            <w:top w:val="none" w:sz="0" w:space="0" w:color="auto"/>
            <w:left w:val="none" w:sz="0" w:space="0" w:color="auto"/>
            <w:bottom w:val="none" w:sz="0" w:space="0" w:color="auto"/>
            <w:right w:val="none" w:sz="0" w:space="0" w:color="auto"/>
          </w:divBdr>
        </w:div>
        <w:div w:id="554699501">
          <w:marLeft w:val="5940"/>
          <w:marRight w:val="0"/>
          <w:marTop w:val="0"/>
          <w:marBottom w:val="101"/>
          <w:divBdr>
            <w:top w:val="none" w:sz="0" w:space="0" w:color="auto"/>
            <w:left w:val="none" w:sz="0" w:space="0" w:color="auto"/>
            <w:bottom w:val="none" w:sz="0" w:space="0" w:color="auto"/>
            <w:right w:val="none" w:sz="0" w:space="0" w:color="auto"/>
          </w:divBdr>
        </w:div>
        <w:div w:id="859393727">
          <w:marLeft w:val="0"/>
          <w:marRight w:val="0"/>
          <w:marTop w:val="0"/>
          <w:marBottom w:val="101"/>
          <w:divBdr>
            <w:top w:val="none" w:sz="0" w:space="0" w:color="auto"/>
            <w:left w:val="none" w:sz="0" w:space="0" w:color="auto"/>
            <w:bottom w:val="none" w:sz="0" w:space="0" w:color="auto"/>
            <w:right w:val="none" w:sz="0" w:space="0" w:color="auto"/>
          </w:divBdr>
        </w:div>
        <w:div w:id="119418722">
          <w:marLeft w:val="0"/>
          <w:marRight w:val="0"/>
          <w:marTop w:val="0"/>
          <w:marBottom w:val="101"/>
          <w:divBdr>
            <w:top w:val="none" w:sz="0" w:space="0" w:color="auto"/>
            <w:left w:val="none" w:sz="0" w:space="0" w:color="auto"/>
            <w:bottom w:val="none" w:sz="0" w:space="0" w:color="auto"/>
            <w:right w:val="none" w:sz="0" w:space="0" w:color="auto"/>
          </w:divBdr>
        </w:div>
        <w:div w:id="1325547941">
          <w:marLeft w:val="720"/>
          <w:marRight w:val="0"/>
          <w:marTop w:val="0"/>
          <w:marBottom w:val="101"/>
          <w:divBdr>
            <w:top w:val="none" w:sz="0" w:space="0" w:color="auto"/>
            <w:left w:val="none" w:sz="0" w:space="0" w:color="auto"/>
            <w:bottom w:val="none" w:sz="0" w:space="0" w:color="auto"/>
            <w:right w:val="none" w:sz="0" w:space="0" w:color="auto"/>
          </w:divBdr>
        </w:div>
        <w:div w:id="1668287047">
          <w:marLeft w:val="720"/>
          <w:marRight w:val="0"/>
          <w:marTop w:val="0"/>
          <w:marBottom w:val="101"/>
          <w:divBdr>
            <w:top w:val="none" w:sz="0" w:space="0" w:color="auto"/>
            <w:left w:val="none" w:sz="0" w:space="0" w:color="auto"/>
            <w:bottom w:val="none" w:sz="0" w:space="0" w:color="auto"/>
            <w:right w:val="none" w:sz="0" w:space="0" w:color="auto"/>
          </w:divBdr>
        </w:div>
        <w:div w:id="1163083086">
          <w:marLeft w:val="720"/>
          <w:marRight w:val="0"/>
          <w:marTop w:val="0"/>
          <w:marBottom w:val="101"/>
          <w:divBdr>
            <w:top w:val="none" w:sz="0" w:space="0" w:color="auto"/>
            <w:left w:val="none" w:sz="0" w:space="0" w:color="auto"/>
            <w:bottom w:val="none" w:sz="0" w:space="0" w:color="auto"/>
            <w:right w:val="none" w:sz="0" w:space="0" w:color="auto"/>
          </w:divBdr>
        </w:div>
        <w:div w:id="2120292473">
          <w:marLeft w:val="720"/>
          <w:marRight w:val="0"/>
          <w:marTop w:val="0"/>
          <w:marBottom w:val="101"/>
          <w:divBdr>
            <w:top w:val="none" w:sz="0" w:space="0" w:color="auto"/>
            <w:left w:val="none" w:sz="0" w:space="0" w:color="auto"/>
            <w:bottom w:val="none" w:sz="0" w:space="0" w:color="auto"/>
            <w:right w:val="none" w:sz="0" w:space="0" w:color="auto"/>
          </w:divBdr>
        </w:div>
        <w:div w:id="1762874788">
          <w:marLeft w:val="0"/>
          <w:marRight w:val="0"/>
          <w:marTop w:val="0"/>
          <w:marBottom w:val="101"/>
          <w:divBdr>
            <w:top w:val="none" w:sz="0" w:space="0" w:color="auto"/>
            <w:left w:val="none" w:sz="0" w:space="0" w:color="auto"/>
            <w:bottom w:val="none" w:sz="0" w:space="0" w:color="auto"/>
            <w:right w:val="none" w:sz="0" w:space="0" w:color="auto"/>
          </w:divBdr>
        </w:div>
        <w:div w:id="132333203">
          <w:marLeft w:val="0"/>
          <w:marRight w:val="0"/>
          <w:marTop w:val="0"/>
          <w:marBottom w:val="101"/>
          <w:divBdr>
            <w:top w:val="none" w:sz="0" w:space="0" w:color="auto"/>
            <w:left w:val="none" w:sz="0" w:space="0" w:color="auto"/>
            <w:bottom w:val="none" w:sz="0" w:space="0" w:color="auto"/>
            <w:right w:val="none" w:sz="0" w:space="0" w:color="auto"/>
          </w:divBdr>
        </w:div>
        <w:div w:id="925193453">
          <w:marLeft w:val="0"/>
          <w:marRight w:val="0"/>
          <w:marTop w:val="0"/>
          <w:marBottom w:val="101"/>
          <w:divBdr>
            <w:top w:val="none" w:sz="0" w:space="0" w:color="auto"/>
            <w:left w:val="none" w:sz="0" w:space="0" w:color="auto"/>
            <w:bottom w:val="none" w:sz="0" w:space="0" w:color="auto"/>
            <w:right w:val="none" w:sz="0" w:space="0" w:color="auto"/>
          </w:divBdr>
        </w:div>
        <w:div w:id="802311223">
          <w:marLeft w:val="720"/>
          <w:marRight w:val="0"/>
          <w:marTop w:val="0"/>
          <w:marBottom w:val="101"/>
          <w:divBdr>
            <w:top w:val="none" w:sz="0" w:space="0" w:color="auto"/>
            <w:left w:val="none" w:sz="0" w:space="0" w:color="auto"/>
            <w:bottom w:val="none" w:sz="0" w:space="0" w:color="auto"/>
            <w:right w:val="none" w:sz="0" w:space="0" w:color="auto"/>
          </w:divBdr>
        </w:div>
        <w:div w:id="1982729022">
          <w:marLeft w:val="720"/>
          <w:marRight w:val="0"/>
          <w:marTop w:val="0"/>
          <w:marBottom w:val="101"/>
          <w:divBdr>
            <w:top w:val="none" w:sz="0" w:space="0" w:color="auto"/>
            <w:left w:val="none" w:sz="0" w:space="0" w:color="auto"/>
            <w:bottom w:val="none" w:sz="0" w:space="0" w:color="auto"/>
            <w:right w:val="none" w:sz="0" w:space="0" w:color="auto"/>
          </w:divBdr>
        </w:div>
        <w:div w:id="1123617628">
          <w:marLeft w:val="720"/>
          <w:marRight w:val="0"/>
          <w:marTop w:val="0"/>
          <w:marBottom w:val="101"/>
          <w:divBdr>
            <w:top w:val="none" w:sz="0" w:space="0" w:color="auto"/>
            <w:left w:val="none" w:sz="0" w:space="0" w:color="auto"/>
            <w:bottom w:val="none" w:sz="0" w:space="0" w:color="auto"/>
            <w:right w:val="none" w:sz="0" w:space="0" w:color="auto"/>
          </w:divBdr>
        </w:div>
        <w:div w:id="1296639193">
          <w:marLeft w:val="720"/>
          <w:marRight w:val="0"/>
          <w:marTop w:val="0"/>
          <w:marBottom w:val="101"/>
          <w:divBdr>
            <w:top w:val="none" w:sz="0" w:space="0" w:color="auto"/>
            <w:left w:val="none" w:sz="0" w:space="0" w:color="auto"/>
            <w:bottom w:val="none" w:sz="0" w:space="0" w:color="auto"/>
            <w:right w:val="none" w:sz="0" w:space="0" w:color="auto"/>
          </w:divBdr>
        </w:div>
        <w:div w:id="911693054">
          <w:marLeft w:val="720"/>
          <w:marRight w:val="0"/>
          <w:marTop w:val="0"/>
          <w:marBottom w:val="101"/>
          <w:divBdr>
            <w:top w:val="none" w:sz="0" w:space="0" w:color="auto"/>
            <w:left w:val="none" w:sz="0" w:space="0" w:color="auto"/>
            <w:bottom w:val="none" w:sz="0" w:space="0" w:color="auto"/>
            <w:right w:val="none" w:sz="0" w:space="0" w:color="auto"/>
          </w:divBdr>
        </w:div>
        <w:div w:id="881986905">
          <w:marLeft w:val="720"/>
          <w:marRight w:val="0"/>
          <w:marTop w:val="0"/>
          <w:marBottom w:val="101"/>
          <w:divBdr>
            <w:top w:val="none" w:sz="0" w:space="0" w:color="auto"/>
            <w:left w:val="none" w:sz="0" w:space="0" w:color="auto"/>
            <w:bottom w:val="none" w:sz="0" w:space="0" w:color="auto"/>
            <w:right w:val="none" w:sz="0" w:space="0" w:color="auto"/>
          </w:divBdr>
        </w:div>
        <w:div w:id="270210330">
          <w:marLeft w:val="720"/>
          <w:marRight w:val="0"/>
          <w:marTop w:val="0"/>
          <w:marBottom w:val="101"/>
          <w:divBdr>
            <w:top w:val="none" w:sz="0" w:space="0" w:color="auto"/>
            <w:left w:val="none" w:sz="0" w:space="0" w:color="auto"/>
            <w:bottom w:val="none" w:sz="0" w:space="0" w:color="auto"/>
            <w:right w:val="none" w:sz="0" w:space="0" w:color="auto"/>
          </w:divBdr>
        </w:div>
        <w:div w:id="254829116">
          <w:marLeft w:val="720"/>
          <w:marRight w:val="0"/>
          <w:marTop w:val="0"/>
          <w:marBottom w:val="101"/>
          <w:divBdr>
            <w:top w:val="none" w:sz="0" w:space="0" w:color="auto"/>
            <w:left w:val="none" w:sz="0" w:space="0" w:color="auto"/>
            <w:bottom w:val="none" w:sz="0" w:space="0" w:color="auto"/>
            <w:right w:val="none" w:sz="0" w:space="0" w:color="auto"/>
          </w:divBdr>
        </w:div>
        <w:div w:id="878587830">
          <w:marLeft w:val="720"/>
          <w:marRight w:val="0"/>
          <w:marTop w:val="0"/>
          <w:marBottom w:val="101"/>
          <w:divBdr>
            <w:top w:val="none" w:sz="0" w:space="0" w:color="auto"/>
            <w:left w:val="none" w:sz="0" w:space="0" w:color="auto"/>
            <w:bottom w:val="none" w:sz="0" w:space="0" w:color="auto"/>
            <w:right w:val="none" w:sz="0" w:space="0" w:color="auto"/>
          </w:divBdr>
        </w:div>
        <w:div w:id="1953979633">
          <w:marLeft w:val="0"/>
          <w:marRight w:val="0"/>
          <w:marTop w:val="0"/>
          <w:marBottom w:val="101"/>
          <w:divBdr>
            <w:top w:val="none" w:sz="0" w:space="0" w:color="auto"/>
            <w:left w:val="none" w:sz="0" w:space="0" w:color="auto"/>
            <w:bottom w:val="none" w:sz="0" w:space="0" w:color="auto"/>
            <w:right w:val="none" w:sz="0" w:space="0" w:color="auto"/>
          </w:divBdr>
        </w:div>
        <w:div w:id="561408273">
          <w:marLeft w:val="720"/>
          <w:marRight w:val="0"/>
          <w:marTop w:val="0"/>
          <w:marBottom w:val="101"/>
          <w:divBdr>
            <w:top w:val="none" w:sz="0" w:space="0" w:color="auto"/>
            <w:left w:val="none" w:sz="0" w:space="0" w:color="auto"/>
            <w:bottom w:val="none" w:sz="0" w:space="0" w:color="auto"/>
            <w:right w:val="none" w:sz="0" w:space="0" w:color="auto"/>
          </w:divBdr>
        </w:div>
        <w:div w:id="1456875655">
          <w:marLeft w:val="720"/>
          <w:marRight w:val="0"/>
          <w:marTop w:val="0"/>
          <w:marBottom w:val="101"/>
          <w:divBdr>
            <w:top w:val="none" w:sz="0" w:space="0" w:color="auto"/>
            <w:left w:val="none" w:sz="0" w:space="0" w:color="auto"/>
            <w:bottom w:val="none" w:sz="0" w:space="0" w:color="auto"/>
            <w:right w:val="none" w:sz="0" w:space="0" w:color="auto"/>
          </w:divBdr>
        </w:div>
        <w:div w:id="1760100939">
          <w:marLeft w:val="720"/>
          <w:marRight w:val="0"/>
          <w:marTop w:val="0"/>
          <w:marBottom w:val="101"/>
          <w:divBdr>
            <w:top w:val="none" w:sz="0" w:space="0" w:color="auto"/>
            <w:left w:val="none" w:sz="0" w:space="0" w:color="auto"/>
            <w:bottom w:val="none" w:sz="0" w:space="0" w:color="auto"/>
            <w:right w:val="none" w:sz="0" w:space="0" w:color="auto"/>
          </w:divBdr>
        </w:div>
        <w:div w:id="284701365">
          <w:marLeft w:val="720"/>
          <w:marRight w:val="0"/>
          <w:marTop w:val="0"/>
          <w:marBottom w:val="101"/>
          <w:divBdr>
            <w:top w:val="none" w:sz="0" w:space="0" w:color="auto"/>
            <w:left w:val="none" w:sz="0" w:space="0" w:color="auto"/>
            <w:bottom w:val="none" w:sz="0" w:space="0" w:color="auto"/>
            <w:right w:val="none" w:sz="0" w:space="0" w:color="auto"/>
          </w:divBdr>
        </w:div>
        <w:div w:id="1608343922">
          <w:marLeft w:val="720"/>
          <w:marRight w:val="0"/>
          <w:marTop w:val="0"/>
          <w:marBottom w:val="101"/>
          <w:divBdr>
            <w:top w:val="none" w:sz="0" w:space="0" w:color="auto"/>
            <w:left w:val="none" w:sz="0" w:space="0" w:color="auto"/>
            <w:bottom w:val="none" w:sz="0" w:space="0" w:color="auto"/>
            <w:right w:val="none" w:sz="0" w:space="0" w:color="auto"/>
          </w:divBdr>
        </w:div>
        <w:div w:id="2127574998">
          <w:marLeft w:val="720"/>
          <w:marRight w:val="0"/>
          <w:marTop w:val="0"/>
          <w:marBottom w:val="101"/>
          <w:divBdr>
            <w:top w:val="none" w:sz="0" w:space="0" w:color="auto"/>
            <w:left w:val="none" w:sz="0" w:space="0" w:color="auto"/>
            <w:bottom w:val="none" w:sz="0" w:space="0" w:color="auto"/>
            <w:right w:val="none" w:sz="0" w:space="0" w:color="auto"/>
          </w:divBdr>
        </w:div>
        <w:div w:id="923759547">
          <w:marLeft w:val="0"/>
          <w:marRight w:val="0"/>
          <w:marTop w:val="0"/>
          <w:marBottom w:val="101"/>
          <w:divBdr>
            <w:top w:val="none" w:sz="0" w:space="0" w:color="auto"/>
            <w:left w:val="none" w:sz="0" w:space="0" w:color="auto"/>
            <w:bottom w:val="none" w:sz="0" w:space="0" w:color="auto"/>
            <w:right w:val="none" w:sz="0" w:space="0" w:color="auto"/>
          </w:divBdr>
        </w:div>
        <w:div w:id="2106876734">
          <w:marLeft w:val="0"/>
          <w:marRight w:val="0"/>
          <w:marTop w:val="0"/>
          <w:marBottom w:val="101"/>
          <w:divBdr>
            <w:top w:val="none" w:sz="0" w:space="0" w:color="auto"/>
            <w:left w:val="none" w:sz="0" w:space="0" w:color="auto"/>
            <w:bottom w:val="none" w:sz="0" w:space="0" w:color="auto"/>
            <w:right w:val="none" w:sz="0" w:space="0" w:color="auto"/>
          </w:divBdr>
        </w:div>
        <w:div w:id="1770159842">
          <w:marLeft w:val="0"/>
          <w:marRight w:val="0"/>
          <w:marTop w:val="0"/>
          <w:marBottom w:val="101"/>
          <w:divBdr>
            <w:top w:val="none" w:sz="0" w:space="0" w:color="auto"/>
            <w:left w:val="none" w:sz="0" w:space="0" w:color="auto"/>
            <w:bottom w:val="none" w:sz="0" w:space="0" w:color="auto"/>
            <w:right w:val="none" w:sz="0" w:space="0" w:color="auto"/>
          </w:divBdr>
        </w:div>
        <w:div w:id="1092161056">
          <w:marLeft w:val="0"/>
          <w:marRight w:val="0"/>
          <w:marTop w:val="0"/>
          <w:marBottom w:val="101"/>
          <w:divBdr>
            <w:top w:val="none" w:sz="0" w:space="0" w:color="auto"/>
            <w:left w:val="none" w:sz="0" w:space="0" w:color="auto"/>
            <w:bottom w:val="none" w:sz="0" w:space="0" w:color="auto"/>
            <w:right w:val="none" w:sz="0" w:space="0" w:color="auto"/>
          </w:divBdr>
        </w:div>
        <w:div w:id="2112897564">
          <w:marLeft w:val="0"/>
          <w:marRight w:val="0"/>
          <w:marTop w:val="0"/>
          <w:marBottom w:val="101"/>
          <w:divBdr>
            <w:top w:val="none" w:sz="0" w:space="0" w:color="auto"/>
            <w:left w:val="none" w:sz="0" w:space="0" w:color="auto"/>
            <w:bottom w:val="none" w:sz="0" w:space="0" w:color="auto"/>
            <w:right w:val="none" w:sz="0" w:space="0" w:color="auto"/>
          </w:divBdr>
        </w:div>
        <w:div w:id="1228880076">
          <w:marLeft w:val="0"/>
          <w:marRight w:val="0"/>
          <w:marTop w:val="0"/>
          <w:marBottom w:val="101"/>
          <w:divBdr>
            <w:top w:val="none" w:sz="0" w:space="0" w:color="auto"/>
            <w:left w:val="none" w:sz="0" w:space="0" w:color="auto"/>
            <w:bottom w:val="none" w:sz="0" w:space="0" w:color="auto"/>
            <w:right w:val="none" w:sz="0" w:space="0" w:color="auto"/>
          </w:divBdr>
        </w:div>
        <w:div w:id="1914780574">
          <w:marLeft w:val="0"/>
          <w:marRight w:val="0"/>
          <w:marTop w:val="0"/>
          <w:marBottom w:val="101"/>
          <w:divBdr>
            <w:top w:val="none" w:sz="0" w:space="0" w:color="auto"/>
            <w:left w:val="none" w:sz="0" w:space="0" w:color="auto"/>
            <w:bottom w:val="none" w:sz="0" w:space="0" w:color="auto"/>
            <w:right w:val="none" w:sz="0" w:space="0" w:color="auto"/>
          </w:divBdr>
        </w:div>
        <w:div w:id="979577503">
          <w:marLeft w:val="0"/>
          <w:marRight w:val="0"/>
          <w:marTop w:val="0"/>
          <w:marBottom w:val="101"/>
          <w:divBdr>
            <w:top w:val="none" w:sz="0" w:space="0" w:color="auto"/>
            <w:left w:val="none" w:sz="0" w:space="0" w:color="auto"/>
            <w:bottom w:val="none" w:sz="0" w:space="0" w:color="auto"/>
            <w:right w:val="none" w:sz="0" w:space="0" w:color="auto"/>
          </w:divBdr>
        </w:div>
        <w:div w:id="743333225">
          <w:marLeft w:val="0"/>
          <w:marRight w:val="0"/>
          <w:marTop w:val="0"/>
          <w:marBottom w:val="101"/>
          <w:divBdr>
            <w:top w:val="none" w:sz="0" w:space="0" w:color="auto"/>
            <w:left w:val="none" w:sz="0" w:space="0" w:color="auto"/>
            <w:bottom w:val="none" w:sz="0" w:space="0" w:color="auto"/>
            <w:right w:val="none" w:sz="0" w:space="0" w:color="auto"/>
          </w:divBdr>
        </w:div>
      </w:divsChild>
    </w:div>
    <w:div w:id="1160585851">
      <w:bodyDiv w:val="1"/>
      <w:marLeft w:val="0"/>
      <w:marRight w:val="0"/>
      <w:marTop w:val="0"/>
      <w:marBottom w:val="0"/>
      <w:divBdr>
        <w:top w:val="none" w:sz="0" w:space="0" w:color="auto"/>
        <w:left w:val="none" w:sz="0" w:space="0" w:color="auto"/>
        <w:bottom w:val="none" w:sz="0" w:space="0" w:color="auto"/>
        <w:right w:val="none" w:sz="0" w:space="0" w:color="auto"/>
      </w:divBdr>
    </w:div>
    <w:div w:id="1533957388">
      <w:bodyDiv w:val="1"/>
      <w:marLeft w:val="0"/>
      <w:marRight w:val="0"/>
      <w:marTop w:val="0"/>
      <w:marBottom w:val="0"/>
      <w:divBdr>
        <w:top w:val="none" w:sz="0" w:space="0" w:color="auto"/>
        <w:left w:val="none" w:sz="0" w:space="0" w:color="auto"/>
        <w:bottom w:val="none" w:sz="0" w:space="0" w:color="auto"/>
        <w:right w:val="none" w:sz="0" w:space="0" w:color="auto"/>
      </w:divBdr>
    </w:div>
    <w:div w:id="1709640944">
      <w:bodyDiv w:val="1"/>
      <w:marLeft w:val="0"/>
      <w:marRight w:val="0"/>
      <w:marTop w:val="0"/>
      <w:marBottom w:val="0"/>
      <w:divBdr>
        <w:top w:val="none" w:sz="0" w:space="0" w:color="auto"/>
        <w:left w:val="none" w:sz="0" w:space="0" w:color="auto"/>
        <w:bottom w:val="none" w:sz="0" w:space="0" w:color="auto"/>
        <w:right w:val="none" w:sz="0" w:space="0" w:color="auto"/>
      </w:divBdr>
    </w:div>
    <w:div w:id="1749378584">
      <w:bodyDiv w:val="1"/>
      <w:marLeft w:val="0"/>
      <w:marRight w:val="0"/>
      <w:marTop w:val="0"/>
      <w:marBottom w:val="0"/>
      <w:divBdr>
        <w:top w:val="none" w:sz="0" w:space="0" w:color="auto"/>
        <w:left w:val="none" w:sz="0" w:space="0" w:color="auto"/>
        <w:bottom w:val="none" w:sz="0" w:space="0" w:color="auto"/>
        <w:right w:val="none" w:sz="0" w:space="0" w:color="auto"/>
      </w:divBdr>
      <w:divsChild>
        <w:div w:id="1848902361">
          <w:marLeft w:val="0"/>
          <w:marRight w:val="0"/>
          <w:marTop w:val="0"/>
          <w:marBottom w:val="101"/>
          <w:divBdr>
            <w:top w:val="none" w:sz="0" w:space="0" w:color="auto"/>
            <w:left w:val="none" w:sz="0" w:space="0" w:color="auto"/>
            <w:bottom w:val="none" w:sz="0" w:space="0" w:color="auto"/>
            <w:right w:val="none" w:sz="0" w:space="0" w:color="auto"/>
          </w:divBdr>
        </w:div>
        <w:div w:id="1489321721">
          <w:marLeft w:val="5940"/>
          <w:marRight w:val="0"/>
          <w:marTop w:val="0"/>
          <w:marBottom w:val="101"/>
          <w:divBdr>
            <w:top w:val="none" w:sz="0" w:space="0" w:color="auto"/>
            <w:left w:val="none" w:sz="0" w:space="0" w:color="auto"/>
            <w:bottom w:val="none" w:sz="0" w:space="0" w:color="auto"/>
            <w:right w:val="none" w:sz="0" w:space="0" w:color="auto"/>
          </w:divBdr>
        </w:div>
        <w:div w:id="1612085613">
          <w:marLeft w:val="0"/>
          <w:marRight w:val="0"/>
          <w:marTop w:val="0"/>
          <w:marBottom w:val="101"/>
          <w:divBdr>
            <w:top w:val="none" w:sz="0" w:space="0" w:color="auto"/>
            <w:left w:val="none" w:sz="0" w:space="0" w:color="auto"/>
            <w:bottom w:val="none" w:sz="0" w:space="0" w:color="auto"/>
            <w:right w:val="none" w:sz="0" w:space="0" w:color="auto"/>
          </w:divBdr>
        </w:div>
        <w:div w:id="1969313257">
          <w:marLeft w:val="0"/>
          <w:marRight w:val="0"/>
          <w:marTop w:val="0"/>
          <w:marBottom w:val="101"/>
          <w:divBdr>
            <w:top w:val="none" w:sz="0" w:space="0" w:color="auto"/>
            <w:left w:val="none" w:sz="0" w:space="0" w:color="auto"/>
            <w:bottom w:val="none" w:sz="0" w:space="0" w:color="auto"/>
            <w:right w:val="none" w:sz="0" w:space="0" w:color="auto"/>
          </w:divBdr>
        </w:div>
        <w:div w:id="1540900694">
          <w:marLeft w:val="720"/>
          <w:marRight w:val="0"/>
          <w:marTop w:val="0"/>
          <w:marBottom w:val="101"/>
          <w:divBdr>
            <w:top w:val="none" w:sz="0" w:space="0" w:color="auto"/>
            <w:left w:val="none" w:sz="0" w:space="0" w:color="auto"/>
            <w:bottom w:val="none" w:sz="0" w:space="0" w:color="auto"/>
            <w:right w:val="none" w:sz="0" w:space="0" w:color="auto"/>
          </w:divBdr>
        </w:div>
        <w:div w:id="1295059906">
          <w:marLeft w:val="720"/>
          <w:marRight w:val="0"/>
          <w:marTop w:val="0"/>
          <w:marBottom w:val="101"/>
          <w:divBdr>
            <w:top w:val="none" w:sz="0" w:space="0" w:color="auto"/>
            <w:left w:val="none" w:sz="0" w:space="0" w:color="auto"/>
            <w:bottom w:val="none" w:sz="0" w:space="0" w:color="auto"/>
            <w:right w:val="none" w:sz="0" w:space="0" w:color="auto"/>
          </w:divBdr>
        </w:div>
        <w:div w:id="672415591">
          <w:marLeft w:val="720"/>
          <w:marRight w:val="0"/>
          <w:marTop w:val="0"/>
          <w:marBottom w:val="101"/>
          <w:divBdr>
            <w:top w:val="none" w:sz="0" w:space="0" w:color="auto"/>
            <w:left w:val="none" w:sz="0" w:space="0" w:color="auto"/>
            <w:bottom w:val="none" w:sz="0" w:space="0" w:color="auto"/>
            <w:right w:val="none" w:sz="0" w:space="0" w:color="auto"/>
          </w:divBdr>
        </w:div>
        <w:div w:id="1973554550">
          <w:marLeft w:val="720"/>
          <w:marRight w:val="0"/>
          <w:marTop w:val="0"/>
          <w:marBottom w:val="101"/>
          <w:divBdr>
            <w:top w:val="none" w:sz="0" w:space="0" w:color="auto"/>
            <w:left w:val="none" w:sz="0" w:space="0" w:color="auto"/>
            <w:bottom w:val="none" w:sz="0" w:space="0" w:color="auto"/>
            <w:right w:val="none" w:sz="0" w:space="0" w:color="auto"/>
          </w:divBdr>
        </w:div>
        <w:div w:id="1628773384">
          <w:marLeft w:val="0"/>
          <w:marRight w:val="0"/>
          <w:marTop w:val="0"/>
          <w:marBottom w:val="101"/>
          <w:divBdr>
            <w:top w:val="none" w:sz="0" w:space="0" w:color="auto"/>
            <w:left w:val="none" w:sz="0" w:space="0" w:color="auto"/>
            <w:bottom w:val="none" w:sz="0" w:space="0" w:color="auto"/>
            <w:right w:val="none" w:sz="0" w:space="0" w:color="auto"/>
          </w:divBdr>
        </w:div>
        <w:div w:id="1607688288">
          <w:marLeft w:val="0"/>
          <w:marRight w:val="0"/>
          <w:marTop w:val="0"/>
          <w:marBottom w:val="101"/>
          <w:divBdr>
            <w:top w:val="none" w:sz="0" w:space="0" w:color="auto"/>
            <w:left w:val="none" w:sz="0" w:space="0" w:color="auto"/>
            <w:bottom w:val="none" w:sz="0" w:space="0" w:color="auto"/>
            <w:right w:val="none" w:sz="0" w:space="0" w:color="auto"/>
          </w:divBdr>
        </w:div>
        <w:div w:id="1682973247">
          <w:marLeft w:val="0"/>
          <w:marRight w:val="0"/>
          <w:marTop w:val="0"/>
          <w:marBottom w:val="101"/>
          <w:divBdr>
            <w:top w:val="none" w:sz="0" w:space="0" w:color="auto"/>
            <w:left w:val="none" w:sz="0" w:space="0" w:color="auto"/>
            <w:bottom w:val="none" w:sz="0" w:space="0" w:color="auto"/>
            <w:right w:val="none" w:sz="0" w:space="0" w:color="auto"/>
          </w:divBdr>
        </w:div>
        <w:div w:id="1822843206">
          <w:marLeft w:val="720"/>
          <w:marRight w:val="0"/>
          <w:marTop w:val="0"/>
          <w:marBottom w:val="101"/>
          <w:divBdr>
            <w:top w:val="none" w:sz="0" w:space="0" w:color="auto"/>
            <w:left w:val="none" w:sz="0" w:space="0" w:color="auto"/>
            <w:bottom w:val="none" w:sz="0" w:space="0" w:color="auto"/>
            <w:right w:val="none" w:sz="0" w:space="0" w:color="auto"/>
          </w:divBdr>
        </w:div>
        <w:div w:id="1573732675">
          <w:marLeft w:val="720"/>
          <w:marRight w:val="0"/>
          <w:marTop w:val="0"/>
          <w:marBottom w:val="101"/>
          <w:divBdr>
            <w:top w:val="none" w:sz="0" w:space="0" w:color="auto"/>
            <w:left w:val="none" w:sz="0" w:space="0" w:color="auto"/>
            <w:bottom w:val="none" w:sz="0" w:space="0" w:color="auto"/>
            <w:right w:val="none" w:sz="0" w:space="0" w:color="auto"/>
          </w:divBdr>
        </w:div>
        <w:div w:id="1171749643">
          <w:marLeft w:val="720"/>
          <w:marRight w:val="0"/>
          <w:marTop w:val="0"/>
          <w:marBottom w:val="101"/>
          <w:divBdr>
            <w:top w:val="none" w:sz="0" w:space="0" w:color="auto"/>
            <w:left w:val="none" w:sz="0" w:space="0" w:color="auto"/>
            <w:bottom w:val="none" w:sz="0" w:space="0" w:color="auto"/>
            <w:right w:val="none" w:sz="0" w:space="0" w:color="auto"/>
          </w:divBdr>
        </w:div>
        <w:div w:id="233856977">
          <w:marLeft w:val="720"/>
          <w:marRight w:val="0"/>
          <w:marTop w:val="0"/>
          <w:marBottom w:val="101"/>
          <w:divBdr>
            <w:top w:val="none" w:sz="0" w:space="0" w:color="auto"/>
            <w:left w:val="none" w:sz="0" w:space="0" w:color="auto"/>
            <w:bottom w:val="none" w:sz="0" w:space="0" w:color="auto"/>
            <w:right w:val="none" w:sz="0" w:space="0" w:color="auto"/>
          </w:divBdr>
        </w:div>
        <w:div w:id="2117409871">
          <w:marLeft w:val="720"/>
          <w:marRight w:val="0"/>
          <w:marTop w:val="0"/>
          <w:marBottom w:val="101"/>
          <w:divBdr>
            <w:top w:val="none" w:sz="0" w:space="0" w:color="auto"/>
            <w:left w:val="none" w:sz="0" w:space="0" w:color="auto"/>
            <w:bottom w:val="none" w:sz="0" w:space="0" w:color="auto"/>
            <w:right w:val="none" w:sz="0" w:space="0" w:color="auto"/>
          </w:divBdr>
        </w:div>
        <w:div w:id="246500559">
          <w:marLeft w:val="720"/>
          <w:marRight w:val="0"/>
          <w:marTop w:val="0"/>
          <w:marBottom w:val="101"/>
          <w:divBdr>
            <w:top w:val="none" w:sz="0" w:space="0" w:color="auto"/>
            <w:left w:val="none" w:sz="0" w:space="0" w:color="auto"/>
            <w:bottom w:val="none" w:sz="0" w:space="0" w:color="auto"/>
            <w:right w:val="none" w:sz="0" w:space="0" w:color="auto"/>
          </w:divBdr>
        </w:div>
        <w:div w:id="1081217856">
          <w:marLeft w:val="720"/>
          <w:marRight w:val="0"/>
          <w:marTop w:val="0"/>
          <w:marBottom w:val="101"/>
          <w:divBdr>
            <w:top w:val="none" w:sz="0" w:space="0" w:color="auto"/>
            <w:left w:val="none" w:sz="0" w:space="0" w:color="auto"/>
            <w:bottom w:val="none" w:sz="0" w:space="0" w:color="auto"/>
            <w:right w:val="none" w:sz="0" w:space="0" w:color="auto"/>
          </w:divBdr>
        </w:div>
        <w:div w:id="314341742">
          <w:marLeft w:val="720"/>
          <w:marRight w:val="0"/>
          <w:marTop w:val="0"/>
          <w:marBottom w:val="101"/>
          <w:divBdr>
            <w:top w:val="none" w:sz="0" w:space="0" w:color="auto"/>
            <w:left w:val="none" w:sz="0" w:space="0" w:color="auto"/>
            <w:bottom w:val="none" w:sz="0" w:space="0" w:color="auto"/>
            <w:right w:val="none" w:sz="0" w:space="0" w:color="auto"/>
          </w:divBdr>
        </w:div>
        <w:div w:id="496068788">
          <w:marLeft w:val="720"/>
          <w:marRight w:val="0"/>
          <w:marTop w:val="0"/>
          <w:marBottom w:val="101"/>
          <w:divBdr>
            <w:top w:val="none" w:sz="0" w:space="0" w:color="auto"/>
            <w:left w:val="none" w:sz="0" w:space="0" w:color="auto"/>
            <w:bottom w:val="none" w:sz="0" w:space="0" w:color="auto"/>
            <w:right w:val="none" w:sz="0" w:space="0" w:color="auto"/>
          </w:divBdr>
        </w:div>
        <w:div w:id="1899239627">
          <w:marLeft w:val="0"/>
          <w:marRight w:val="0"/>
          <w:marTop w:val="0"/>
          <w:marBottom w:val="101"/>
          <w:divBdr>
            <w:top w:val="none" w:sz="0" w:space="0" w:color="auto"/>
            <w:left w:val="none" w:sz="0" w:space="0" w:color="auto"/>
            <w:bottom w:val="none" w:sz="0" w:space="0" w:color="auto"/>
            <w:right w:val="none" w:sz="0" w:space="0" w:color="auto"/>
          </w:divBdr>
        </w:div>
        <w:div w:id="647980371">
          <w:marLeft w:val="720"/>
          <w:marRight w:val="0"/>
          <w:marTop w:val="0"/>
          <w:marBottom w:val="101"/>
          <w:divBdr>
            <w:top w:val="none" w:sz="0" w:space="0" w:color="auto"/>
            <w:left w:val="none" w:sz="0" w:space="0" w:color="auto"/>
            <w:bottom w:val="none" w:sz="0" w:space="0" w:color="auto"/>
            <w:right w:val="none" w:sz="0" w:space="0" w:color="auto"/>
          </w:divBdr>
        </w:div>
        <w:div w:id="1476682676">
          <w:marLeft w:val="720"/>
          <w:marRight w:val="0"/>
          <w:marTop w:val="0"/>
          <w:marBottom w:val="101"/>
          <w:divBdr>
            <w:top w:val="none" w:sz="0" w:space="0" w:color="auto"/>
            <w:left w:val="none" w:sz="0" w:space="0" w:color="auto"/>
            <w:bottom w:val="none" w:sz="0" w:space="0" w:color="auto"/>
            <w:right w:val="none" w:sz="0" w:space="0" w:color="auto"/>
          </w:divBdr>
        </w:div>
        <w:div w:id="541211709">
          <w:marLeft w:val="720"/>
          <w:marRight w:val="0"/>
          <w:marTop w:val="0"/>
          <w:marBottom w:val="101"/>
          <w:divBdr>
            <w:top w:val="none" w:sz="0" w:space="0" w:color="auto"/>
            <w:left w:val="none" w:sz="0" w:space="0" w:color="auto"/>
            <w:bottom w:val="none" w:sz="0" w:space="0" w:color="auto"/>
            <w:right w:val="none" w:sz="0" w:space="0" w:color="auto"/>
          </w:divBdr>
        </w:div>
        <w:div w:id="7611070">
          <w:marLeft w:val="720"/>
          <w:marRight w:val="0"/>
          <w:marTop w:val="0"/>
          <w:marBottom w:val="101"/>
          <w:divBdr>
            <w:top w:val="none" w:sz="0" w:space="0" w:color="auto"/>
            <w:left w:val="none" w:sz="0" w:space="0" w:color="auto"/>
            <w:bottom w:val="none" w:sz="0" w:space="0" w:color="auto"/>
            <w:right w:val="none" w:sz="0" w:space="0" w:color="auto"/>
          </w:divBdr>
        </w:div>
        <w:div w:id="1405569822">
          <w:marLeft w:val="720"/>
          <w:marRight w:val="0"/>
          <w:marTop w:val="0"/>
          <w:marBottom w:val="101"/>
          <w:divBdr>
            <w:top w:val="none" w:sz="0" w:space="0" w:color="auto"/>
            <w:left w:val="none" w:sz="0" w:space="0" w:color="auto"/>
            <w:bottom w:val="none" w:sz="0" w:space="0" w:color="auto"/>
            <w:right w:val="none" w:sz="0" w:space="0" w:color="auto"/>
          </w:divBdr>
        </w:div>
        <w:div w:id="1713646805">
          <w:marLeft w:val="720"/>
          <w:marRight w:val="0"/>
          <w:marTop w:val="0"/>
          <w:marBottom w:val="101"/>
          <w:divBdr>
            <w:top w:val="none" w:sz="0" w:space="0" w:color="auto"/>
            <w:left w:val="none" w:sz="0" w:space="0" w:color="auto"/>
            <w:bottom w:val="none" w:sz="0" w:space="0" w:color="auto"/>
            <w:right w:val="none" w:sz="0" w:space="0" w:color="auto"/>
          </w:divBdr>
        </w:div>
        <w:div w:id="1976057660">
          <w:marLeft w:val="0"/>
          <w:marRight w:val="0"/>
          <w:marTop w:val="0"/>
          <w:marBottom w:val="101"/>
          <w:divBdr>
            <w:top w:val="none" w:sz="0" w:space="0" w:color="auto"/>
            <w:left w:val="none" w:sz="0" w:space="0" w:color="auto"/>
            <w:bottom w:val="none" w:sz="0" w:space="0" w:color="auto"/>
            <w:right w:val="none" w:sz="0" w:space="0" w:color="auto"/>
          </w:divBdr>
        </w:div>
        <w:div w:id="153910265">
          <w:marLeft w:val="0"/>
          <w:marRight w:val="0"/>
          <w:marTop w:val="0"/>
          <w:marBottom w:val="101"/>
          <w:divBdr>
            <w:top w:val="none" w:sz="0" w:space="0" w:color="auto"/>
            <w:left w:val="none" w:sz="0" w:space="0" w:color="auto"/>
            <w:bottom w:val="none" w:sz="0" w:space="0" w:color="auto"/>
            <w:right w:val="none" w:sz="0" w:space="0" w:color="auto"/>
          </w:divBdr>
        </w:div>
        <w:div w:id="808745653">
          <w:marLeft w:val="0"/>
          <w:marRight w:val="0"/>
          <w:marTop w:val="0"/>
          <w:marBottom w:val="101"/>
          <w:divBdr>
            <w:top w:val="none" w:sz="0" w:space="0" w:color="auto"/>
            <w:left w:val="none" w:sz="0" w:space="0" w:color="auto"/>
            <w:bottom w:val="none" w:sz="0" w:space="0" w:color="auto"/>
            <w:right w:val="none" w:sz="0" w:space="0" w:color="auto"/>
          </w:divBdr>
        </w:div>
        <w:div w:id="234820594">
          <w:marLeft w:val="0"/>
          <w:marRight w:val="0"/>
          <w:marTop w:val="0"/>
          <w:marBottom w:val="101"/>
          <w:divBdr>
            <w:top w:val="none" w:sz="0" w:space="0" w:color="auto"/>
            <w:left w:val="none" w:sz="0" w:space="0" w:color="auto"/>
            <w:bottom w:val="none" w:sz="0" w:space="0" w:color="auto"/>
            <w:right w:val="none" w:sz="0" w:space="0" w:color="auto"/>
          </w:divBdr>
        </w:div>
        <w:div w:id="1265652475">
          <w:marLeft w:val="0"/>
          <w:marRight w:val="0"/>
          <w:marTop w:val="0"/>
          <w:marBottom w:val="101"/>
          <w:divBdr>
            <w:top w:val="none" w:sz="0" w:space="0" w:color="auto"/>
            <w:left w:val="none" w:sz="0" w:space="0" w:color="auto"/>
            <w:bottom w:val="none" w:sz="0" w:space="0" w:color="auto"/>
            <w:right w:val="none" w:sz="0" w:space="0" w:color="auto"/>
          </w:divBdr>
        </w:div>
        <w:div w:id="325717184">
          <w:marLeft w:val="0"/>
          <w:marRight w:val="0"/>
          <w:marTop w:val="0"/>
          <w:marBottom w:val="101"/>
          <w:divBdr>
            <w:top w:val="none" w:sz="0" w:space="0" w:color="auto"/>
            <w:left w:val="none" w:sz="0" w:space="0" w:color="auto"/>
            <w:bottom w:val="none" w:sz="0" w:space="0" w:color="auto"/>
            <w:right w:val="none" w:sz="0" w:space="0" w:color="auto"/>
          </w:divBdr>
        </w:div>
        <w:div w:id="860557362">
          <w:marLeft w:val="0"/>
          <w:marRight w:val="0"/>
          <w:marTop w:val="0"/>
          <w:marBottom w:val="101"/>
          <w:divBdr>
            <w:top w:val="none" w:sz="0" w:space="0" w:color="auto"/>
            <w:left w:val="none" w:sz="0" w:space="0" w:color="auto"/>
            <w:bottom w:val="none" w:sz="0" w:space="0" w:color="auto"/>
            <w:right w:val="none" w:sz="0" w:space="0" w:color="auto"/>
          </w:divBdr>
        </w:div>
        <w:div w:id="1836260464">
          <w:marLeft w:val="0"/>
          <w:marRight w:val="0"/>
          <w:marTop w:val="0"/>
          <w:marBottom w:val="101"/>
          <w:divBdr>
            <w:top w:val="none" w:sz="0" w:space="0" w:color="auto"/>
            <w:left w:val="none" w:sz="0" w:space="0" w:color="auto"/>
            <w:bottom w:val="none" w:sz="0" w:space="0" w:color="auto"/>
            <w:right w:val="none" w:sz="0" w:space="0" w:color="auto"/>
          </w:divBdr>
        </w:div>
        <w:div w:id="265306866">
          <w:marLeft w:val="0"/>
          <w:marRight w:val="0"/>
          <w:marTop w:val="0"/>
          <w:marBottom w:val="101"/>
          <w:divBdr>
            <w:top w:val="none" w:sz="0" w:space="0" w:color="auto"/>
            <w:left w:val="none" w:sz="0" w:space="0" w:color="auto"/>
            <w:bottom w:val="none" w:sz="0" w:space="0" w:color="auto"/>
            <w:right w:val="none" w:sz="0" w:space="0" w:color="auto"/>
          </w:divBdr>
        </w:div>
      </w:divsChild>
    </w:div>
    <w:div w:id="2008552751">
      <w:bodyDiv w:val="1"/>
      <w:marLeft w:val="0"/>
      <w:marRight w:val="0"/>
      <w:marTop w:val="0"/>
      <w:marBottom w:val="0"/>
      <w:divBdr>
        <w:top w:val="none" w:sz="0" w:space="0" w:color="auto"/>
        <w:left w:val="none" w:sz="0" w:space="0" w:color="auto"/>
        <w:bottom w:val="none" w:sz="0" w:space="0" w:color="auto"/>
        <w:right w:val="none" w:sz="0" w:space="0" w:color="auto"/>
      </w:divBdr>
      <w:divsChild>
        <w:div w:id="1684669716">
          <w:marLeft w:val="0"/>
          <w:marRight w:val="0"/>
          <w:marTop w:val="101"/>
          <w:marBottom w:val="101"/>
          <w:divBdr>
            <w:top w:val="none" w:sz="0" w:space="0" w:color="auto"/>
            <w:left w:val="none" w:sz="0" w:space="0" w:color="auto"/>
            <w:bottom w:val="none" w:sz="0" w:space="0" w:color="auto"/>
            <w:right w:val="none" w:sz="0" w:space="0" w:color="auto"/>
          </w:divBdr>
        </w:div>
        <w:div w:id="1402868236">
          <w:marLeft w:val="0"/>
          <w:marRight w:val="0"/>
          <w:marTop w:val="0"/>
          <w:marBottom w:val="101"/>
          <w:divBdr>
            <w:top w:val="none" w:sz="0" w:space="0" w:color="auto"/>
            <w:left w:val="none" w:sz="0" w:space="0" w:color="auto"/>
            <w:bottom w:val="none" w:sz="0" w:space="0" w:color="auto"/>
            <w:right w:val="none" w:sz="0" w:space="0" w:color="auto"/>
          </w:divBdr>
        </w:div>
        <w:div w:id="1368484412">
          <w:marLeft w:val="0"/>
          <w:marRight w:val="0"/>
          <w:marTop w:val="0"/>
          <w:marBottom w:val="101"/>
          <w:divBdr>
            <w:top w:val="none" w:sz="0" w:space="0" w:color="auto"/>
            <w:left w:val="none" w:sz="0" w:space="0" w:color="auto"/>
            <w:bottom w:val="none" w:sz="0" w:space="0" w:color="auto"/>
            <w:right w:val="none" w:sz="0" w:space="0" w:color="auto"/>
          </w:divBdr>
        </w:div>
        <w:div w:id="707265819">
          <w:marLeft w:val="0"/>
          <w:marRight w:val="0"/>
          <w:marTop w:val="0"/>
          <w:marBottom w:val="101"/>
          <w:divBdr>
            <w:top w:val="none" w:sz="0" w:space="0" w:color="auto"/>
            <w:left w:val="none" w:sz="0" w:space="0" w:color="auto"/>
            <w:bottom w:val="none" w:sz="0" w:space="0" w:color="auto"/>
            <w:right w:val="none" w:sz="0" w:space="0" w:color="auto"/>
          </w:divBdr>
        </w:div>
        <w:div w:id="1733506446">
          <w:marLeft w:val="0"/>
          <w:marRight w:val="0"/>
          <w:marTop w:val="0"/>
          <w:marBottom w:val="101"/>
          <w:divBdr>
            <w:top w:val="none" w:sz="0" w:space="0" w:color="auto"/>
            <w:left w:val="none" w:sz="0" w:space="0" w:color="auto"/>
            <w:bottom w:val="none" w:sz="0" w:space="0" w:color="auto"/>
            <w:right w:val="none" w:sz="0" w:space="0" w:color="auto"/>
          </w:divBdr>
        </w:div>
        <w:div w:id="37319138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2184</Words>
  <Characters>12013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2018-12-11T14:41:00Z</dcterms:created>
  <dcterms:modified xsi:type="dcterms:W3CDTF">2018-12-11T14:41:00Z</dcterms:modified>
</cp:coreProperties>
</file>