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CF" w:rsidRPr="00953DCF" w:rsidRDefault="00953DCF" w:rsidP="00953DCF">
      <w:pPr>
        <w:jc w:val="center"/>
        <w:rPr>
          <w:rFonts w:ascii="Verdana" w:hAnsi="Verdana"/>
          <w:b/>
          <w:bCs/>
          <w:color w:val="0070C0"/>
          <w:sz w:val="24"/>
        </w:rPr>
      </w:pPr>
      <w:r w:rsidRPr="00953DCF">
        <w:rPr>
          <w:rFonts w:ascii="Verdana" w:hAnsi="Verdana"/>
          <w:b/>
          <w:bCs/>
          <w:color w:val="0070C0"/>
          <w:sz w:val="24"/>
        </w:rPr>
        <w:t>Resolución por la que se declara el inicio del examen de vigencia de la cuota compensatoria impuesta a las importaciones de atomizadores de plástico originarias de la República Popular China, independientemente del país de procedencia.</w:t>
      </w:r>
    </w:p>
    <w:p w:rsidR="00C60CF9" w:rsidRDefault="00953DCF" w:rsidP="00953DCF">
      <w:pPr>
        <w:jc w:val="center"/>
        <w:rPr>
          <w:rFonts w:ascii="Verdana" w:hAnsi="Verdana"/>
          <w:b/>
          <w:bCs/>
          <w:color w:val="0070C0"/>
          <w:sz w:val="24"/>
        </w:rPr>
      </w:pPr>
      <w:r w:rsidRPr="00953DCF">
        <w:rPr>
          <w:rFonts w:ascii="Verdana" w:hAnsi="Verdana"/>
          <w:b/>
          <w:bCs/>
          <w:color w:val="0070C0"/>
          <w:sz w:val="24"/>
        </w:rPr>
        <w:t xml:space="preserve"> </w:t>
      </w:r>
      <w:r w:rsidR="00C60CF9">
        <w:rPr>
          <w:rFonts w:ascii="Verdana" w:hAnsi="Verdana"/>
          <w:b/>
          <w:bCs/>
          <w:color w:val="0070C0"/>
          <w:sz w:val="24"/>
        </w:rPr>
        <w:t>(DOF del 16 de abril de 2019)</w:t>
      </w:r>
    </w:p>
    <w:p w:rsidR="00953DCF" w:rsidRPr="00953DCF" w:rsidRDefault="00953DCF" w:rsidP="00953DCF">
      <w:pPr>
        <w:jc w:val="both"/>
        <w:rPr>
          <w:rFonts w:ascii="Verdana" w:hAnsi="Verdana"/>
          <w:b/>
          <w:bCs/>
          <w:sz w:val="20"/>
        </w:rPr>
      </w:pPr>
      <w:r w:rsidRPr="00953DCF">
        <w:rPr>
          <w:rFonts w:ascii="Verdana" w:hAnsi="Verdana"/>
          <w:b/>
          <w:bCs/>
          <w:sz w:val="20"/>
        </w:rPr>
        <w:t>Al margen un sello con el Escudo Nacional, que dice: Estados Unidos Mexicanos.- Secretaría de Economía.</w:t>
      </w:r>
    </w:p>
    <w:p w:rsidR="00953DCF" w:rsidRPr="00953DCF" w:rsidRDefault="00953DCF" w:rsidP="00953DCF">
      <w:pPr>
        <w:jc w:val="both"/>
        <w:rPr>
          <w:rFonts w:ascii="Verdana" w:hAnsi="Verdana"/>
          <w:bCs/>
          <w:sz w:val="20"/>
        </w:rPr>
      </w:pPr>
      <w:r w:rsidRPr="00953DCF">
        <w:rPr>
          <w:rFonts w:ascii="Verdana" w:hAnsi="Verdana"/>
          <w:bCs/>
          <w:sz w:val="20"/>
        </w:rPr>
        <w:t>RESOLUCIÓN POR LA QUE SE DECLARA EL INICIO DEL EXAMEN DE VIGENCIA DE LA CUOTA COMPENSATORIA IMPUESTA A LAS IMPORTACIONES DE ATOMIZADORES DE PLÁSTICO ORIGINARIAS DE LA REPÚBLICA POPULAR CHINA, INDEPENDIENTEMENTE DEL PAÍS DE PROCEDENCIA</w:t>
      </w:r>
    </w:p>
    <w:p w:rsidR="00953DCF" w:rsidRPr="00953DCF" w:rsidRDefault="00953DCF" w:rsidP="00953DCF">
      <w:pPr>
        <w:jc w:val="both"/>
        <w:rPr>
          <w:rFonts w:ascii="Verdana" w:hAnsi="Verdana"/>
          <w:bCs/>
          <w:sz w:val="20"/>
        </w:rPr>
      </w:pPr>
      <w:r w:rsidRPr="00953DCF">
        <w:rPr>
          <w:rFonts w:ascii="Verdana" w:hAnsi="Verdana"/>
          <w:bCs/>
          <w:sz w:val="20"/>
        </w:rPr>
        <w:t>Visto para resolver en la etapa de inicio el expediente administrativo E.C. 04/19 radicado en la Unidad de Prácticas Comerciales Internacionales (UPCI) de la Secretaría de Economía (la "Secretaría"), se emite la presente Resolución de conformidad con los siguientes</w:t>
      </w:r>
    </w:p>
    <w:p w:rsidR="00953DCF" w:rsidRPr="00953DCF" w:rsidRDefault="00953DCF" w:rsidP="00953DCF">
      <w:pPr>
        <w:jc w:val="both"/>
        <w:rPr>
          <w:rFonts w:ascii="Verdana" w:hAnsi="Verdana"/>
          <w:b/>
          <w:bCs/>
          <w:sz w:val="20"/>
        </w:rPr>
      </w:pPr>
      <w:r w:rsidRPr="00953DCF">
        <w:rPr>
          <w:rFonts w:ascii="Verdana" w:hAnsi="Verdana"/>
          <w:b/>
          <w:bCs/>
          <w:sz w:val="20"/>
        </w:rPr>
        <w:t>RESULTANDOS</w:t>
      </w:r>
    </w:p>
    <w:p w:rsidR="00953DCF" w:rsidRPr="00953DCF" w:rsidRDefault="00953DCF" w:rsidP="00953DCF">
      <w:pPr>
        <w:jc w:val="both"/>
        <w:rPr>
          <w:rFonts w:ascii="Verdana" w:hAnsi="Verdana"/>
          <w:bCs/>
          <w:sz w:val="20"/>
        </w:rPr>
      </w:pPr>
      <w:r w:rsidRPr="00953DCF">
        <w:rPr>
          <w:rFonts w:ascii="Verdana" w:hAnsi="Verdana"/>
          <w:b/>
          <w:bCs/>
          <w:sz w:val="20"/>
        </w:rPr>
        <w:t>A. Resolución final de la investigación antidumping</w:t>
      </w:r>
    </w:p>
    <w:p w:rsidR="00953DCF" w:rsidRPr="00953DCF" w:rsidRDefault="00953DCF" w:rsidP="00953DCF">
      <w:pPr>
        <w:jc w:val="both"/>
        <w:rPr>
          <w:rFonts w:ascii="Verdana" w:hAnsi="Verdana"/>
          <w:bCs/>
          <w:sz w:val="20"/>
        </w:rPr>
      </w:pPr>
      <w:r w:rsidRPr="00953DCF">
        <w:rPr>
          <w:rFonts w:ascii="Verdana" w:hAnsi="Verdana"/>
          <w:b/>
          <w:bCs/>
          <w:sz w:val="20"/>
        </w:rPr>
        <w:t>1.</w:t>
      </w:r>
      <w:r w:rsidRPr="00953DCF">
        <w:rPr>
          <w:rFonts w:ascii="Verdana" w:hAnsi="Verdana"/>
          <w:bCs/>
          <w:sz w:val="20"/>
        </w:rPr>
        <w:t> El 21 de abril de 2009 se publicó en el Diario Oficial de la Federación (DOF) la Resolución final de la investigación antidumping sobre las importaciones de atomizadores de plástico originarias de la República Popular China ("China"), independientemente del país de procedencia (la "Resolución Final"). Mediante dicha Resolución, la Secretaría determinó una cuota compensatoria definitiva de 86%.</w:t>
      </w:r>
    </w:p>
    <w:p w:rsidR="00953DCF" w:rsidRPr="00953DCF" w:rsidRDefault="00953DCF" w:rsidP="00953DCF">
      <w:pPr>
        <w:jc w:val="both"/>
        <w:rPr>
          <w:rFonts w:ascii="Verdana" w:hAnsi="Verdana"/>
          <w:bCs/>
          <w:sz w:val="20"/>
        </w:rPr>
      </w:pPr>
      <w:r w:rsidRPr="00953DCF">
        <w:rPr>
          <w:rFonts w:ascii="Verdana" w:hAnsi="Verdana"/>
          <w:b/>
          <w:bCs/>
          <w:sz w:val="20"/>
        </w:rPr>
        <w:t>B. Examen de vigencia previo</w:t>
      </w:r>
    </w:p>
    <w:p w:rsidR="00953DCF" w:rsidRPr="00953DCF" w:rsidRDefault="00953DCF" w:rsidP="00953DCF">
      <w:pPr>
        <w:jc w:val="both"/>
        <w:rPr>
          <w:rFonts w:ascii="Verdana" w:hAnsi="Verdana"/>
          <w:bCs/>
          <w:sz w:val="20"/>
        </w:rPr>
      </w:pPr>
      <w:r w:rsidRPr="00953DCF">
        <w:rPr>
          <w:rFonts w:ascii="Verdana" w:hAnsi="Verdana"/>
          <w:b/>
          <w:bCs/>
          <w:sz w:val="20"/>
        </w:rPr>
        <w:t>2.</w:t>
      </w:r>
      <w:r w:rsidRPr="00953DCF">
        <w:rPr>
          <w:rFonts w:ascii="Verdana" w:hAnsi="Verdana"/>
          <w:bCs/>
          <w:sz w:val="20"/>
        </w:rPr>
        <w:t> El 16 de febrero de 2015 se publicó en el DOF la Resolución final del primer examen de vigencia de la cuota compensatoria. Se determinó mantenerla por cinco años más.</w:t>
      </w:r>
    </w:p>
    <w:p w:rsidR="00953DCF" w:rsidRPr="00953DCF" w:rsidRDefault="00953DCF" w:rsidP="00953DCF">
      <w:pPr>
        <w:jc w:val="both"/>
        <w:rPr>
          <w:rFonts w:ascii="Verdana" w:hAnsi="Verdana"/>
          <w:bCs/>
          <w:sz w:val="20"/>
        </w:rPr>
      </w:pPr>
      <w:r w:rsidRPr="00953DCF">
        <w:rPr>
          <w:rFonts w:ascii="Verdana" w:hAnsi="Verdana"/>
          <w:b/>
          <w:bCs/>
          <w:sz w:val="20"/>
        </w:rPr>
        <w:t>C. Aviso sobre la vigencia de cuotas compensatorias</w:t>
      </w:r>
    </w:p>
    <w:p w:rsidR="00953DCF" w:rsidRPr="00953DCF" w:rsidRDefault="00953DCF" w:rsidP="00953DCF">
      <w:pPr>
        <w:jc w:val="both"/>
        <w:rPr>
          <w:rFonts w:ascii="Verdana" w:hAnsi="Verdana"/>
          <w:bCs/>
          <w:sz w:val="20"/>
        </w:rPr>
      </w:pPr>
      <w:r w:rsidRPr="00953DCF">
        <w:rPr>
          <w:rFonts w:ascii="Verdana" w:hAnsi="Verdana"/>
          <w:b/>
          <w:bCs/>
          <w:sz w:val="20"/>
        </w:rPr>
        <w:t>3.</w:t>
      </w:r>
      <w:r w:rsidRPr="00953DCF">
        <w:rPr>
          <w:rFonts w:ascii="Verdana" w:hAnsi="Verdana"/>
          <w:bCs/>
          <w:sz w:val="20"/>
        </w:rPr>
        <w:t> 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atomizadores de plástico, objeto de este examen.</w:t>
      </w:r>
    </w:p>
    <w:p w:rsidR="00953DCF" w:rsidRPr="00953DCF" w:rsidRDefault="00953DCF" w:rsidP="00953DCF">
      <w:pPr>
        <w:jc w:val="both"/>
        <w:rPr>
          <w:rFonts w:ascii="Verdana" w:hAnsi="Verdana"/>
          <w:bCs/>
          <w:sz w:val="20"/>
        </w:rPr>
      </w:pPr>
      <w:r w:rsidRPr="00953DCF">
        <w:rPr>
          <w:rFonts w:ascii="Verdana" w:hAnsi="Verdana"/>
          <w:b/>
          <w:bCs/>
          <w:sz w:val="20"/>
        </w:rPr>
        <w:t>D. Manifestación de interés</w:t>
      </w:r>
    </w:p>
    <w:p w:rsidR="00953DCF" w:rsidRPr="00953DCF" w:rsidRDefault="00953DCF" w:rsidP="00953DCF">
      <w:pPr>
        <w:jc w:val="both"/>
        <w:rPr>
          <w:rFonts w:ascii="Verdana" w:hAnsi="Verdana"/>
          <w:bCs/>
          <w:sz w:val="20"/>
        </w:rPr>
      </w:pPr>
      <w:r w:rsidRPr="00953DCF">
        <w:rPr>
          <w:rFonts w:ascii="Verdana" w:hAnsi="Verdana"/>
          <w:b/>
          <w:bCs/>
          <w:sz w:val="20"/>
        </w:rPr>
        <w:lastRenderedPageBreak/>
        <w:t>4.</w:t>
      </w:r>
      <w:r w:rsidRPr="00953DCF">
        <w:rPr>
          <w:rFonts w:ascii="Verdana" w:hAnsi="Verdana"/>
          <w:bCs/>
          <w:sz w:val="20"/>
        </w:rPr>
        <w:t xml:space="preserve"> El 11 de marzo de 2019 </w:t>
      </w:r>
      <w:proofErr w:type="spellStart"/>
      <w:r w:rsidRPr="00953DCF">
        <w:rPr>
          <w:rFonts w:ascii="Verdana" w:hAnsi="Verdana"/>
          <w:bCs/>
          <w:sz w:val="20"/>
        </w:rPr>
        <w:t>Olan</w:t>
      </w:r>
      <w:proofErr w:type="spellEnd"/>
      <w:r w:rsidRPr="00953DCF">
        <w:rPr>
          <w:rFonts w:ascii="Verdana" w:hAnsi="Verdana"/>
          <w:bCs/>
          <w:sz w:val="20"/>
        </w:rPr>
        <w:t xml:space="preserve"> de México, S.A. de C.V. ("</w:t>
      </w:r>
      <w:proofErr w:type="spellStart"/>
      <w:r w:rsidRPr="00953DCF">
        <w:rPr>
          <w:rFonts w:ascii="Verdana" w:hAnsi="Verdana"/>
          <w:bCs/>
          <w:sz w:val="20"/>
        </w:rPr>
        <w:t>Olan</w:t>
      </w:r>
      <w:proofErr w:type="spellEnd"/>
      <w:r w:rsidRPr="00953DCF">
        <w:rPr>
          <w:rFonts w:ascii="Verdana" w:hAnsi="Verdana"/>
          <w:bCs/>
          <w:sz w:val="20"/>
        </w:rPr>
        <w:t>"), manifestó su interés en que la Secretaría inicie el examen de vigencia de la cuota compensatoria definitiva impuesta a las importaciones de atomizadores de plástico originarias de China. Propuso como periodo de examen el comprendido del 1 de enero de 2018 al 31 de diciembre de 2018.</w:t>
      </w:r>
    </w:p>
    <w:p w:rsidR="00953DCF" w:rsidRPr="00953DCF" w:rsidRDefault="00953DCF" w:rsidP="00953DCF">
      <w:pPr>
        <w:jc w:val="both"/>
        <w:rPr>
          <w:rFonts w:ascii="Verdana" w:hAnsi="Verdana"/>
          <w:bCs/>
          <w:sz w:val="20"/>
        </w:rPr>
      </w:pPr>
      <w:r w:rsidRPr="00953DCF">
        <w:rPr>
          <w:rFonts w:ascii="Verdana" w:hAnsi="Verdana"/>
          <w:b/>
          <w:bCs/>
          <w:sz w:val="20"/>
        </w:rPr>
        <w:t>5.</w:t>
      </w:r>
      <w:r w:rsidRPr="00953DCF">
        <w:rPr>
          <w:rFonts w:ascii="Verdana" w:hAnsi="Verdana"/>
          <w:bCs/>
          <w:sz w:val="20"/>
        </w:rPr>
        <w:t> </w:t>
      </w:r>
      <w:proofErr w:type="spellStart"/>
      <w:r w:rsidRPr="00953DCF">
        <w:rPr>
          <w:rFonts w:ascii="Verdana" w:hAnsi="Verdana"/>
          <w:bCs/>
          <w:sz w:val="20"/>
        </w:rPr>
        <w:t>Olan</w:t>
      </w:r>
      <w:proofErr w:type="spellEnd"/>
      <w:r w:rsidRPr="00953DCF">
        <w:rPr>
          <w:rFonts w:ascii="Verdana" w:hAnsi="Verdana"/>
          <w:bCs/>
          <w:sz w:val="20"/>
        </w:rPr>
        <w:t xml:space="preserve"> es una empresa constituida conforme a las leyes mexicanas. Entre sus principales actividades se encuentra la fabricación de todo tipo de aparatos, maquinaria y equipo, incluidos los atomizadores. Para acreditar su calidad de productor nacional presentó una carta de la Cámara Nacional de la Industria de Transformación, del 5 de marzo de 2019.</w:t>
      </w:r>
    </w:p>
    <w:p w:rsidR="00953DCF" w:rsidRPr="00953DCF" w:rsidRDefault="00953DCF" w:rsidP="00953DCF">
      <w:pPr>
        <w:jc w:val="both"/>
        <w:rPr>
          <w:rFonts w:ascii="Verdana" w:hAnsi="Verdana"/>
          <w:bCs/>
          <w:sz w:val="20"/>
        </w:rPr>
      </w:pPr>
      <w:r w:rsidRPr="00953DCF">
        <w:rPr>
          <w:rFonts w:ascii="Verdana" w:hAnsi="Verdana"/>
          <w:bCs/>
          <w:sz w:val="20"/>
        </w:rPr>
        <w:t> </w:t>
      </w:r>
    </w:p>
    <w:p w:rsidR="00953DCF" w:rsidRPr="00953DCF" w:rsidRDefault="00953DCF" w:rsidP="00953DCF">
      <w:pPr>
        <w:jc w:val="both"/>
        <w:rPr>
          <w:rFonts w:ascii="Verdana" w:hAnsi="Verdana"/>
          <w:bCs/>
          <w:sz w:val="20"/>
        </w:rPr>
      </w:pPr>
      <w:r w:rsidRPr="00953DCF">
        <w:rPr>
          <w:rFonts w:ascii="Verdana" w:hAnsi="Verdana"/>
          <w:b/>
          <w:bCs/>
          <w:sz w:val="20"/>
        </w:rPr>
        <w:t>E. Producto objeto de examen</w:t>
      </w:r>
    </w:p>
    <w:p w:rsidR="00953DCF" w:rsidRPr="00953DCF" w:rsidRDefault="00953DCF" w:rsidP="00953DCF">
      <w:pPr>
        <w:jc w:val="both"/>
        <w:rPr>
          <w:rFonts w:ascii="Verdana" w:hAnsi="Verdana"/>
          <w:bCs/>
          <w:sz w:val="20"/>
        </w:rPr>
      </w:pPr>
      <w:r w:rsidRPr="00953DCF">
        <w:rPr>
          <w:rFonts w:ascii="Verdana" w:hAnsi="Verdana"/>
          <w:b/>
          <w:bCs/>
          <w:sz w:val="20"/>
        </w:rPr>
        <w:t>1. Descripción del producto</w:t>
      </w:r>
    </w:p>
    <w:p w:rsidR="00953DCF" w:rsidRPr="00953DCF" w:rsidRDefault="00953DCF" w:rsidP="00953DCF">
      <w:pPr>
        <w:jc w:val="both"/>
        <w:rPr>
          <w:rFonts w:ascii="Verdana" w:hAnsi="Verdana"/>
          <w:bCs/>
          <w:sz w:val="20"/>
        </w:rPr>
      </w:pPr>
      <w:r w:rsidRPr="00953DCF">
        <w:rPr>
          <w:rFonts w:ascii="Verdana" w:hAnsi="Verdana"/>
          <w:b/>
          <w:bCs/>
          <w:sz w:val="20"/>
        </w:rPr>
        <w:t>6.</w:t>
      </w:r>
      <w:r w:rsidRPr="00953DCF">
        <w:rPr>
          <w:rFonts w:ascii="Verdana" w:hAnsi="Verdana"/>
          <w:bCs/>
          <w:sz w:val="20"/>
        </w:rPr>
        <w:t xml:space="preserve"> El producto objeto de examen son los atomizadores de plástico, cuyo diámetro de rosca se encuentra en un rango de 15 a 24 milímetros, en alturas 410 y 415, conforme a los parámetros mínimos y máximos (diámetro y altura de la rosca) previstos en la norma del Instituto de Empaque de Vidrio de los Estados Unidos (GPI, por las siglas en inglés de </w:t>
      </w:r>
      <w:proofErr w:type="spellStart"/>
      <w:r w:rsidRPr="00953DCF">
        <w:rPr>
          <w:rFonts w:ascii="Verdana" w:hAnsi="Verdana"/>
          <w:bCs/>
          <w:sz w:val="20"/>
        </w:rPr>
        <w:t>Glass</w:t>
      </w:r>
      <w:proofErr w:type="spellEnd"/>
      <w:r w:rsidRPr="00953DCF">
        <w:rPr>
          <w:rFonts w:ascii="Verdana" w:hAnsi="Verdana"/>
          <w:bCs/>
          <w:sz w:val="20"/>
        </w:rPr>
        <w:t xml:space="preserve"> </w:t>
      </w:r>
      <w:proofErr w:type="spellStart"/>
      <w:r w:rsidRPr="00953DCF">
        <w:rPr>
          <w:rFonts w:ascii="Verdana" w:hAnsi="Verdana"/>
          <w:bCs/>
          <w:sz w:val="20"/>
        </w:rPr>
        <w:t>Packaging</w:t>
      </w:r>
      <w:proofErr w:type="spellEnd"/>
      <w:r w:rsidRPr="00953DCF">
        <w:rPr>
          <w:rFonts w:ascii="Verdana" w:hAnsi="Verdana"/>
          <w:bCs/>
          <w:sz w:val="20"/>
        </w:rPr>
        <w:t xml:space="preserve"> </w:t>
      </w:r>
      <w:proofErr w:type="spellStart"/>
      <w:r w:rsidRPr="00953DCF">
        <w:rPr>
          <w:rFonts w:ascii="Verdana" w:hAnsi="Verdana"/>
          <w:bCs/>
          <w:sz w:val="20"/>
        </w:rPr>
        <w:t>Institute</w:t>
      </w:r>
      <w:proofErr w:type="spellEnd"/>
      <w:r w:rsidRPr="00953DCF">
        <w:rPr>
          <w:rFonts w:ascii="Verdana" w:hAnsi="Verdana"/>
          <w:bCs/>
          <w:sz w:val="20"/>
        </w:rPr>
        <w:t>), incluidos los atomizadores con casquillo de aluminio.</w:t>
      </w:r>
    </w:p>
    <w:p w:rsidR="00953DCF" w:rsidRPr="00953DCF" w:rsidRDefault="00953DCF" w:rsidP="00953DCF">
      <w:pPr>
        <w:jc w:val="both"/>
        <w:rPr>
          <w:rFonts w:ascii="Verdana" w:hAnsi="Verdana"/>
          <w:bCs/>
          <w:sz w:val="20"/>
        </w:rPr>
      </w:pPr>
      <w:r w:rsidRPr="00953DCF">
        <w:rPr>
          <w:rFonts w:ascii="Verdana" w:hAnsi="Verdana"/>
          <w:b/>
          <w:bCs/>
          <w:sz w:val="20"/>
        </w:rPr>
        <w:t>7.</w:t>
      </w:r>
      <w:r w:rsidRPr="00953DCF">
        <w:rPr>
          <w:rFonts w:ascii="Verdana" w:hAnsi="Verdana"/>
          <w:bCs/>
          <w:sz w:val="20"/>
        </w:rPr>
        <w:t> Esta mercancía se engloba en la categoría pulverizadores, aunque en la industria se usan de manera indistinta los términos pulverizadores y atomizadores. De acuerdo con el Diccionario de la Lengua Española de la Real Academia Española, la definición de pulverizador es un aparato para pulverizar un líquido. Pulverizar, a su vez, es la acción de esparcir un líquido en partículas muy tenues a manera de polvo.</w:t>
      </w:r>
    </w:p>
    <w:p w:rsidR="00953DCF" w:rsidRPr="00953DCF" w:rsidRDefault="00953DCF" w:rsidP="00953DCF">
      <w:pPr>
        <w:jc w:val="both"/>
        <w:rPr>
          <w:rFonts w:ascii="Verdana" w:hAnsi="Verdana"/>
          <w:bCs/>
          <w:sz w:val="20"/>
        </w:rPr>
      </w:pPr>
      <w:r w:rsidRPr="00953DCF">
        <w:rPr>
          <w:rFonts w:ascii="Verdana" w:hAnsi="Verdana"/>
          <w:b/>
          <w:bCs/>
          <w:sz w:val="20"/>
        </w:rPr>
        <w:t>8.</w:t>
      </w:r>
      <w:r w:rsidRPr="00953DCF">
        <w:rPr>
          <w:rFonts w:ascii="Verdana" w:hAnsi="Verdana"/>
          <w:bCs/>
          <w:sz w:val="20"/>
        </w:rPr>
        <w:t> Los atomizadores de plástico se conocen técnicamente como pulverizadores de tocador de rosca. Se conocen comercialmente como atomizadores de loción (</w:t>
      </w:r>
      <w:proofErr w:type="spellStart"/>
      <w:r w:rsidRPr="00953DCF">
        <w:rPr>
          <w:rFonts w:ascii="Verdana" w:hAnsi="Verdana"/>
          <w:bCs/>
          <w:sz w:val="20"/>
        </w:rPr>
        <w:t>lotion</w:t>
      </w:r>
      <w:proofErr w:type="spellEnd"/>
      <w:r w:rsidRPr="00953DCF">
        <w:rPr>
          <w:rFonts w:ascii="Verdana" w:hAnsi="Verdana"/>
          <w:bCs/>
          <w:sz w:val="20"/>
        </w:rPr>
        <w:t xml:space="preserve"> </w:t>
      </w:r>
      <w:proofErr w:type="spellStart"/>
      <w:r w:rsidRPr="00953DCF">
        <w:rPr>
          <w:rFonts w:ascii="Verdana" w:hAnsi="Verdana"/>
          <w:bCs/>
          <w:sz w:val="20"/>
        </w:rPr>
        <w:t>pump</w:t>
      </w:r>
      <w:proofErr w:type="spellEnd"/>
      <w:r w:rsidRPr="00953DCF">
        <w:rPr>
          <w:rFonts w:ascii="Verdana" w:hAnsi="Verdana"/>
          <w:bCs/>
          <w:sz w:val="20"/>
        </w:rPr>
        <w:t>), micro-atomizadores de rosca (</w:t>
      </w:r>
      <w:proofErr w:type="spellStart"/>
      <w:r w:rsidRPr="00953DCF">
        <w:rPr>
          <w:rFonts w:ascii="Verdana" w:hAnsi="Verdana"/>
          <w:bCs/>
          <w:sz w:val="20"/>
        </w:rPr>
        <w:t>screw</w:t>
      </w:r>
      <w:proofErr w:type="spellEnd"/>
      <w:r w:rsidRPr="00953DCF">
        <w:rPr>
          <w:rFonts w:ascii="Verdana" w:hAnsi="Verdana"/>
          <w:bCs/>
          <w:sz w:val="20"/>
        </w:rPr>
        <w:t> </w:t>
      </w:r>
      <w:proofErr w:type="spellStart"/>
      <w:r w:rsidRPr="00953DCF">
        <w:rPr>
          <w:rFonts w:ascii="Verdana" w:hAnsi="Verdana"/>
          <w:bCs/>
          <w:sz w:val="20"/>
        </w:rPr>
        <w:t>microsprayer</w:t>
      </w:r>
      <w:proofErr w:type="spellEnd"/>
      <w:r w:rsidRPr="00953DCF">
        <w:rPr>
          <w:rFonts w:ascii="Verdana" w:hAnsi="Verdana"/>
          <w:bCs/>
          <w:sz w:val="20"/>
        </w:rPr>
        <w:t xml:space="preserve"> head) o atomizadores de rosca de plástico (</w:t>
      </w:r>
      <w:proofErr w:type="spellStart"/>
      <w:r w:rsidRPr="00953DCF">
        <w:rPr>
          <w:rFonts w:ascii="Verdana" w:hAnsi="Verdana"/>
          <w:bCs/>
          <w:sz w:val="20"/>
        </w:rPr>
        <w:t>plastic</w:t>
      </w:r>
      <w:proofErr w:type="spellEnd"/>
      <w:r w:rsidRPr="00953DCF">
        <w:rPr>
          <w:rFonts w:ascii="Verdana" w:hAnsi="Verdana"/>
          <w:bCs/>
          <w:sz w:val="20"/>
        </w:rPr>
        <w:t xml:space="preserve"> spray/micro </w:t>
      </w:r>
      <w:proofErr w:type="spellStart"/>
      <w:r w:rsidRPr="00953DCF">
        <w:rPr>
          <w:rFonts w:ascii="Verdana" w:hAnsi="Verdana"/>
          <w:bCs/>
          <w:sz w:val="20"/>
        </w:rPr>
        <w:t>sprayer</w:t>
      </w:r>
      <w:proofErr w:type="spellEnd"/>
      <w:r w:rsidRPr="00953DCF">
        <w:rPr>
          <w:rFonts w:ascii="Verdana" w:hAnsi="Verdana"/>
          <w:bCs/>
          <w:sz w:val="20"/>
        </w:rPr>
        <w:t xml:space="preserve"> </w:t>
      </w:r>
      <w:proofErr w:type="spellStart"/>
      <w:r w:rsidRPr="00953DCF">
        <w:rPr>
          <w:rFonts w:ascii="Verdana" w:hAnsi="Verdana"/>
          <w:bCs/>
          <w:sz w:val="20"/>
        </w:rPr>
        <w:t>plastic</w:t>
      </w:r>
      <w:proofErr w:type="spellEnd"/>
      <w:r w:rsidRPr="00953DCF">
        <w:rPr>
          <w:rFonts w:ascii="Verdana" w:hAnsi="Verdana"/>
          <w:bCs/>
          <w:sz w:val="20"/>
        </w:rPr>
        <w:t>).</w:t>
      </w:r>
    </w:p>
    <w:p w:rsidR="00953DCF" w:rsidRPr="00953DCF" w:rsidRDefault="00953DCF" w:rsidP="00953DCF">
      <w:pPr>
        <w:jc w:val="both"/>
        <w:rPr>
          <w:rFonts w:ascii="Verdana" w:hAnsi="Verdana"/>
          <w:bCs/>
          <w:sz w:val="20"/>
        </w:rPr>
      </w:pPr>
      <w:r w:rsidRPr="00953DCF">
        <w:rPr>
          <w:rFonts w:ascii="Verdana" w:hAnsi="Verdana"/>
          <w:b/>
          <w:bCs/>
          <w:sz w:val="20"/>
        </w:rPr>
        <w:t>9.</w:t>
      </w:r>
      <w:r w:rsidRPr="00953DCF">
        <w:rPr>
          <w:rFonts w:ascii="Verdana" w:hAnsi="Verdana"/>
          <w:bCs/>
          <w:sz w:val="20"/>
        </w:rPr>
        <w:t xml:space="preserve"> Los atomizadores de plástico se componen principalmente de un cilindro, una tapa y cuentan con diferentes componentes plásticos como son: el tubo, activador, inserto, rondana, tapa y un motor (compuesto de pistón, diafragma o retén, espiga, resorte, </w:t>
      </w:r>
      <w:proofErr w:type="spellStart"/>
      <w:r w:rsidRPr="00953DCF">
        <w:rPr>
          <w:rFonts w:ascii="Verdana" w:hAnsi="Verdana"/>
          <w:bCs/>
          <w:sz w:val="20"/>
        </w:rPr>
        <w:t>cople</w:t>
      </w:r>
      <w:proofErr w:type="spellEnd"/>
      <w:r w:rsidRPr="00953DCF">
        <w:rPr>
          <w:rFonts w:ascii="Verdana" w:hAnsi="Verdana"/>
          <w:bCs/>
          <w:sz w:val="20"/>
        </w:rPr>
        <w:t xml:space="preserve"> y cilindro), así como un resorte de alambre inoxidable. Tienen una rosca de plástico que se enrosca en una botella manualmente o con una máquina. Por lo general, se identifican por el diámetro y la altura de la rosca de plástico.</w:t>
      </w:r>
    </w:p>
    <w:p w:rsidR="00953DCF" w:rsidRPr="00953DCF" w:rsidRDefault="00953DCF" w:rsidP="00953DCF">
      <w:pPr>
        <w:jc w:val="both"/>
        <w:rPr>
          <w:rFonts w:ascii="Verdana" w:hAnsi="Verdana"/>
          <w:bCs/>
          <w:sz w:val="20"/>
        </w:rPr>
      </w:pPr>
      <w:r w:rsidRPr="00953DCF">
        <w:rPr>
          <w:rFonts w:ascii="Verdana" w:hAnsi="Verdana"/>
          <w:b/>
          <w:bCs/>
          <w:sz w:val="20"/>
        </w:rPr>
        <w:t>2. Tratamiento arancelario</w:t>
      </w:r>
    </w:p>
    <w:p w:rsidR="00953DCF" w:rsidRPr="00953DCF" w:rsidRDefault="00953DCF" w:rsidP="00953DCF">
      <w:pPr>
        <w:jc w:val="both"/>
        <w:rPr>
          <w:rFonts w:ascii="Verdana" w:hAnsi="Verdana"/>
          <w:bCs/>
          <w:sz w:val="20"/>
        </w:rPr>
      </w:pPr>
      <w:r w:rsidRPr="00953DCF">
        <w:rPr>
          <w:rFonts w:ascii="Verdana" w:hAnsi="Verdana"/>
          <w:b/>
          <w:bCs/>
          <w:sz w:val="20"/>
        </w:rPr>
        <w:t>10. </w:t>
      </w:r>
      <w:r w:rsidRPr="00953DCF">
        <w:rPr>
          <w:rFonts w:ascii="Verdana" w:hAnsi="Verdana"/>
          <w:bCs/>
          <w:sz w:val="20"/>
        </w:rPr>
        <w:t>El producto objeto de examen ingresa al mercado nacional por la fracción arancelaria 9616.10.01 de la Tarifa de la Ley de los Impuestos Generales de Importación y de Exportación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67"/>
        <w:gridCol w:w="6"/>
        <w:gridCol w:w="5839"/>
      </w:tblGrid>
      <w:tr w:rsidR="00953DCF" w:rsidRPr="00953DCF" w:rsidTr="00953DCF">
        <w:trPr>
          <w:trHeight w:val="432"/>
        </w:trPr>
        <w:tc>
          <w:tcPr>
            <w:tcW w:w="28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953DCF" w:rsidRPr="00953DCF" w:rsidRDefault="00953DCF" w:rsidP="00953DCF">
            <w:pPr>
              <w:jc w:val="both"/>
              <w:rPr>
                <w:rFonts w:ascii="Verdana" w:hAnsi="Verdana"/>
                <w:bCs/>
                <w:sz w:val="20"/>
              </w:rPr>
            </w:pPr>
            <w:r w:rsidRPr="00953DCF">
              <w:rPr>
                <w:rFonts w:ascii="Verdana" w:hAnsi="Verdana"/>
                <w:b/>
                <w:bCs/>
                <w:sz w:val="20"/>
              </w:rPr>
              <w:lastRenderedPageBreak/>
              <w:t>Codificación arancelaria</w:t>
            </w:r>
          </w:p>
        </w:tc>
        <w:tc>
          <w:tcPr>
            <w:tcW w:w="584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953DCF" w:rsidRPr="00953DCF" w:rsidRDefault="00953DCF" w:rsidP="00953DCF">
            <w:pPr>
              <w:jc w:val="both"/>
              <w:rPr>
                <w:rFonts w:ascii="Verdana" w:hAnsi="Verdana"/>
                <w:bCs/>
                <w:sz w:val="20"/>
              </w:rPr>
            </w:pPr>
            <w:r w:rsidRPr="00953DCF">
              <w:rPr>
                <w:rFonts w:ascii="Verdana" w:hAnsi="Verdana"/>
                <w:b/>
                <w:bCs/>
                <w:sz w:val="20"/>
              </w:rPr>
              <w:t>Descripción</w:t>
            </w:r>
          </w:p>
        </w:tc>
      </w:tr>
      <w:tr w:rsidR="00953DCF" w:rsidRPr="00953DCF" w:rsidTr="00953DCF">
        <w:trPr>
          <w:trHeight w:val="417"/>
        </w:trPr>
        <w:tc>
          <w:tcPr>
            <w:tcW w:w="28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53DCF" w:rsidRPr="00953DCF" w:rsidRDefault="00953DCF" w:rsidP="00953DCF">
            <w:pPr>
              <w:jc w:val="both"/>
              <w:rPr>
                <w:rFonts w:ascii="Verdana" w:hAnsi="Verdana"/>
                <w:bCs/>
                <w:sz w:val="20"/>
              </w:rPr>
            </w:pPr>
            <w:r w:rsidRPr="00953DCF">
              <w:rPr>
                <w:rFonts w:ascii="Verdana" w:hAnsi="Verdana"/>
                <w:bCs/>
                <w:sz w:val="20"/>
              </w:rPr>
              <w:t>Capítulo 96</w:t>
            </w:r>
          </w:p>
        </w:tc>
        <w:tc>
          <w:tcPr>
            <w:tcW w:w="5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53DCF" w:rsidRPr="00953DCF" w:rsidRDefault="00953DCF" w:rsidP="00953DCF">
            <w:pPr>
              <w:jc w:val="both"/>
              <w:rPr>
                <w:rFonts w:ascii="Verdana" w:hAnsi="Verdana"/>
                <w:bCs/>
                <w:sz w:val="20"/>
              </w:rPr>
            </w:pPr>
            <w:r w:rsidRPr="00953DCF">
              <w:rPr>
                <w:rFonts w:ascii="Verdana" w:hAnsi="Verdana"/>
                <w:bCs/>
                <w:sz w:val="20"/>
              </w:rPr>
              <w:t>Manufacturas diversas.</w:t>
            </w:r>
          </w:p>
        </w:tc>
      </w:tr>
      <w:tr w:rsidR="00953DCF" w:rsidRPr="00953DCF" w:rsidTr="00953DCF">
        <w:trPr>
          <w:trHeight w:val="1049"/>
        </w:trPr>
        <w:tc>
          <w:tcPr>
            <w:tcW w:w="28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53DCF" w:rsidRPr="00953DCF" w:rsidRDefault="00953DCF" w:rsidP="00953DCF">
            <w:pPr>
              <w:jc w:val="both"/>
              <w:rPr>
                <w:rFonts w:ascii="Verdana" w:hAnsi="Verdana"/>
                <w:bCs/>
                <w:sz w:val="20"/>
              </w:rPr>
            </w:pPr>
            <w:r w:rsidRPr="00953DCF">
              <w:rPr>
                <w:rFonts w:ascii="Verdana" w:hAnsi="Verdana"/>
                <w:bCs/>
                <w:sz w:val="20"/>
              </w:rPr>
              <w:t>Partida 9616</w:t>
            </w:r>
          </w:p>
        </w:tc>
        <w:tc>
          <w:tcPr>
            <w:tcW w:w="5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53DCF" w:rsidRPr="00953DCF" w:rsidRDefault="00953DCF" w:rsidP="00953DCF">
            <w:pPr>
              <w:jc w:val="both"/>
              <w:rPr>
                <w:rFonts w:ascii="Verdana" w:hAnsi="Verdana"/>
                <w:bCs/>
                <w:sz w:val="20"/>
              </w:rPr>
            </w:pPr>
            <w:r w:rsidRPr="00953DCF">
              <w:rPr>
                <w:rFonts w:ascii="Verdana" w:hAnsi="Verdana"/>
                <w:bCs/>
                <w:sz w:val="20"/>
              </w:rPr>
              <w:t>Pulverizadores de tocador, sus monturas y cabezas de monturas; borlas y similares para la aplicación de polvos, otros cosméticos o productos de tocador.</w:t>
            </w:r>
          </w:p>
        </w:tc>
      </w:tr>
      <w:tr w:rsidR="00953DCF" w:rsidRPr="00953DCF" w:rsidTr="00953DCF">
        <w:trPr>
          <w:trHeight w:val="417"/>
        </w:trPr>
        <w:tc>
          <w:tcPr>
            <w:tcW w:w="287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53DCF" w:rsidRPr="00953DCF" w:rsidRDefault="00953DCF" w:rsidP="00953DCF">
            <w:pPr>
              <w:jc w:val="both"/>
              <w:rPr>
                <w:rFonts w:ascii="Verdana" w:hAnsi="Verdana"/>
                <w:bCs/>
                <w:sz w:val="20"/>
              </w:rPr>
            </w:pPr>
            <w:proofErr w:type="spellStart"/>
            <w:r w:rsidRPr="00953DCF">
              <w:rPr>
                <w:rFonts w:ascii="Verdana" w:hAnsi="Verdana"/>
                <w:bCs/>
                <w:sz w:val="20"/>
              </w:rPr>
              <w:t>Subpartida</w:t>
            </w:r>
            <w:proofErr w:type="spellEnd"/>
            <w:r w:rsidRPr="00953DCF">
              <w:rPr>
                <w:rFonts w:ascii="Verdana" w:hAnsi="Verdana"/>
                <w:bCs/>
                <w:sz w:val="20"/>
              </w:rPr>
              <w:t xml:space="preserve"> 9616.10</w:t>
            </w:r>
          </w:p>
        </w:tc>
        <w:tc>
          <w:tcPr>
            <w:tcW w:w="58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53DCF" w:rsidRPr="00953DCF" w:rsidRDefault="00953DCF" w:rsidP="00953DCF">
            <w:pPr>
              <w:jc w:val="both"/>
              <w:rPr>
                <w:rFonts w:ascii="Verdana" w:hAnsi="Verdana"/>
                <w:bCs/>
                <w:sz w:val="20"/>
              </w:rPr>
            </w:pPr>
            <w:r w:rsidRPr="00953DCF">
              <w:rPr>
                <w:rFonts w:ascii="Verdana" w:hAnsi="Verdana"/>
                <w:bCs/>
                <w:sz w:val="20"/>
              </w:rPr>
              <w:t>-Pulverizadores de tocador, sus monturas y cabezas de monturas.</w:t>
            </w:r>
          </w:p>
        </w:tc>
      </w:tr>
      <w:tr w:rsidR="00953DCF" w:rsidRPr="00953DCF" w:rsidTr="00953DCF">
        <w:trPr>
          <w:trHeight w:val="432"/>
        </w:trPr>
        <w:tc>
          <w:tcPr>
            <w:tcW w:w="287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953DCF" w:rsidRPr="00953DCF" w:rsidRDefault="00953DCF" w:rsidP="00953DCF">
            <w:pPr>
              <w:jc w:val="both"/>
              <w:rPr>
                <w:rFonts w:ascii="Verdana" w:hAnsi="Verdana"/>
                <w:bCs/>
                <w:sz w:val="20"/>
              </w:rPr>
            </w:pPr>
            <w:r w:rsidRPr="00953DCF">
              <w:rPr>
                <w:rFonts w:ascii="Verdana" w:hAnsi="Verdana"/>
                <w:b/>
                <w:bCs/>
                <w:sz w:val="20"/>
              </w:rPr>
              <w:t>Fracción 9616.10.01</w:t>
            </w:r>
          </w:p>
        </w:tc>
        <w:tc>
          <w:tcPr>
            <w:tcW w:w="58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953DCF" w:rsidRPr="00953DCF" w:rsidRDefault="00953DCF" w:rsidP="00953DCF">
            <w:pPr>
              <w:jc w:val="both"/>
              <w:rPr>
                <w:rFonts w:ascii="Verdana" w:hAnsi="Verdana"/>
                <w:bCs/>
                <w:sz w:val="20"/>
              </w:rPr>
            </w:pPr>
            <w:r w:rsidRPr="00953DCF">
              <w:rPr>
                <w:rFonts w:ascii="Verdana" w:hAnsi="Verdana"/>
                <w:bCs/>
                <w:sz w:val="20"/>
              </w:rPr>
              <w:t>Pulverizadores de tocador, sus monturas y cabezas de monturas.</w:t>
            </w:r>
          </w:p>
        </w:tc>
      </w:tr>
    </w:tbl>
    <w:p w:rsidR="00953DCF" w:rsidRPr="00953DCF" w:rsidRDefault="00953DCF" w:rsidP="00953DCF">
      <w:pPr>
        <w:jc w:val="both"/>
        <w:rPr>
          <w:rFonts w:ascii="Verdana" w:hAnsi="Verdana"/>
          <w:bCs/>
          <w:sz w:val="20"/>
        </w:rPr>
      </w:pPr>
      <w:r w:rsidRPr="00953DCF">
        <w:rPr>
          <w:rFonts w:ascii="Verdana" w:hAnsi="Verdana"/>
          <w:bCs/>
          <w:sz w:val="20"/>
        </w:rPr>
        <w:t>Fuente: Sistema de Información Arancelaria Vía Internet (SIAVI).</w:t>
      </w:r>
    </w:p>
    <w:p w:rsidR="00953DCF" w:rsidRPr="00953DCF" w:rsidRDefault="00953DCF" w:rsidP="00953DCF">
      <w:pPr>
        <w:jc w:val="both"/>
        <w:rPr>
          <w:rFonts w:ascii="Verdana" w:hAnsi="Verdana"/>
          <w:bCs/>
          <w:sz w:val="20"/>
        </w:rPr>
      </w:pPr>
      <w:r w:rsidRPr="00953DCF">
        <w:rPr>
          <w:rFonts w:ascii="Verdana" w:hAnsi="Verdana"/>
          <w:b/>
          <w:bCs/>
          <w:sz w:val="20"/>
        </w:rPr>
        <w:t>11.</w:t>
      </w:r>
      <w:r w:rsidRPr="00953DCF">
        <w:rPr>
          <w:rFonts w:ascii="Verdana" w:hAnsi="Verdana"/>
          <w:bCs/>
          <w:sz w:val="20"/>
        </w:rPr>
        <w:t> De acuerdo con el SIAVI, los productos que ingresan por la fracción arancelaria 9616.10.01 de la TIGIE, están sujetos a un arancel del 15%. La unidad de medida utilizada en la TIGIE es el kilogramo, mientras que en las operaciones comerciales es la pieza.</w:t>
      </w:r>
    </w:p>
    <w:p w:rsidR="00953DCF" w:rsidRPr="00953DCF" w:rsidRDefault="00953DCF" w:rsidP="00953DCF">
      <w:pPr>
        <w:jc w:val="both"/>
        <w:rPr>
          <w:rFonts w:ascii="Verdana" w:hAnsi="Verdana"/>
          <w:bCs/>
          <w:sz w:val="20"/>
        </w:rPr>
      </w:pPr>
      <w:r w:rsidRPr="00953DCF">
        <w:rPr>
          <w:rFonts w:ascii="Verdana" w:hAnsi="Verdana"/>
          <w:b/>
          <w:bCs/>
          <w:sz w:val="20"/>
        </w:rPr>
        <w:t>12. </w:t>
      </w:r>
      <w:r w:rsidRPr="00953DCF">
        <w:rPr>
          <w:rFonts w:ascii="Verdana" w:hAnsi="Verdana"/>
          <w:bCs/>
          <w:sz w:val="20"/>
        </w:rPr>
        <w:t>Los países exentos de arancel son: Estados Unidos, Canadá, Colombia, Japón, Bolivia, Panamá, Costa Rica, Nicaragua, Israel, Comunidad Europea, Guatemala, El Salvador, Honduras, Suiza, Noruega, Islandia, Liechtenstein, Chile, Uruguay y Perú.</w:t>
      </w:r>
    </w:p>
    <w:p w:rsidR="00953DCF" w:rsidRPr="00953DCF" w:rsidRDefault="00953DCF" w:rsidP="00953DCF">
      <w:pPr>
        <w:jc w:val="both"/>
        <w:rPr>
          <w:rFonts w:ascii="Verdana" w:hAnsi="Verdana"/>
          <w:bCs/>
          <w:sz w:val="20"/>
        </w:rPr>
      </w:pPr>
      <w:r w:rsidRPr="00953DCF">
        <w:rPr>
          <w:rFonts w:ascii="Verdana" w:hAnsi="Verdana"/>
          <w:bCs/>
          <w:sz w:val="20"/>
        </w:rPr>
        <w:t> </w:t>
      </w:r>
    </w:p>
    <w:p w:rsidR="00953DCF" w:rsidRPr="00953DCF" w:rsidRDefault="00953DCF" w:rsidP="00953DCF">
      <w:pPr>
        <w:jc w:val="both"/>
        <w:rPr>
          <w:rFonts w:ascii="Verdana" w:hAnsi="Verdana"/>
          <w:bCs/>
          <w:sz w:val="20"/>
        </w:rPr>
      </w:pPr>
      <w:r w:rsidRPr="00953DCF">
        <w:rPr>
          <w:rFonts w:ascii="Verdana" w:hAnsi="Verdana"/>
          <w:b/>
          <w:bCs/>
          <w:sz w:val="20"/>
        </w:rPr>
        <w:t>3. Proceso productivo</w:t>
      </w:r>
    </w:p>
    <w:p w:rsidR="00953DCF" w:rsidRPr="00953DCF" w:rsidRDefault="00953DCF" w:rsidP="00953DCF">
      <w:pPr>
        <w:jc w:val="both"/>
        <w:rPr>
          <w:rFonts w:ascii="Verdana" w:hAnsi="Verdana"/>
          <w:bCs/>
          <w:sz w:val="20"/>
        </w:rPr>
      </w:pPr>
      <w:r w:rsidRPr="00953DCF">
        <w:rPr>
          <w:rFonts w:ascii="Verdana" w:hAnsi="Verdana"/>
          <w:b/>
          <w:bCs/>
          <w:sz w:val="20"/>
        </w:rPr>
        <w:t>13. </w:t>
      </w:r>
      <w:r w:rsidRPr="00953DCF">
        <w:rPr>
          <w:rFonts w:ascii="Verdana" w:hAnsi="Verdana"/>
          <w:bCs/>
          <w:sz w:val="20"/>
        </w:rPr>
        <w:t>El proceso productivo comienza con la orden de compra del cliente, donde éste establece las especificaciones del producto que requiere, incluidas la descripción del producto, cantidad de la orden, precio, condiciones de pago, medidas, colores y fecha de entrega. Posteriormente, se elabora la orden de trabajo para que se lleve a cabo la producción de los componentes plásticos.</w:t>
      </w:r>
    </w:p>
    <w:p w:rsidR="00953DCF" w:rsidRPr="00953DCF" w:rsidRDefault="00953DCF" w:rsidP="00953DCF">
      <w:pPr>
        <w:jc w:val="both"/>
        <w:rPr>
          <w:rFonts w:ascii="Verdana" w:hAnsi="Verdana"/>
          <w:bCs/>
          <w:sz w:val="20"/>
        </w:rPr>
      </w:pPr>
      <w:r w:rsidRPr="00953DCF">
        <w:rPr>
          <w:rFonts w:ascii="Verdana" w:hAnsi="Verdana"/>
          <w:b/>
          <w:bCs/>
          <w:sz w:val="20"/>
        </w:rPr>
        <w:t>14. </w:t>
      </w:r>
      <w:r w:rsidRPr="00953DCF">
        <w:rPr>
          <w:rFonts w:ascii="Verdana" w:hAnsi="Verdana"/>
          <w:bCs/>
          <w:sz w:val="20"/>
        </w:rPr>
        <w:t>El plástico virgen se pone en una tolva de una inyectora de plástico y, por medio de calor, se funde. Entra en un molde o troquel de múltiples cavidades de los cuales se obtienen los componentes plásticos de los atomizadores. Las diferentes partes se ensamblan y, posteriormente, se pasa al proceso de inspección y empaque.</w:t>
      </w:r>
    </w:p>
    <w:p w:rsidR="00953DCF" w:rsidRPr="00953DCF" w:rsidRDefault="00953DCF" w:rsidP="00953DCF">
      <w:pPr>
        <w:jc w:val="both"/>
        <w:rPr>
          <w:rFonts w:ascii="Verdana" w:hAnsi="Verdana"/>
          <w:bCs/>
          <w:sz w:val="20"/>
        </w:rPr>
      </w:pPr>
      <w:r w:rsidRPr="00953DCF">
        <w:rPr>
          <w:rFonts w:ascii="Verdana" w:hAnsi="Verdana"/>
          <w:b/>
          <w:bCs/>
          <w:sz w:val="20"/>
        </w:rPr>
        <w:t>15. </w:t>
      </w:r>
      <w:r w:rsidRPr="00953DCF">
        <w:rPr>
          <w:rFonts w:ascii="Verdana" w:hAnsi="Verdana"/>
          <w:bCs/>
          <w:sz w:val="20"/>
        </w:rPr>
        <w:t>En la elaboración del producto objeto de examen se utilizan los siguientes insumos: polietileno, polipropileno, acetal, acero inoxidable, buna, aluminio y empaque.</w:t>
      </w:r>
    </w:p>
    <w:p w:rsidR="00953DCF" w:rsidRPr="00953DCF" w:rsidRDefault="00953DCF" w:rsidP="00953DCF">
      <w:pPr>
        <w:jc w:val="both"/>
        <w:rPr>
          <w:rFonts w:ascii="Verdana" w:hAnsi="Verdana"/>
          <w:bCs/>
          <w:sz w:val="20"/>
        </w:rPr>
      </w:pPr>
      <w:r w:rsidRPr="00953DCF">
        <w:rPr>
          <w:rFonts w:ascii="Verdana" w:hAnsi="Verdana"/>
          <w:b/>
          <w:bCs/>
          <w:sz w:val="20"/>
        </w:rPr>
        <w:t>4. Normas</w:t>
      </w:r>
    </w:p>
    <w:p w:rsidR="00953DCF" w:rsidRPr="00953DCF" w:rsidRDefault="00953DCF" w:rsidP="00953DCF">
      <w:pPr>
        <w:jc w:val="both"/>
        <w:rPr>
          <w:rFonts w:ascii="Verdana" w:hAnsi="Verdana"/>
          <w:bCs/>
          <w:sz w:val="20"/>
        </w:rPr>
      </w:pPr>
      <w:r w:rsidRPr="00953DCF">
        <w:rPr>
          <w:rFonts w:ascii="Verdana" w:hAnsi="Verdana"/>
          <w:b/>
          <w:bCs/>
          <w:sz w:val="20"/>
        </w:rPr>
        <w:t>16. </w:t>
      </w:r>
      <w:r w:rsidRPr="00953DCF">
        <w:rPr>
          <w:rFonts w:ascii="Verdana" w:hAnsi="Verdana"/>
          <w:bCs/>
          <w:sz w:val="20"/>
        </w:rPr>
        <w:t xml:space="preserve">En la comercialización de atomizadores, regularmente se solicita que cumplan con los estándares de la norma GPI, los cuales determinan parámetros convencionales de </w:t>
      </w:r>
      <w:r w:rsidRPr="00953DCF">
        <w:rPr>
          <w:rFonts w:ascii="Verdana" w:hAnsi="Verdana"/>
          <w:bCs/>
          <w:sz w:val="20"/>
        </w:rPr>
        <w:lastRenderedPageBreak/>
        <w:t>altura y diámetro para ensamblar los atomizadores en la botella y permiten una desviación dentro de ciertos límites para que puedan ser enroscados.</w:t>
      </w:r>
    </w:p>
    <w:p w:rsidR="00953DCF" w:rsidRPr="00953DCF" w:rsidRDefault="00953DCF" w:rsidP="00953DCF">
      <w:pPr>
        <w:jc w:val="both"/>
        <w:rPr>
          <w:rFonts w:ascii="Verdana" w:hAnsi="Verdana"/>
          <w:bCs/>
          <w:sz w:val="20"/>
        </w:rPr>
      </w:pPr>
      <w:r w:rsidRPr="00953DCF">
        <w:rPr>
          <w:rFonts w:ascii="Verdana" w:hAnsi="Verdana"/>
          <w:b/>
          <w:bCs/>
          <w:sz w:val="20"/>
        </w:rPr>
        <w:t>17. </w:t>
      </w:r>
      <w:r w:rsidRPr="00953DCF">
        <w:rPr>
          <w:rFonts w:ascii="Verdana" w:hAnsi="Verdana"/>
          <w:bCs/>
          <w:sz w:val="20"/>
        </w:rPr>
        <w:t>Tratándose de atomizadores, la norma GPI identifica medidas que permiten coordinar la fabricación de botellas y tapas. Los dos primeros dígitos están expresados en milímetros, y los tres últimos dígitos son una medida convencional que cambia en proporción al diámetro, en razón de lo siguiente:</w:t>
      </w:r>
    </w:p>
    <w:p w:rsidR="00953DCF" w:rsidRPr="00953DCF" w:rsidRDefault="00953DCF" w:rsidP="00953DCF">
      <w:pPr>
        <w:jc w:val="both"/>
        <w:rPr>
          <w:rFonts w:ascii="Verdana" w:hAnsi="Verdana"/>
          <w:bCs/>
          <w:sz w:val="20"/>
        </w:rPr>
      </w:pPr>
      <w:r w:rsidRPr="00953DCF">
        <w:rPr>
          <w:rFonts w:ascii="Verdana" w:hAnsi="Verdana"/>
          <w:b/>
          <w:bCs/>
          <w:sz w:val="20"/>
        </w:rPr>
        <w:t>a.</w:t>
      </w:r>
      <w:r w:rsidRPr="00953DCF">
        <w:rPr>
          <w:rFonts w:ascii="Verdana" w:hAnsi="Verdana"/>
          <w:bCs/>
          <w:sz w:val="20"/>
        </w:rPr>
        <w:t>     el diámetro se refiere a la medida interna de las paredes de la tapa del atomizador. Se prevén medidas mínimas y máximas que éstas deben cumplir, y</w:t>
      </w:r>
    </w:p>
    <w:p w:rsidR="00953DCF" w:rsidRPr="00953DCF" w:rsidRDefault="00953DCF" w:rsidP="00953DCF">
      <w:pPr>
        <w:jc w:val="both"/>
        <w:rPr>
          <w:rFonts w:ascii="Verdana" w:hAnsi="Verdana"/>
          <w:bCs/>
          <w:sz w:val="20"/>
        </w:rPr>
      </w:pPr>
      <w:r w:rsidRPr="00953DCF">
        <w:rPr>
          <w:rFonts w:ascii="Verdana" w:hAnsi="Verdana"/>
          <w:b/>
          <w:bCs/>
          <w:sz w:val="20"/>
        </w:rPr>
        <w:t>b.</w:t>
      </w:r>
      <w:r w:rsidRPr="00953DCF">
        <w:rPr>
          <w:rFonts w:ascii="Verdana" w:hAnsi="Verdana"/>
          <w:bCs/>
          <w:sz w:val="20"/>
        </w:rPr>
        <w:t>     la altura es la medida que va del borde inferior de la tapa hasta el borde superior, el cual topa con el labio superior del cuello de la botella.</w:t>
      </w:r>
    </w:p>
    <w:p w:rsidR="00953DCF" w:rsidRPr="00953DCF" w:rsidRDefault="00953DCF" w:rsidP="00953DCF">
      <w:pPr>
        <w:jc w:val="both"/>
        <w:rPr>
          <w:rFonts w:ascii="Verdana" w:hAnsi="Verdana"/>
          <w:bCs/>
          <w:sz w:val="20"/>
        </w:rPr>
      </w:pPr>
      <w:r w:rsidRPr="00953DCF">
        <w:rPr>
          <w:rFonts w:ascii="Verdana" w:hAnsi="Verdana"/>
          <w:b/>
          <w:bCs/>
          <w:sz w:val="20"/>
        </w:rPr>
        <w:t>Especificaciones de atomizadores de plástico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09"/>
        <w:gridCol w:w="1765"/>
        <w:gridCol w:w="1306"/>
        <w:gridCol w:w="1309"/>
        <w:gridCol w:w="1306"/>
        <w:gridCol w:w="1309"/>
      </w:tblGrid>
      <w:tr w:rsidR="00953DCF" w:rsidRPr="00953DCF" w:rsidTr="00953DCF">
        <w:trPr>
          <w:trHeight w:val="343"/>
        </w:trPr>
        <w:tc>
          <w:tcPr>
            <w:tcW w:w="1717"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
                <w:bCs/>
                <w:sz w:val="20"/>
              </w:rPr>
              <w:t>Características</w:t>
            </w:r>
            <w:r w:rsidRPr="00953DCF">
              <w:rPr>
                <w:rFonts w:ascii="Verdana" w:hAnsi="Verdana"/>
                <w:bCs/>
                <w:sz w:val="20"/>
              </w:rPr>
              <w:br/>
            </w:r>
            <w:r w:rsidRPr="00953DCF">
              <w:rPr>
                <w:rFonts w:ascii="Verdana" w:hAnsi="Verdana"/>
                <w:b/>
                <w:bCs/>
                <w:sz w:val="20"/>
              </w:rPr>
              <w:t>físicas</w:t>
            </w:r>
          </w:p>
        </w:tc>
        <w:tc>
          <w:tcPr>
            <w:tcW w:w="6995"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
                <w:bCs/>
                <w:sz w:val="20"/>
              </w:rPr>
              <w:t>Parámetros o especificaciones</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765"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
                <w:bCs/>
                <w:sz w:val="20"/>
              </w:rPr>
              <w:t>Diámetro-altura</w:t>
            </w:r>
          </w:p>
        </w:tc>
        <w:tc>
          <w:tcPr>
            <w:tcW w:w="261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
                <w:bCs/>
                <w:sz w:val="20"/>
              </w:rPr>
              <w:t>Diámetro (pulgadas)</w:t>
            </w:r>
          </w:p>
        </w:tc>
        <w:tc>
          <w:tcPr>
            <w:tcW w:w="261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
                <w:bCs/>
                <w:sz w:val="20"/>
              </w:rPr>
              <w:t>Altura (pulgadas)</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Mínimo</w:t>
            </w:r>
          </w:p>
        </w:tc>
        <w:tc>
          <w:tcPr>
            <w:tcW w:w="13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Máximo</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Mínimo</w:t>
            </w:r>
          </w:p>
        </w:tc>
        <w:tc>
          <w:tcPr>
            <w:tcW w:w="13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Máximo</w:t>
            </w:r>
          </w:p>
        </w:tc>
      </w:tr>
      <w:tr w:rsidR="00953DCF" w:rsidRPr="00953DCF" w:rsidTr="00953DCF">
        <w:trPr>
          <w:trHeight w:val="328"/>
        </w:trPr>
        <w:tc>
          <w:tcPr>
            <w:tcW w:w="171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
                <w:bCs/>
                <w:sz w:val="20"/>
              </w:rPr>
              <w:t>Estándar GPI</w:t>
            </w:r>
          </w:p>
        </w:tc>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18-410</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0.705</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0.499</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0.529</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20-410</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0.784</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0.798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0.530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0.560</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22-410</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0.863</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0.877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0.561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0.591</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24-410</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0.941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0.955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0.622</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0.652</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15-415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0.582</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0.595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0.533</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0.563</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18-415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0.705</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0.719</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0.593</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0.623</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20-415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0.784</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0.798</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0.718</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0.748</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22-415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0.863</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0.877</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0.813</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0.843</w:t>
            </w:r>
          </w:p>
        </w:tc>
      </w:tr>
      <w:tr w:rsidR="00953DCF" w:rsidRPr="00953DCF" w:rsidTr="00953DCF">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c>
          <w:tcPr>
            <w:tcW w:w="1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24-415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0.941</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0.955</w:t>
            </w:r>
          </w:p>
        </w:tc>
        <w:tc>
          <w:tcPr>
            <w:tcW w:w="1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0.933</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0.963</w:t>
            </w:r>
          </w:p>
        </w:tc>
      </w:tr>
      <w:tr w:rsidR="00953DCF" w:rsidRPr="00953DCF" w:rsidTr="00953DCF">
        <w:trPr>
          <w:trHeight w:val="328"/>
        </w:trPr>
        <w:tc>
          <w:tcPr>
            <w:tcW w:w="1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
                <w:bCs/>
                <w:sz w:val="20"/>
              </w:rPr>
              <w:t>Características</w:t>
            </w:r>
          </w:p>
        </w:tc>
        <w:tc>
          <w:tcPr>
            <w:tcW w:w="6995" w:type="dxa"/>
            <w:gridSpan w:val="5"/>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Cs/>
                <w:sz w:val="20"/>
              </w:rPr>
              <w:t>Acetal, polipropileno, polietileno, acero inoxidable, aluminio y empaque.</w:t>
            </w:r>
          </w:p>
        </w:tc>
      </w:tr>
      <w:tr w:rsidR="00953DCF" w:rsidRPr="00953DCF" w:rsidTr="00953DCF">
        <w:trPr>
          <w:trHeight w:val="343"/>
        </w:trPr>
        <w:tc>
          <w:tcPr>
            <w:tcW w:w="1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53DCF" w:rsidRPr="00953DCF" w:rsidRDefault="00953DCF" w:rsidP="00953DCF">
            <w:pPr>
              <w:jc w:val="both"/>
              <w:rPr>
                <w:rFonts w:ascii="Verdana" w:hAnsi="Verdana"/>
                <w:bCs/>
                <w:sz w:val="20"/>
              </w:rPr>
            </w:pPr>
            <w:r w:rsidRPr="00953DCF">
              <w:rPr>
                <w:rFonts w:ascii="Verdana" w:hAnsi="Verdana"/>
                <w:b/>
                <w:bCs/>
                <w:sz w:val="20"/>
              </w:rPr>
              <w:t>Químicas</w:t>
            </w: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DCF" w:rsidRPr="00953DCF" w:rsidRDefault="00953DCF" w:rsidP="00953DCF">
            <w:pPr>
              <w:jc w:val="both"/>
              <w:rPr>
                <w:rFonts w:ascii="Verdana" w:hAnsi="Verdana"/>
                <w:bCs/>
                <w:sz w:val="20"/>
              </w:rPr>
            </w:pPr>
          </w:p>
        </w:tc>
      </w:tr>
    </w:tbl>
    <w:p w:rsidR="00953DCF" w:rsidRPr="00953DCF" w:rsidRDefault="00953DCF" w:rsidP="00953DCF">
      <w:pPr>
        <w:jc w:val="both"/>
        <w:rPr>
          <w:rFonts w:ascii="Verdana" w:hAnsi="Verdana"/>
          <w:bCs/>
          <w:sz w:val="20"/>
        </w:rPr>
      </w:pPr>
      <w:r w:rsidRPr="00953DCF">
        <w:rPr>
          <w:rFonts w:ascii="Verdana" w:hAnsi="Verdana"/>
          <w:bCs/>
          <w:sz w:val="20"/>
        </w:rPr>
        <w:t>Fuente: Tabla 6 y punto 26 de la Resolución Final.</w:t>
      </w:r>
    </w:p>
    <w:p w:rsidR="00953DCF" w:rsidRPr="00953DCF" w:rsidRDefault="00953DCF" w:rsidP="00953DCF">
      <w:pPr>
        <w:jc w:val="both"/>
        <w:rPr>
          <w:rFonts w:ascii="Verdana" w:hAnsi="Verdana"/>
          <w:bCs/>
          <w:sz w:val="20"/>
        </w:rPr>
      </w:pPr>
      <w:r w:rsidRPr="00953DCF">
        <w:rPr>
          <w:rFonts w:ascii="Verdana" w:hAnsi="Verdana"/>
          <w:bCs/>
          <w:sz w:val="20"/>
        </w:rPr>
        <w:t> </w:t>
      </w:r>
    </w:p>
    <w:p w:rsidR="00953DCF" w:rsidRPr="00953DCF" w:rsidRDefault="00953DCF" w:rsidP="00953DCF">
      <w:pPr>
        <w:jc w:val="both"/>
        <w:rPr>
          <w:rFonts w:ascii="Verdana" w:hAnsi="Verdana"/>
          <w:bCs/>
          <w:sz w:val="20"/>
        </w:rPr>
      </w:pPr>
      <w:r w:rsidRPr="00953DCF">
        <w:rPr>
          <w:rFonts w:ascii="Verdana" w:hAnsi="Verdana"/>
          <w:b/>
          <w:bCs/>
          <w:sz w:val="20"/>
        </w:rPr>
        <w:t>5. Usos y funciones</w:t>
      </w:r>
    </w:p>
    <w:p w:rsidR="00953DCF" w:rsidRPr="00953DCF" w:rsidRDefault="00953DCF" w:rsidP="00953DCF">
      <w:pPr>
        <w:jc w:val="both"/>
        <w:rPr>
          <w:rFonts w:ascii="Verdana" w:hAnsi="Verdana"/>
          <w:bCs/>
          <w:sz w:val="20"/>
        </w:rPr>
      </w:pPr>
      <w:r w:rsidRPr="00953DCF">
        <w:rPr>
          <w:rFonts w:ascii="Verdana" w:hAnsi="Verdana"/>
          <w:b/>
          <w:bCs/>
          <w:sz w:val="20"/>
        </w:rPr>
        <w:lastRenderedPageBreak/>
        <w:t>18. </w:t>
      </w:r>
      <w:r w:rsidRPr="00953DCF">
        <w:rPr>
          <w:rFonts w:ascii="Verdana" w:hAnsi="Verdana"/>
          <w:bCs/>
          <w:sz w:val="20"/>
        </w:rPr>
        <w:t>Los atomizadores son tapas con dispositivo que se colocan (montan) sobre botellas o frascos. Se utilizan en diferentes sectores para pulverizar, dispensar, expeler, rociar y/o expandir contenidos líquidos: perfumería, cosmetología, farmacéutico y usos domésticos. Se fijan en frascos que previamente se han llenado con líquidos. Los atomizadores se utilizan en cualquier botella que cuente con una corona de rosca.</w:t>
      </w:r>
    </w:p>
    <w:p w:rsidR="00953DCF" w:rsidRPr="00953DCF" w:rsidRDefault="00953DCF" w:rsidP="00953DCF">
      <w:pPr>
        <w:jc w:val="both"/>
        <w:rPr>
          <w:rFonts w:ascii="Verdana" w:hAnsi="Verdana"/>
          <w:bCs/>
          <w:sz w:val="20"/>
        </w:rPr>
      </w:pPr>
      <w:r w:rsidRPr="00953DCF">
        <w:rPr>
          <w:rFonts w:ascii="Verdana" w:hAnsi="Verdana"/>
          <w:b/>
          <w:bCs/>
          <w:sz w:val="20"/>
        </w:rPr>
        <w:t>F. Posibles partes interesadas</w:t>
      </w:r>
    </w:p>
    <w:p w:rsidR="00953DCF" w:rsidRPr="00953DCF" w:rsidRDefault="00953DCF" w:rsidP="00953DCF">
      <w:pPr>
        <w:jc w:val="both"/>
        <w:rPr>
          <w:rFonts w:ascii="Verdana" w:hAnsi="Verdana"/>
          <w:bCs/>
          <w:sz w:val="20"/>
        </w:rPr>
      </w:pPr>
      <w:r w:rsidRPr="00953DCF">
        <w:rPr>
          <w:rFonts w:ascii="Verdana" w:hAnsi="Verdana"/>
          <w:b/>
          <w:bCs/>
          <w:sz w:val="20"/>
        </w:rPr>
        <w:t>19.</w:t>
      </w:r>
      <w:r w:rsidRPr="00953DCF">
        <w:rPr>
          <w:rFonts w:ascii="Verdana" w:hAnsi="Verdana"/>
          <w:bCs/>
          <w:sz w:val="20"/>
        </w:rPr>
        <w:t> Las partes de que la Secretaría tiene conocimiento, son las siguientes:</w:t>
      </w:r>
    </w:p>
    <w:p w:rsidR="00953DCF" w:rsidRPr="00953DCF" w:rsidRDefault="00953DCF" w:rsidP="00953DCF">
      <w:pPr>
        <w:jc w:val="both"/>
        <w:rPr>
          <w:rFonts w:ascii="Verdana" w:hAnsi="Verdana"/>
          <w:bCs/>
          <w:sz w:val="20"/>
        </w:rPr>
      </w:pPr>
      <w:r w:rsidRPr="00953DCF">
        <w:rPr>
          <w:rFonts w:ascii="Verdana" w:hAnsi="Verdana"/>
          <w:b/>
          <w:bCs/>
          <w:sz w:val="20"/>
        </w:rPr>
        <w:t>1.</w:t>
      </w:r>
      <w:r w:rsidRPr="00953DCF">
        <w:rPr>
          <w:rFonts w:ascii="Verdana" w:hAnsi="Verdana"/>
          <w:bCs/>
          <w:sz w:val="20"/>
        </w:rPr>
        <w:t>    </w:t>
      </w:r>
      <w:r w:rsidRPr="00953DCF">
        <w:rPr>
          <w:rFonts w:ascii="Verdana" w:hAnsi="Verdana"/>
          <w:b/>
          <w:bCs/>
          <w:sz w:val="20"/>
        </w:rPr>
        <w:t>Productora nacional</w:t>
      </w:r>
    </w:p>
    <w:p w:rsidR="00953DCF" w:rsidRPr="00953DCF" w:rsidRDefault="00953DCF" w:rsidP="00953DCF">
      <w:pPr>
        <w:jc w:val="both"/>
        <w:rPr>
          <w:rFonts w:ascii="Verdana" w:hAnsi="Verdana"/>
          <w:bCs/>
          <w:sz w:val="20"/>
        </w:rPr>
      </w:pPr>
      <w:proofErr w:type="spellStart"/>
      <w:r w:rsidRPr="00953DCF">
        <w:rPr>
          <w:rFonts w:ascii="Verdana" w:hAnsi="Verdana"/>
          <w:bCs/>
          <w:sz w:val="20"/>
        </w:rPr>
        <w:t>Olan</w:t>
      </w:r>
      <w:proofErr w:type="spellEnd"/>
      <w:r w:rsidRPr="00953DCF">
        <w:rPr>
          <w:rFonts w:ascii="Verdana" w:hAnsi="Verdana"/>
          <w:bCs/>
          <w:sz w:val="20"/>
        </w:rPr>
        <w:t xml:space="preserve"> de México, S.A. de C.V.</w:t>
      </w:r>
    </w:p>
    <w:p w:rsidR="00953DCF" w:rsidRPr="00953DCF" w:rsidRDefault="00953DCF" w:rsidP="00953DCF">
      <w:pPr>
        <w:jc w:val="both"/>
        <w:rPr>
          <w:rFonts w:ascii="Verdana" w:hAnsi="Verdana"/>
          <w:bCs/>
          <w:sz w:val="20"/>
        </w:rPr>
      </w:pPr>
      <w:proofErr w:type="spellStart"/>
      <w:r w:rsidRPr="00953DCF">
        <w:rPr>
          <w:rFonts w:ascii="Verdana" w:hAnsi="Verdana"/>
          <w:bCs/>
          <w:sz w:val="20"/>
        </w:rPr>
        <w:t>Bochil</w:t>
      </w:r>
      <w:proofErr w:type="spellEnd"/>
      <w:r w:rsidRPr="00953DCF">
        <w:rPr>
          <w:rFonts w:ascii="Verdana" w:hAnsi="Verdana"/>
          <w:bCs/>
          <w:sz w:val="20"/>
        </w:rPr>
        <w:t xml:space="preserve"> No. 215</w:t>
      </w:r>
    </w:p>
    <w:p w:rsidR="00953DCF" w:rsidRPr="00953DCF" w:rsidRDefault="00953DCF" w:rsidP="00953DCF">
      <w:pPr>
        <w:jc w:val="both"/>
        <w:rPr>
          <w:rFonts w:ascii="Verdana" w:hAnsi="Verdana"/>
          <w:bCs/>
          <w:sz w:val="20"/>
        </w:rPr>
      </w:pPr>
      <w:r w:rsidRPr="00953DCF">
        <w:rPr>
          <w:rFonts w:ascii="Verdana" w:hAnsi="Verdana"/>
          <w:bCs/>
          <w:sz w:val="20"/>
        </w:rPr>
        <w:t>Col. Héroes de Padierna</w:t>
      </w:r>
    </w:p>
    <w:p w:rsidR="00953DCF" w:rsidRPr="00953DCF" w:rsidRDefault="00953DCF" w:rsidP="00953DCF">
      <w:pPr>
        <w:jc w:val="both"/>
        <w:rPr>
          <w:rFonts w:ascii="Verdana" w:hAnsi="Verdana"/>
          <w:bCs/>
          <w:sz w:val="20"/>
        </w:rPr>
      </w:pPr>
      <w:r w:rsidRPr="00953DCF">
        <w:rPr>
          <w:rFonts w:ascii="Verdana" w:hAnsi="Verdana"/>
          <w:bCs/>
          <w:sz w:val="20"/>
        </w:rPr>
        <w:t>C.P. 14200, Ciudad de México</w:t>
      </w:r>
    </w:p>
    <w:p w:rsidR="00953DCF" w:rsidRPr="00953DCF" w:rsidRDefault="00953DCF" w:rsidP="00953DCF">
      <w:pPr>
        <w:jc w:val="both"/>
        <w:rPr>
          <w:rFonts w:ascii="Verdana" w:hAnsi="Verdana"/>
          <w:bCs/>
          <w:sz w:val="20"/>
        </w:rPr>
      </w:pPr>
      <w:r w:rsidRPr="00953DCF">
        <w:rPr>
          <w:rFonts w:ascii="Verdana" w:hAnsi="Verdana"/>
          <w:b/>
          <w:bCs/>
          <w:sz w:val="20"/>
        </w:rPr>
        <w:t>2.</w:t>
      </w:r>
      <w:r w:rsidRPr="00953DCF">
        <w:rPr>
          <w:rFonts w:ascii="Verdana" w:hAnsi="Verdana"/>
          <w:bCs/>
          <w:sz w:val="20"/>
        </w:rPr>
        <w:t>    </w:t>
      </w:r>
      <w:r w:rsidRPr="00953DCF">
        <w:rPr>
          <w:rFonts w:ascii="Verdana" w:hAnsi="Verdana"/>
          <w:b/>
          <w:bCs/>
          <w:sz w:val="20"/>
        </w:rPr>
        <w:t>Gobierno</w:t>
      </w:r>
    </w:p>
    <w:p w:rsidR="00953DCF" w:rsidRPr="00953DCF" w:rsidRDefault="00953DCF" w:rsidP="00953DCF">
      <w:pPr>
        <w:jc w:val="both"/>
        <w:rPr>
          <w:rFonts w:ascii="Verdana" w:hAnsi="Verdana"/>
          <w:bCs/>
          <w:sz w:val="20"/>
        </w:rPr>
      </w:pPr>
      <w:r w:rsidRPr="00953DCF">
        <w:rPr>
          <w:rFonts w:ascii="Verdana" w:hAnsi="Verdana"/>
          <w:bCs/>
          <w:sz w:val="20"/>
        </w:rPr>
        <w:t>Embajada de China en México</w:t>
      </w:r>
    </w:p>
    <w:p w:rsidR="00953DCF" w:rsidRPr="00953DCF" w:rsidRDefault="00953DCF" w:rsidP="00953DCF">
      <w:pPr>
        <w:jc w:val="both"/>
        <w:rPr>
          <w:rFonts w:ascii="Verdana" w:hAnsi="Verdana"/>
          <w:bCs/>
          <w:sz w:val="20"/>
        </w:rPr>
      </w:pPr>
      <w:r w:rsidRPr="00953DCF">
        <w:rPr>
          <w:rFonts w:ascii="Verdana" w:hAnsi="Verdana"/>
          <w:bCs/>
          <w:sz w:val="20"/>
        </w:rPr>
        <w:t>Platón 317</w:t>
      </w:r>
    </w:p>
    <w:p w:rsidR="00953DCF" w:rsidRPr="00953DCF" w:rsidRDefault="00953DCF" w:rsidP="00953DCF">
      <w:pPr>
        <w:jc w:val="both"/>
        <w:rPr>
          <w:rFonts w:ascii="Verdana" w:hAnsi="Verdana"/>
          <w:bCs/>
          <w:sz w:val="20"/>
        </w:rPr>
      </w:pPr>
      <w:r w:rsidRPr="00953DCF">
        <w:rPr>
          <w:rFonts w:ascii="Verdana" w:hAnsi="Verdana"/>
          <w:bCs/>
          <w:sz w:val="20"/>
        </w:rPr>
        <w:t>Col. Polanco</w:t>
      </w:r>
    </w:p>
    <w:p w:rsidR="00953DCF" w:rsidRPr="00953DCF" w:rsidRDefault="00953DCF" w:rsidP="00953DCF">
      <w:pPr>
        <w:jc w:val="both"/>
        <w:rPr>
          <w:rFonts w:ascii="Verdana" w:hAnsi="Verdana"/>
          <w:bCs/>
          <w:sz w:val="20"/>
        </w:rPr>
      </w:pPr>
      <w:r w:rsidRPr="00953DCF">
        <w:rPr>
          <w:rFonts w:ascii="Verdana" w:hAnsi="Verdana"/>
          <w:bCs/>
          <w:sz w:val="20"/>
        </w:rPr>
        <w:t>C.P. 11560, Ciudad de México</w:t>
      </w:r>
    </w:p>
    <w:p w:rsidR="00953DCF" w:rsidRPr="00953DCF" w:rsidRDefault="00953DCF" w:rsidP="00953DCF">
      <w:pPr>
        <w:jc w:val="both"/>
        <w:rPr>
          <w:rFonts w:ascii="Verdana" w:hAnsi="Verdana"/>
          <w:b/>
          <w:bCs/>
          <w:sz w:val="20"/>
        </w:rPr>
      </w:pPr>
      <w:r w:rsidRPr="00953DCF">
        <w:rPr>
          <w:rFonts w:ascii="Verdana" w:hAnsi="Verdana"/>
          <w:b/>
          <w:bCs/>
          <w:sz w:val="20"/>
        </w:rPr>
        <w:t>CONSIDERANDOS</w:t>
      </w:r>
    </w:p>
    <w:p w:rsidR="00953DCF" w:rsidRPr="00953DCF" w:rsidRDefault="00953DCF" w:rsidP="00953DCF">
      <w:pPr>
        <w:jc w:val="both"/>
        <w:rPr>
          <w:rFonts w:ascii="Verdana" w:hAnsi="Verdana"/>
          <w:bCs/>
          <w:sz w:val="20"/>
        </w:rPr>
      </w:pPr>
      <w:r w:rsidRPr="00953DCF">
        <w:rPr>
          <w:rFonts w:ascii="Verdana" w:hAnsi="Verdana"/>
          <w:b/>
          <w:bCs/>
          <w:sz w:val="20"/>
        </w:rPr>
        <w:t>A. Competencia</w:t>
      </w:r>
    </w:p>
    <w:p w:rsidR="00953DCF" w:rsidRPr="00953DCF" w:rsidRDefault="00953DCF" w:rsidP="00953DCF">
      <w:pPr>
        <w:jc w:val="both"/>
        <w:rPr>
          <w:rFonts w:ascii="Verdana" w:hAnsi="Verdana"/>
          <w:bCs/>
          <w:sz w:val="20"/>
        </w:rPr>
      </w:pPr>
      <w:r w:rsidRPr="00953DCF">
        <w:rPr>
          <w:rFonts w:ascii="Verdana" w:hAnsi="Verdana"/>
          <w:b/>
          <w:bCs/>
          <w:sz w:val="20"/>
        </w:rPr>
        <w:t>20. </w:t>
      </w:r>
      <w:r w:rsidRPr="00953DCF">
        <w:rPr>
          <w:rFonts w:ascii="Verdana" w:hAnsi="Verdana"/>
          <w:bCs/>
          <w:sz w:val="20"/>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953DCF" w:rsidRPr="00953DCF" w:rsidRDefault="00953DCF" w:rsidP="00953DCF">
      <w:pPr>
        <w:jc w:val="both"/>
        <w:rPr>
          <w:rFonts w:ascii="Verdana" w:hAnsi="Verdana"/>
          <w:bCs/>
          <w:sz w:val="20"/>
        </w:rPr>
      </w:pPr>
      <w:r w:rsidRPr="00953DCF">
        <w:rPr>
          <w:rFonts w:ascii="Verdana" w:hAnsi="Verdana"/>
          <w:b/>
          <w:bCs/>
          <w:sz w:val="20"/>
        </w:rPr>
        <w:t>B. Legislación aplicable</w:t>
      </w:r>
    </w:p>
    <w:p w:rsidR="00953DCF" w:rsidRPr="00953DCF" w:rsidRDefault="00953DCF" w:rsidP="00953DCF">
      <w:pPr>
        <w:jc w:val="both"/>
        <w:rPr>
          <w:rFonts w:ascii="Verdana" w:hAnsi="Verdana"/>
          <w:bCs/>
          <w:sz w:val="20"/>
        </w:rPr>
      </w:pPr>
      <w:r w:rsidRPr="00953DCF">
        <w:rPr>
          <w:rFonts w:ascii="Verdana" w:hAnsi="Verdana"/>
          <w:b/>
          <w:bCs/>
          <w:sz w:val="20"/>
        </w:rPr>
        <w:t>21.</w:t>
      </w:r>
      <w:r w:rsidRPr="00953DCF">
        <w:rPr>
          <w:rFonts w:ascii="Verdana" w:hAnsi="Verdana"/>
          <w:bCs/>
          <w:sz w:val="20"/>
        </w:rPr>
        <w:t>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953DCF" w:rsidRPr="00953DCF" w:rsidRDefault="00953DCF" w:rsidP="00953DCF">
      <w:pPr>
        <w:jc w:val="both"/>
        <w:rPr>
          <w:rFonts w:ascii="Verdana" w:hAnsi="Verdana"/>
          <w:bCs/>
          <w:sz w:val="20"/>
        </w:rPr>
      </w:pPr>
      <w:r w:rsidRPr="00953DCF">
        <w:rPr>
          <w:rFonts w:ascii="Verdana" w:hAnsi="Verdana"/>
          <w:b/>
          <w:bCs/>
          <w:sz w:val="20"/>
        </w:rPr>
        <w:t>C. Protección de la información confidencial</w:t>
      </w:r>
    </w:p>
    <w:p w:rsidR="00953DCF" w:rsidRPr="00953DCF" w:rsidRDefault="00953DCF" w:rsidP="00953DCF">
      <w:pPr>
        <w:jc w:val="both"/>
        <w:rPr>
          <w:rFonts w:ascii="Verdana" w:hAnsi="Verdana"/>
          <w:bCs/>
          <w:sz w:val="20"/>
        </w:rPr>
      </w:pPr>
      <w:r w:rsidRPr="00953DCF">
        <w:rPr>
          <w:rFonts w:ascii="Verdana" w:hAnsi="Verdana"/>
          <w:b/>
          <w:bCs/>
          <w:sz w:val="20"/>
        </w:rPr>
        <w:lastRenderedPageBreak/>
        <w:t>22.</w:t>
      </w:r>
      <w:r w:rsidRPr="00953DCF">
        <w:rPr>
          <w:rFonts w:ascii="Verdana" w:hAnsi="Verdana"/>
          <w:bCs/>
          <w:sz w:val="20"/>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w:t>
      </w:r>
    </w:p>
    <w:p w:rsidR="00953DCF" w:rsidRPr="00953DCF" w:rsidRDefault="00953DCF" w:rsidP="00953DCF">
      <w:pPr>
        <w:jc w:val="both"/>
        <w:rPr>
          <w:rFonts w:ascii="Verdana" w:hAnsi="Verdana"/>
          <w:bCs/>
          <w:sz w:val="20"/>
        </w:rPr>
      </w:pPr>
      <w:proofErr w:type="gramStart"/>
      <w:r w:rsidRPr="00953DCF">
        <w:rPr>
          <w:rFonts w:ascii="Verdana" w:hAnsi="Verdana"/>
          <w:bCs/>
          <w:sz w:val="20"/>
        </w:rPr>
        <w:t>artículos</w:t>
      </w:r>
      <w:proofErr w:type="gramEnd"/>
      <w:r w:rsidRPr="00953DCF">
        <w:rPr>
          <w:rFonts w:ascii="Verdana" w:hAnsi="Verdana"/>
          <w:bCs/>
          <w:sz w:val="20"/>
        </w:rPr>
        <w:t xml:space="preserve"> 159 y 160 del RLCE.</w:t>
      </w:r>
    </w:p>
    <w:p w:rsidR="00953DCF" w:rsidRPr="00953DCF" w:rsidRDefault="00953DCF" w:rsidP="00953DCF">
      <w:pPr>
        <w:jc w:val="both"/>
        <w:rPr>
          <w:rFonts w:ascii="Verdana" w:hAnsi="Verdana"/>
          <w:bCs/>
          <w:sz w:val="20"/>
        </w:rPr>
      </w:pPr>
      <w:r w:rsidRPr="00953DCF">
        <w:rPr>
          <w:rFonts w:ascii="Verdana" w:hAnsi="Verdana"/>
          <w:b/>
          <w:bCs/>
          <w:sz w:val="20"/>
        </w:rPr>
        <w:t>D. Legitimación para el inicio del examen de vigencia de cuota</w:t>
      </w:r>
    </w:p>
    <w:p w:rsidR="00953DCF" w:rsidRPr="00953DCF" w:rsidRDefault="00953DCF" w:rsidP="00953DCF">
      <w:pPr>
        <w:jc w:val="both"/>
        <w:rPr>
          <w:rFonts w:ascii="Verdana" w:hAnsi="Verdana"/>
          <w:bCs/>
          <w:sz w:val="20"/>
        </w:rPr>
      </w:pPr>
      <w:r w:rsidRPr="00953DCF">
        <w:rPr>
          <w:rFonts w:ascii="Verdana" w:hAnsi="Verdana"/>
          <w:b/>
          <w:bCs/>
          <w:sz w:val="20"/>
        </w:rPr>
        <w:t>23. </w:t>
      </w:r>
      <w:r w:rsidRPr="00953DCF">
        <w:rPr>
          <w:rFonts w:ascii="Verdana" w:hAnsi="Verdana"/>
          <w:bCs/>
          <w:sz w:val="20"/>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953DCF" w:rsidRPr="00953DCF" w:rsidRDefault="00953DCF" w:rsidP="00953DCF">
      <w:pPr>
        <w:jc w:val="both"/>
        <w:rPr>
          <w:rFonts w:ascii="Verdana" w:hAnsi="Verdana"/>
          <w:bCs/>
          <w:sz w:val="20"/>
        </w:rPr>
      </w:pPr>
      <w:r w:rsidRPr="00953DCF">
        <w:rPr>
          <w:rFonts w:ascii="Verdana" w:hAnsi="Verdana"/>
          <w:b/>
          <w:bCs/>
          <w:sz w:val="20"/>
        </w:rPr>
        <w:t>24.</w:t>
      </w:r>
      <w:r w:rsidRPr="00953DCF">
        <w:rPr>
          <w:rFonts w:ascii="Verdana" w:hAnsi="Verdana"/>
          <w:bCs/>
          <w:sz w:val="20"/>
        </w:rPr>
        <w:t xml:space="preserve"> En el presente caso, </w:t>
      </w:r>
      <w:proofErr w:type="spellStart"/>
      <w:r w:rsidRPr="00953DCF">
        <w:rPr>
          <w:rFonts w:ascii="Verdana" w:hAnsi="Verdana"/>
          <w:bCs/>
          <w:sz w:val="20"/>
        </w:rPr>
        <w:t>Olan</w:t>
      </w:r>
      <w:proofErr w:type="spellEnd"/>
      <w:r w:rsidRPr="00953DCF">
        <w:rPr>
          <w:rFonts w:ascii="Verdana" w:hAnsi="Verdana"/>
          <w:bCs/>
          <w:sz w:val="20"/>
        </w:rPr>
        <w:t>, en su calidad de productora nacional del producto objeto de examen, manifestó en tiempo y forma su interés en que se inicie el examen de vigencia de la cuota compensatoria impuesta a las importaciones de atomizadores de plástico originarias de China, por lo que se actualizan los supuestos previstos en la legislación de la materia y, en consecuencia, procede iniciarlo.</w:t>
      </w:r>
    </w:p>
    <w:p w:rsidR="00953DCF" w:rsidRPr="00953DCF" w:rsidRDefault="00953DCF" w:rsidP="00953DCF">
      <w:pPr>
        <w:jc w:val="both"/>
        <w:rPr>
          <w:rFonts w:ascii="Verdana" w:hAnsi="Verdana"/>
          <w:bCs/>
          <w:sz w:val="20"/>
        </w:rPr>
      </w:pPr>
      <w:r w:rsidRPr="00953DCF">
        <w:rPr>
          <w:rFonts w:ascii="Verdana" w:hAnsi="Verdana"/>
          <w:b/>
          <w:bCs/>
          <w:sz w:val="20"/>
        </w:rPr>
        <w:t>E. Periodo de examen y de análisis</w:t>
      </w:r>
    </w:p>
    <w:p w:rsidR="00953DCF" w:rsidRPr="00953DCF" w:rsidRDefault="00953DCF" w:rsidP="00953DCF">
      <w:pPr>
        <w:jc w:val="both"/>
        <w:rPr>
          <w:rFonts w:ascii="Verdana" w:hAnsi="Verdana"/>
          <w:bCs/>
          <w:sz w:val="20"/>
        </w:rPr>
      </w:pPr>
      <w:r w:rsidRPr="00953DCF">
        <w:rPr>
          <w:rFonts w:ascii="Verdana" w:hAnsi="Verdana"/>
          <w:b/>
          <w:bCs/>
          <w:sz w:val="20"/>
        </w:rPr>
        <w:t>25. </w:t>
      </w:r>
      <w:r w:rsidRPr="00953DCF">
        <w:rPr>
          <w:rFonts w:ascii="Verdana" w:hAnsi="Verdana"/>
          <w:bCs/>
          <w:sz w:val="20"/>
        </w:rPr>
        <w:t xml:space="preserve">La Secretaría determina fijar como periodo de examen el propuesto por </w:t>
      </w:r>
      <w:proofErr w:type="spellStart"/>
      <w:r w:rsidRPr="00953DCF">
        <w:rPr>
          <w:rFonts w:ascii="Verdana" w:hAnsi="Verdana"/>
          <w:bCs/>
          <w:sz w:val="20"/>
        </w:rPr>
        <w:t>Olan</w:t>
      </w:r>
      <w:proofErr w:type="spellEnd"/>
      <w:r w:rsidRPr="00953DCF">
        <w:rPr>
          <w:rFonts w:ascii="Verdana" w:hAnsi="Verdana"/>
          <w:bCs/>
          <w:sz w:val="20"/>
        </w:rPr>
        <w:t>, comprendido del 1 de enero de 2018 al 31 de diciembre de 2018 y como periodo de análisis el comprendido del 1 de enero de 2014 al 31 de diciembre de 2018, toda vez que éstos se apegan a lo previsto en el artículo 76 del RLCE y a la recomendación del Comité de Prácticas Antidumping de la Organización Mundial del Comercio (documento G/ADP/6 adoptado el 5 de mayo de 2000).</w:t>
      </w:r>
    </w:p>
    <w:p w:rsidR="00953DCF" w:rsidRPr="00953DCF" w:rsidRDefault="00953DCF" w:rsidP="00953DCF">
      <w:pPr>
        <w:jc w:val="both"/>
        <w:rPr>
          <w:rFonts w:ascii="Verdana" w:hAnsi="Verdana"/>
          <w:bCs/>
          <w:sz w:val="20"/>
        </w:rPr>
      </w:pPr>
      <w:r w:rsidRPr="00953DCF">
        <w:rPr>
          <w:rFonts w:ascii="Verdana" w:hAnsi="Verdana"/>
          <w:b/>
          <w:bCs/>
          <w:sz w:val="20"/>
        </w:rPr>
        <w:t>26.</w:t>
      </w:r>
      <w:r w:rsidRPr="00953DCF">
        <w:rPr>
          <w:rFonts w:ascii="Verdana" w:hAnsi="Verdana"/>
          <w:bCs/>
          <w:sz w:val="20"/>
        </w:rPr>
        <w:t> Por lo expuesto, con fundamento en los artículos 11.1 y 11.3 del Acuerdo Antidumping, y 67, 70 </w:t>
      </w:r>
      <w:proofErr w:type="gramStart"/>
      <w:r w:rsidRPr="00953DCF">
        <w:rPr>
          <w:rFonts w:ascii="Verdana" w:hAnsi="Verdana"/>
          <w:bCs/>
          <w:sz w:val="20"/>
        </w:rPr>
        <w:t>fracción</w:t>
      </w:r>
      <w:proofErr w:type="gramEnd"/>
      <w:r w:rsidRPr="00953DCF">
        <w:rPr>
          <w:rFonts w:ascii="Verdana" w:hAnsi="Verdana"/>
          <w:bCs/>
          <w:sz w:val="20"/>
        </w:rPr>
        <w:t xml:space="preserve"> II, 70 B y 89 F de la LCE, se emite la siguiente</w:t>
      </w:r>
    </w:p>
    <w:p w:rsidR="00953DCF" w:rsidRPr="00953DCF" w:rsidRDefault="00953DCF" w:rsidP="00953DCF">
      <w:pPr>
        <w:jc w:val="both"/>
        <w:rPr>
          <w:rFonts w:ascii="Verdana" w:hAnsi="Verdana"/>
          <w:b/>
          <w:bCs/>
          <w:sz w:val="20"/>
        </w:rPr>
      </w:pPr>
      <w:r w:rsidRPr="00953DCF">
        <w:rPr>
          <w:rFonts w:ascii="Verdana" w:hAnsi="Verdana"/>
          <w:b/>
          <w:bCs/>
          <w:sz w:val="20"/>
        </w:rPr>
        <w:t>RESOLUCIÓN</w:t>
      </w:r>
    </w:p>
    <w:p w:rsidR="00953DCF" w:rsidRPr="00953DCF" w:rsidRDefault="00953DCF" w:rsidP="00953DCF">
      <w:pPr>
        <w:jc w:val="both"/>
        <w:rPr>
          <w:rFonts w:ascii="Verdana" w:hAnsi="Verdana"/>
          <w:bCs/>
          <w:sz w:val="20"/>
        </w:rPr>
      </w:pPr>
      <w:r w:rsidRPr="00953DCF">
        <w:rPr>
          <w:rFonts w:ascii="Verdana" w:hAnsi="Verdana"/>
          <w:b/>
          <w:bCs/>
          <w:sz w:val="20"/>
        </w:rPr>
        <w:t>27. </w:t>
      </w:r>
      <w:r w:rsidRPr="00953DCF">
        <w:rPr>
          <w:rFonts w:ascii="Verdana" w:hAnsi="Verdana"/>
          <w:bCs/>
          <w:sz w:val="20"/>
        </w:rPr>
        <w:t>Se declara el inicio del examen de vigencia de la cuota compensatoria definitiva impuesta a las importaciones de atomizadores de plástico originarias de China, independientemente del país de procedencia, que ingresan a través de la fracción arancelaria 9616.10.01 de la TIGIE, o por cualquier otra.</w:t>
      </w:r>
    </w:p>
    <w:p w:rsidR="00953DCF" w:rsidRPr="00953DCF" w:rsidRDefault="00953DCF" w:rsidP="00953DCF">
      <w:pPr>
        <w:jc w:val="both"/>
        <w:rPr>
          <w:rFonts w:ascii="Verdana" w:hAnsi="Verdana"/>
          <w:bCs/>
          <w:sz w:val="20"/>
        </w:rPr>
      </w:pPr>
      <w:r w:rsidRPr="00953DCF">
        <w:rPr>
          <w:rFonts w:ascii="Verdana" w:hAnsi="Verdana"/>
          <w:b/>
          <w:bCs/>
          <w:sz w:val="20"/>
        </w:rPr>
        <w:t>28.</w:t>
      </w:r>
      <w:r w:rsidRPr="00953DCF">
        <w:rPr>
          <w:rFonts w:ascii="Verdana" w:hAnsi="Verdana"/>
          <w:bCs/>
          <w:sz w:val="20"/>
        </w:rPr>
        <w:t> Se fija como periodo de examen el comprendido del 1 de enero de 2018 al 31 de diciembre de 2018 y como periodo de análisis el comprendido del 1 de enero de 2014 al 31 de diciembre de 2018.</w:t>
      </w:r>
    </w:p>
    <w:p w:rsidR="00953DCF" w:rsidRPr="00953DCF" w:rsidRDefault="00953DCF" w:rsidP="00953DCF">
      <w:pPr>
        <w:jc w:val="both"/>
        <w:rPr>
          <w:rFonts w:ascii="Verdana" w:hAnsi="Verdana"/>
          <w:bCs/>
          <w:sz w:val="20"/>
        </w:rPr>
      </w:pPr>
      <w:r w:rsidRPr="00953DCF">
        <w:rPr>
          <w:rFonts w:ascii="Verdana" w:hAnsi="Verdana"/>
          <w:b/>
          <w:bCs/>
          <w:sz w:val="20"/>
        </w:rPr>
        <w:t>29. </w:t>
      </w:r>
      <w:r w:rsidRPr="00953DCF">
        <w:rPr>
          <w:rFonts w:ascii="Verdana" w:hAnsi="Verdana"/>
          <w:bCs/>
          <w:sz w:val="20"/>
        </w:rPr>
        <w:t>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953DCF" w:rsidRPr="00953DCF" w:rsidRDefault="00953DCF" w:rsidP="00953DCF">
      <w:pPr>
        <w:jc w:val="both"/>
        <w:rPr>
          <w:rFonts w:ascii="Verdana" w:hAnsi="Verdana"/>
          <w:bCs/>
          <w:sz w:val="20"/>
        </w:rPr>
      </w:pPr>
      <w:r w:rsidRPr="00953DCF">
        <w:rPr>
          <w:rFonts w:ascii="Verdana" w:hAnsi="Verdana"/>
          <w:b/>
          <w:bCs/>
          <w:sz w:val="20"/>
        </w:rPr>
        <w:lastRenderedPageBreak/>
        <w:t>30. </w:t>
      </w:r>
      <w:r w:rsidRPr="00953DCF">
        <w:rPr>
          <w:rFonts w:ascii="Verdana" w:hAnsi="Verdana"/>
          <w:bCs/>
          <w:sz w:val="20"/>
        </w:rPr>
        <w:t xml:space="preserve">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w:t>
      </w:r>
      <w:proofErr w:type="spellStart"/>
      <w:r w:rsidRPr="00953DCF">
        <w:rPr>
          <w:rFonts w:ascii="Verdana" w:hAnsi="Verdana"/>
          <w:bCs/>
          <w:sz w:val="20"/>
        </w:rPr>
        <w:t>presenteResolución</w:t>
      </w:r>
      <w:proofErr w:type="spellEnd"/>
      <w:r w:rsidRPr="00953DCF">
        <w:rPr>
          <w:rFonts w:ascii="Verdana" w:hAnsi="Verdana"/>
          <w:bCs/>
          <w:sz w:val="20"/>
        </w:rPr>
        <w:t xml:space="preserve"> y concluirá a las 14:00 horas del día de su vencimiento.</w:t>
      </w:r>
    </w:p>
    <w:p w:rsidR="00953DCF" w:rsidRPr="00953DCF" w:rsidRDefault="00953DCF" w:rsidP="00953DCF">
      <w:pPr>
        <w:jc w:val="both"/>
        <w:rPr>
          <w:rFonts w:ascii="Verdana" w:hAnsi="Verdana"/>
          <w:bCs/>
          <w:sz w:val="20"/>
        </w:rPr>
      </w:pPr>
      <w:r w:rsidRPr="00953DCF">
        <w:rPr>
          <w:rFonts w:ascii="Verdana" w:hAnsi="Verdana"/>
          <w:b/>
          <w:bCs/>
          <w:sz w:val="20"/>
        </w:rPr>
        <w:t>31.</w:t>
      </w:r>
      <w:r w:rsidRPr="00953DCF">
        <w:rPr>
          <w:rFonts w:ascii="Verdana" w:hAnsi="Verdana"/>
          <w:bCs/>
          <w:sz w:val="20"/>
        </w:rPr>
        <w:t> El formulario oficial a que se refiere el punto anterior, se podrá obtener en la oficialía de partes de la UPCI, sita en Insurgentes Sur 1940, planta baja, Col. Florida, C.P. 01030, en la Ciudad de México, de lunes a viernes de 9:00 a 14:00 horas o en la página de Internet de la Secretaría.</w:t>
      </w:r>
    </w:p>
    <w:p w:rsidR="00953DCF" w:rsidRPr="00953DCF" w:rsidRDefault="00953DCF" w:rsidP="00953DCF">
      <w:pPr>
        <w:jc w:val="both"/>
        <w:rPr>
          <w:rFonts w:ascii="Verdana" w:hAnsi="Verdana"/>
          <w:bCs/>
          <w:sz w:val="20"/>
        </w:rPr>
      </w:pPr>
      <w:r w:rsidRPr="00953DCF">
        <w:rPr>
          <w:rFonts w:ascii="Verdana" w:hAnsi="Verdana"/>
          <w:b/>
          <w:bCs/>
          <w:sz w:val="20"/>
        </w:rPr>
        <w:t>32.</w:t>
      </w:r>
      <w:r w:rsidRPr="00953DCF">
        <w:rPr>
          <w:rFonts w:ascii="Verdana" w:hAnsi="Verdana"/>
          <w:bCs/>
          <w:sz w:val="20"/>
        </w:rPr>
        <w:t> Notifíquese la presente Resolución a las partes de que se tenga conocimiento.</w:t>
      </w:r>
    </w:p>
    <w:p w:rsidR="00953DCF" w:rsidRPr="00953DCF" w:rsidRDefault="00953DCF" w:rsidP="00953DCF">
      <w:pPr>
        <w:jc w:val="both"/>
        <w:rPr>
          <w:rFonts w:ascii="Verdana" w:hAnsi="Verdana"/>
          <w:bCs/>
          <w:sz w:val="20"/>
        </w:rPr>
      </w:pPr>
      <w:r w:rsidRPr="00953DCF">
        <w:rPr>
          <w:rFonts w:ascii="Verdana" w:hAnsi="Verdana"/>
          <w:b/>
          <w:bCs/>
          <w:sz w:val="20"/>
        </w:rPr>
        <w:t>33. </w:t>
      </w:r>
      <w:r w:rsidRPr="00953DCF">
        <w:rPr>
          <w:rFonts w:ascii="Verdana" w:hAnsi="Verdana"/>
          <w:bCs/>
          <w:sz w:val="20"/>
        </w:rPr>
        <w:t>Comuníquese esta Resolución al Servicio de Administración Tributaria, para los efectos legales correspondientes.</w:t>
      </w:r>
    </w:p>
    <w:p w:rsidR="00953DCF" w:rsidRPr="00953DCF" w:rsidRDefault="00953DCF" w:rsidP="00953DCF">
      <w:pPr>
        <w:jc w:val="both"/>
        <w:rPr>
          <w:rFonts w:ascii="Verdana" w:hAnsi="Verdana"/>
          <w:bCs/>
          <w:sz w:val="20"/>
        </w:rPr>
      </w:pPr>
      <w:r w:rsidRPr="00953DCF">
        <w:rPr>
          <w:rFonts w:ascii="Verdana" w:hAnsi="Verdana"/>
          <w:bCs/>
          <w:sz w:val="20"/>
        </w:rPr>
        <w:t> </w:t>
      </w:r>
    </w:p>
    <w:p w:rsidR="00953DCF" w:rsidRPr="00953DCF" w:rsidRDefault="00953DCF" w:rsidP="00953DCF">
      <w:pPr>
        <w:jc w:val="both"/>
        <w:rPr>
          <w:rFonts w:ascii="Verdana" w:hAnsi="Verdana"/>
          <w:bCs/>
          <w:sz w:val="20"/>
        </w:rPr>
      </w:pPr>
      <w:r w:rsidRPr="00953DCF">
        <w:rPr>
          <w:rFonts w:ascii="Verdana" w:hAnsi="Verdana"/>
          <w:b/>
          <w:bCs/>
          <w:sz w:val="20"/>
        </w:rPr>
        <w:t>34. </w:t>
      </w:r>
      <w:r w:rsidRPr="00953DCF">
        <w:rPr>
          <w:rFonts w:ascii="Verdana" w:hAnsi="Verdana"/>
          <w:bCs/>
          <w:sz w:val="20"/>
        </w:rPr>
        <w:t>La presente Resolución entrará en vigor al día siguiente de su publicación en el DOF.</w:t>
      </w:r>
    </w:p>
    <w:p w:rsidR="00953DCF" w:rsidRPr="00953DCF" w:rsidRDefault="00953DCF" w:rsidP="00953DCF">
      <w:pPr>
        <w:jc w:val="both"/>
        <w:rPr>
          <w:rFonts w:ascii="Verdana" w:hAnsi="Verdana"/>
          <w:bCs/>
          <w:sz w:val="20"/>
        </w:rPr>
      </w:pPr>
      <w:r w:rsidRPr="00953DCF">
        <w:rPr>
          <w:rFonts w:ascii="Verdana" w:hAnsi="Verdana"/>
          <w:bCs/>
          <w:sz w:val="20"/>
        </w:rPr>
        <w:t>Ciudad de México, a 8 de abril de 2019.- La Secretaria de Economía, </w:t>
      </w:r>
      <w:r w:rsidRPr="00953DCF">
        <w:rPr>
          <w:rFonts w:ascii="Verdana" w:hAnsi="Verdana"/>
          <w:b/>
          <w:bCs/>
          <w:sz w:val="20"/>
        </w:rPr>
        <w:t>Graciela Márquez Colín</w:t>
      </w:r>
      <w:r w:rsidRPr="00953DCF">
        <w:rPr>
          <w:rFonts w:ascii="Verdana" w:hAnsi="Verdana"/>
          <w:bCs/>
          <w:sz w:val="20"/>
        </w:rPr>
        <w:t>.- Rúbrica.</w:t>
      </w:r>
    </w:p>
    <w:p w:rsidR="00C60CF9" w:rsidRPr="00C60CF9" w:rsidRDefault="00C60CF9" w:rsidP="00C60CF9">
      <w:pPr>
        <w:jc w:val="both"/>
        <w:rPr>
          <w:rFonts w:ascii="Verdana" w:hAnsi="Verdana"/>
          <w:bCs/>
          <w:sz w:val="20"/>
        </w:rPr>
      </w:pPr>
      <w:bookmarkStart w:id="0" w:name="_GoBack"/>
      <w:bookmarkEnd w:id="0"/>
    </w:p>
    <w:p w:rsidR="00BF3AEB" w:rsidRDefault="00953DC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F9"/>
    <w:rsid w:val="002228FA"/>
    <w:rsid w:val="003C6B28"/>
    <w:rsid w:val="00953DCF"/>
    <w:rsid w:val="00C06CE1"/>
    <w:rsid w:val="00C60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5995">
      <w:bodyDiv w:val="1"/>
      <w:marLeft w:val="0"/>
      <w:marRight w:val="0"/>
      <w:marTop w:val="0"/>
      <w:marBottom w:val="0"/>
      <w:divBdr>
        <w:top w:val="none" w:sz="0" w:space="0" w:color="auto"/>
        <w:left w:val="none" w:sz="0" w:space="0" w:color="auto"/>
        <w:bottom w:val="none" w:sz="0" w:space="0" w:color="auto"/>
        <w:right w:val="none" w:sz="0" w:space="0" w:color="auto"/>
      </w:divBdr>
    </w:div>
    <w:div w:id="235090536">
      <w:bodyDiv w:val="1"/>
      <w:marLeft w:val="0"/>
      <w:marRight w:val="0"/>
      <w:marTop w:val="0"/>
      <w:marBottom w:val="0"/>
      <w:divBdr>
        <w:top w:val="none" w:sz="0" w:space="0" w:color="auto"/>
        <w:left w:val="none" w:sz="0" w:space="0" w:color="auto"/>
        <w:bottom w:val="none" w:sz="0" w:space="0" w:color="auto"/>
        <w:right w:val="none" w:sz="0" w:space="0" w:color="auto"/>
      </w:divBdr>
    </w:div>
    <w:div w:id="804007392">
      <w:bodyDiv w:val="1"/>
      <w:marLeft w:val="0"/>
      <w:marRight w:val="0"/>
      <w:marTop w:val="0"/>
      <w:marBottom w:val="0"/>
      <w:divBdr>
        <w:top w:val="none" w:sz="0" w:space="0" w:color="auto"/>
        <w:left w:val="none" w:sz="0" w:space="0" w:color="auto"/>
        <w:bottom w:val="none" w:sz="0" w:space="0" w:color="auto"/>
        <w:right w:val="none" w:sz="0" w:space="0" w:color="auto"/>
      </w:divBdr>
      <w:divsChild>
        <w:div w:id="1229537179">
          <w:marLeft w:val="0"/>
          <w:marRight w:val="0"/>
          <w:marTop w:val="0"/>
          <w:marBottom w:val="101"/>
          <w:divBdr>
            <w:top w:val="none" w:sz="0" w:space="0" w:color="auto"/>
            <w:left w:val="none" w:sz="0" w:space="0" w:color="auto"/>
            <w:bottom w:val="none" w:sz="0" w:space="0" w:color="auto"/>
            <w:right w:val="none" w:sz="0" w:space="0" w:color="auto"/>
          </w:divBdr>
        </w:div>
        <w:div w:id="1050962228">
          <w:marLeft w:val="0"/>
          <w:marRight w:val="0"/>
          <w:marTop w:val="0"/>
          <w:marBottom w:val="101"/>
          <w:divBdr>
            <w:top w:val="none" w:sz="0" w:space="0" w:color="auto"/>
            <w:left w:val="none" w:sz="0" w:space="0" w:color="auto"/>
            <w:bottom w:val="none" w:sz="0" w:space="0" w:color="auto"/>
            <w:right w:val="none" w:sz="0" w:space="0" w:color="auto"/>
          </w:divBdr>
        </w:div>
        <w:div w:id="326443005">
          <w:marLeft w:val="0"/>
          <w:marRight w:val="0"/>
          <w:marTop w:val="101"/>
          <w:marBottom w:val="101"/>
          <w:divBdr>
            <w:top w:val="none" w:sz="0" w:space="0" w:color="auto"/>
            <w:left w:val="none" w:sz="0" w:space="0" w:color="auto"/>
            <w:bottom w:val="none" w:sz="0" w:space="0" w:color="auto"/>
            <w:right w:val="none" w:sz="0" w:space="0" w:color="auto"/>
          </w:divBdr>
        </w:div>
        <w:div w:id="1274051906">
          <w:marLeft w:val="0"/>
          <w:marRight w:val="0"/>
          <w:marTop w:val="0"/>
          <w:marBottom w:val="101"/>
          <w:divBdr>
            <w:top w:val="none" w:sz="0" w:space="0" w:color="auto"/>
            <w:left w:val="none" w:sz="0" w:space="0" w:color="auto"/>
            <w:bottom w:val="none" w:sz="0" w:space="0" w:color="auto"/>
            <w:right w:val="none" w:sz="0" w:space="0" w:color="auto"/>
          </w:divBdr>
        </w:div>
        <w:div w:id="2031029525">
          <w:marLeft w:val="0"/>
          <w:marRight w:val="0"/>
          <w:marTop w:val="0"/>
          <w:marBottom w:val="101"/>
          <w:divBdr>
            <w:top w:val="none" w:sz="0" w:space="0" w:color="auto"/>
            <w:left w:val="none" w:sz="0" w:space="0" w:color="auto"/>
            <w:bottom w:val="none" w:sz="0" w:space="0" w:color="auto"/>
            <w:right w:val="none" w:sz="0" w:space="0" w:color="auto"/>
          </w:divBdr>
        </w:div>
        <w:div w:id="1480419618">
          <w:marLeft w:val="0"/>
          <w:marRight w:val="0"/>
          <w:marTop w:val="0"/>
          <w:marBottom w:val="101"/>
          <w:divBdr>
            <w:top w:val="none" w:sz="0" w:space="0" w:color="auto"/>
            <w:left w:val="none" w:sz="0" w:space="0" w:color="auto"/>
            <w:bottom w:val="none" w:sz="0" w:space="0" w:color="auto"/>
            <w:right w:val="none" w:sz="0" w:space="0" w:color="auto"/>
          </w:divBdr>
        </w:div>
        <w:div w:id="1877422287">
          <w:marLeft w:val="0"/>
          <w:marRight w:val="0"/>
          <w:marTop w:val="0"/>
          <w:marBottom w:val="101"/>
          <w:divBdr>
            <w:top w:val="none" w:sz="0" w:space="0" w:color="auto"/>
            <w:left w:val="none" w:sz="0" w:space="0" w:color="auto"/>
            <w:bottom w:val="none" w:sz="0" w:space="0" w:color="auto"/>
            <w:right w:val="none" w:sz="0" w:space="0" w:color="auto"/>
          </w:divBdr>
        </w:div>
        <w:div w:id="348263665">
          <w:marLeft w:val="0"/>
          <w:marRight w:val="0"/>
          <w:marTop w:val="0"/>
          <w:marBottom w:val="101"/>
          <w:divBdr>
            <w:top w:val="none" w:sz="0" w:space="0" w:color="auto"/>
            <w:left w:val="none" w:sz="0" w:space="0" w:color="auto"/>
            <w:bottom w:val="none" w:sz="0" w:space="0" w:color="auto"/>
            <w:right w:val="none" w:sz="0" w:space="0" w:color="auto"/>
          </w:divBdr>
        </w:div>
        <w:div w:id="1910844640">
          <w:marLeft w:val="0"/>
          <w:marRight w:val="0"/>
          <w:marTop w:val="0"/>
          <w:marBottom w:val="101"/>
          <w:divBdr>
            <w:top w:val="none" w:sz="0" w:space="0" w:color="auto"/>
            <w:left w:val="none" w:sz="0" w:space="0" w:color="auto"/>
            <w:bottom w:val="none" w:sz="0" w:space="0" w:color="auto"/>
            <w:right w:val="none" w:sz="0" w:space="0" w:color="auto"/>
          </w:divBdr>
        </w:div>
        <w:div w:id="351928895">
          <w:marLeft w:val="0"/>
          <w:marRight w:val="0"/>
          <w:marTop w:val="0"/>
          <w:marBottom w:val="101"/>
          <w:divBdr>
            <w:top w:val="none" w:sz="0" w:space="0" w:color="auto"/>
            <w:left w:val="none" w:sz="0" w:space="0" w:color="auto"/>
            <w:bottom w:val="none" w:sz="0" w:space="0" w:color="auto"/>
            <w:right w:val="none" w:sz="0" w:space="0" w:color="auto"/>
          </w:divBdr>
        </w:div>
        <w:div w:id="753166965">
          <w:marLeft w:val="0"/>
          <w:marRight w:val="0"/>
          <w:marTop w:val="0"/>
          <w:marBottom w:val="101"/>
          <w:divBdr>
            <w:top w:val="none" w:sz="0" w:space="0" w:color="auto"/>
            <w:left w:val="none" w:sz="0" w:space="0" w:color="auto"/>
            <w:bottom w:val="none" w:sz="0" w:space="0" w:color="auto"/>
            <w:right w:val="none" w:sz="0" w:space="0" w:color="auto"/>
          </w:divBdr>
        </w:div>
        <w:div w:id="1028457108">
          <w:marLeft w:val="0"/>
          <w:marRight w:val="0"/>
          <w:marTop w:val="0"/>
          <w:marBottom w:val="101"/>
          <w:divBdr>
            <w:top w:val="none" w:sz="0" w:space="0" w:color="auto"/>
            <w:left w:val="none" w:sz="0" w:space="0" w:color="auto"/>
            <w:bottom w:val="none" w:sz="0" w:space="0" w:color="auto"/>
            <w:right w:val="none" w:sz="0" w:space="0" w:color="auto"/>
          </w:divBdr>
        </w:div>
        <w:div w:id="1581982545">
          <w:marLeft w:val="0"/>
          <w:marRight w:val="0"/>
          <w:marTop w:val="0"/>
          <w:marBottom w:val="101"/>
          <w:divBdr>
            <w:top w:val="none" w:sz="0" w:space="0" w:color="auto"/>
            <w:left w:val="none" w:sz="0" w:space="0" w:color="auto"/>
            <w:bottom w:val="none" w:sz="0" w:space="0" w:color="auto"/>
            <w:right w:val="none" w:sz="0" w:space="0" w:color="auto"/>
          </w:divBdr>
        </w:div>
        <w:div w:id="1892693528">
          <w:marLeft w:val="0"/>
          <w:marRight w:val="0"/>
          <w:marTop w:val="0"/>
          <w:marBottom w:val="101"/>
          <w:divBdr>
            <w:top w:val="none" w:sz="0" w:space="0" w:color="auto"/>
            <w:left w:val="none" w:sz="0" w:space="0" w:color="auto"/>
            <w:bottom w:val="none" w:sz="0" w:space="0" w:color="auto"/>
            <w:right w:val="none" w:sz="0" w:space="0" w:color="auto"/>
          </w:divBdr>
        </w:div>
        <w:div w:id="1272274084">
          <w:marLeft w:val="0"/>
          <w:marRight w:val="0"/>
          <w:marTop w:val="0"/>
          <w:marBottom w:val="101"/>
          <w:divBdr>
            <w:top w:val="none" w:sz="0" w:space="0" w:color="auto"/>
            <w:left w:val="none" w:sz="0" w:space="0" w:color="auto"/>
            <w:bottom w:val="none" w:sz="0" w:space="0" w:color="auto"/>
            <w:right w:val="none" w:sz="0" w:space="0" w:color="auto"/>
          </w:divBdr>
        </w:div>
        <w:div w:id="499194139">
          <w:marLeft w:val="0"/>
          <w:marRight w:val="0"/>
          <w:marTop w:val="0"/>
          <w:marBottom w:val="101"/>
          <w:divBdr>
            <w:top w:val="none" w:sz="0" w:space="0" w:color="auto"/>
            <w:left w:val="none" w:sz="0" w:space="0" w:color="auto"/>
            <w:bottom w:val="none" w:sz="0" w:space="0" w:color="auto"/>
            <w:right w:val="none" w:sz="0" w:space="0" w:color="auto"/>
          </w:divBdr>
        </w:div>
        <w:div w:id="1110006914">
          <w:marLeft w:val="0"/>
          <w:marRight w:val="0"/>
          <w:marTop w:val="0"/>
          <w:marBottom w:val="101"/>
          <w:divBdr>
            <w:top w:val="none" w:sz="0" w:space="0" w:color="auto"/>
            <w:left w:val="none" w:sz="0" w:space="0" w:color="auto"/>
            <w:bottom w:val="none" w:sz="0" w:space="0" w:color="auto"/>
            <w:right w:val="none" w:sz="0" w:space="0" w:color="auto"/>
          </w:divBdr>
        </w:div>
        <w:div w:id="377625795">
          <w:marLeft w:val="0"/>
          <w:marRight w:val="0"/>
          <w:marTop w:val="0"/>
          <w:marBottom w:val="101"/>
          <w:divBdr>
            <w:top w:val="none" w:sz="0" w:space="0" w:color="auto"/>
            <w:left w:val="none" w:sz="0" w:space="0" w:color="auto"/>
            <w:bottom w:val="none" w:sz="0" w:space="0" w:color="auto"/>
            <w:right w:val="none" w:sz="0" w:space="0" w:color="auto"/>
          </w:divBdr>
        </w:div>
        <w:div w:id="1856920058">
          <w:marLeft w:val="0"/>
          <w:marRight w:val="0"/>
          <w:marTop w:val="0"/>
          <w:marBottom w:val="101"/>
          <w:divBdr>
            <w:top w:val="none" w:sz="0" w:space="0" w:color="auto"/>
            <w:left w:val="none" w:sz="0" w:space="0" w:color="auto"/>
            <w:bottom w:val="none" w:sz="0" w:space="0" w:color="auto"/>
            <w:right w:val="none" w:sz="0" w:space="0" w:color="auto"/>
          </w:divBdr>
        </w:div>
        <w:div w:id="1681811306">
          <w:marLeft w:val="0"/>
          <w:marRight w:val="0"/>
          <w:marTop w:val="0"/>
          <w:marBottom w:val="101"/>
          <w:divBdr>
            <w:top w:val="none" w:sz="0" w:space="0" w:color="auto"/>
            <w:left w:val="none" w:sz="0" w:space="0" w:color="auto"/>
            <w:bottom w:val="none" w:sz="0" w:space="0" w:color="auto"/>
            <w:right w:val="none" w:sz="0" w:space="0" w:color="auto"/>
          </w:divBdr>
        </w:div>
        <w:div w:id="22050756">
          <w:marLeft w:val="0"/>
          <w:marRight w:val="0"/>
          <w:marTop w:val="0"/>
          <w:marBottom w:val="101"/>
          <w:divBdr>
            <w:top w:val="none" w:sz="0" w:space="0" w:color="auto"/>
            <w:left w:val="none" w:sz="0" w:space="0" w:color="auto"/>
            <w:bottom w:val="none" w:sz="0" w:space="0" w:color="auto"/>
            <w:right w:val="none" w:sz="0" w:space="0" w:color="auto"/>
          </w:divBdr>
        </w:div>
        <w:div w:id="964971419">
          <w:marLeft w:val="0"/>
          <w:marRight w:val="0"/>
          <w:marTop w:val="0"/>
          <w:marBottom w:val="101"/>
          <w:divBdr>
            <w:top w:val="none" w:sz="0" w:space="0" w:color="auto"/>
            <w:left w:val="none" w:sz="0" w:space="0" w:color="auto"/>
            <w:bottom w:val="none" w:sz="0" w:space="0" w:color="auto"/>
            <w:right w:val="none" w:sz="0" w:space="0" w:color="auto"/>
          </w:divBdr>
        </w:div>
        <w:div w:id="519010255">
          <w:marLeft w:val="0"/>
          <w:marRight w:val="0"/>
          <w:marTop w:val="0"/>
          <w:marBottom w:val="101"/>
          <w:divBdr>
            <w:top w:val="none" w:sz="0" w:space="0" w:color="auto"/>
            <w:left w:val="none" w:sz="0" w:space="0" w:color="auto"/>
            <w:bottom w:val="none" w:sz="0" w:space="0" w:color="auto"/>
            <w:right w:val="none" w:sz="0" w:space="0" w:color="auto"/>
          </w:divBdr>
        </w:div>
        <w:div w:id="1860240832">
          <w:marLeft w:val="0"/>
          <w:marRight w:val="0"/>
          <w:marTop w:val="0"/>
          <w:marBottom w:val="101"/>
          <w:divBdr>
            <w:top w:val="none" w:sz="0" w:space="0" w:color="auto"/>
            <w:left w:val="none" w:sz="0" w:space="0" w:color="auto"/>
            <w:bottom w:val="none" w:sz="0" w:space="0" w:color="auto"/>
            <w:right w:val="none" w:sz="0" w:space="0" w:color="auto"/>
          </w:divBdr>
        </w:div>
        <w:div w:id="429661426">
          <w:marLeft w:val="0"/>
          <w:marRight w:val="0"/>
          <w:marTop w:val="0"/>
          <w:marBottom w:val="101"/>
          <w:divBdr>
            <w:top w:val="none" w:sz="0" w:space="0" w:color="auto"/>
            <w:left w:val="none" w:sz="0" w:space="0" w:color="auto"/>
            <w:bottom w:val="none" w:sz="0" w:space="0" w:color="auto"/>
            <w:right w:val="none" w:sz="0" w:space="0" w:color="auto"/>
          </w:divBdr>
        </w:div>
        <w:div w:id="281764786">
          <w:marLeft w:val="0"/>
          <w:marRight w:val="0"/>
          <w:marTop w:val="0"/>
          <w:marBottom w:val="101"/>
          <w:divBdr>
            <w:top w:val="none" w:sz="0" w:space="0" w:color="auto"/>
            <w:left w:val="none" w:sz="0" w:space="0" w:color="auto"/>
            <w:bottom w:val="none" w:sz="0" w:space="0" w:color="auto"/>
            <w:right w:val="none" w:sz="0" w:space="0" w:color="auto"/>
          </w:divBdr>
        </w:div>
        <w:div w:id="1436704391">
          <w:marLeft w:val="0"/>
          <w:marRight w:val="0"/>
          <w:marTop w:val="0"/>
          <w:marBottom w:val="101"/>
          <w:divBdr>
            <w:top w:val="none" w:sz="0" w:space="0" w:color="auto"/>
            <w:left w:val="none" w:sz="0" w:space="0" w:color="auto"/>
            <w:bottom w:val="none" w:sz="0" w:space="0" w:color="auto"/>
            <w:right w:val="none" w:sz="0" w:space="0" w:color="auto"/>
          </w:divBdr>
        </w:div>
        <w:div w:id="227541943">
          <w:marLeft w:val="0"/>
          <w:marRight w:val="0"/>
          <w:marTop w:val="0"/>
          <w:marBottom w:val="101"/>
          <w:divBdr>
            <w:top w:val="none" w:sz="0" w:space="0" w:color="auto"/>
            <w:left w:val="none" w:sz="0" w:space="0" w:color="auto"/>
            <w:bottom w:val="none" w:sz="0" w:space="0" w:color="auto"/>
            <w:right w:val="none" w:sz="0" w:space="0" w:color="auto"/>
          </w:divBdr>
        </w:div>
        <w:div w:id="500126589">
          <w:marLeft w:val="0"/>
          <w:marRight w:val="0"/>
          <w:marTop w:val="0"/>
          <w:marBottom w:val="101"/>
          <w:divBdr>
            <w:top w:val="none" w:sz="0" w:space="0" w:color="auto"/>
            <w:left w:val="none" w:sz="0" w:space="0" w:color="auto"/>
            <w:bottom w:val="none" w:sz="0" w:space="0" w:color="auto"/>
            <w:right w:val="none" w:sz="0" w:space="0" w:color="auto"/>
          </w:divBdr>
        </w:div>
        <w:div w:id="2118786765">
          <w:marLeft w:val="0"/>
          <w:marRight w:val="0"/>
          <w:marTop w:val="0"/>
          <w:marBottom w:val="101"/>
          <w:divBdr>
            <w:top w:val="none" w:sz="0" w:space="0" w:color="auto"/>
            <w:left w:val="none" w:sz="0" w:space="0" w:color="auto"/>
            <w:bottom w:val="none" w:sz="0" w:space="0" w:color="auto"/>
            <w:right w:val="none" w:sz="0" w:space="0" w:color="auto"/>
          </w:divBdr>
        </w:div>
        <w:div w:id="774058047">
          <w:marLeft w:val="0"/>
          <w:marRight w:val="0"/>
          <w:marTop w:val="0"/>
          <w:marBottom w:val="101"/>
          <w:divBdr>
            <w:top w:val="none" w:sz="0" w:space="0" w:color="auto"/>
            <w:left w:val="none" w:sz="0" w:space="0" w:color="auto"/>
            <w:bottom w:val="none" w:sz="0" w:space="0" w:color="auto"/>
            <w:right w:val="none" w:sz="0" w:space="0" w:color="auto"/>
          </w:divBdr>
        </w:div>
        <w:div w:id="2141920918">
          <w:marLeft w:val="0"/>
          <w:marRight w:val="0"/>
          <w:marTop w:val="0"/>
          <w:marBottom w:val="101"/>
          <w:divBdr>
            <w:top w:val="none" w:sz="0" w:space="0" w:color="auto"/>
            <w:left w:val="none" w:sz="0" w:space="0" w:color="auto"/>
            <w:bottom w:val="none" w:sz="0" w:space="0" w:color="auto"/>
            <w:right w:val="none" w:sz="0" w:space="0" w:color="auto"/>
          </w:divBdr>
        </w:div>
        <w:div w:id="1603342514">
          <w:marLeft w:val="0"/>
          <w:marRight w:val="0"/>
          <w:marTop w:val="0"/>
          <w:marBottom w:val="101"/>
          <w:divBdr>
            <w:top w:val="none" w:sz="0" w:space="0" w:color="auto"/>
            <w:left w:val="none" w:sz="0" w:space="0" w:color="auto"/>
            <w:bottom w:val="none" w:sz="0" w:space="0" w:color="auto"/>
            <w:right w:val="none" w:sz="0" w:space="0" w:color="auto"/>
          </w:divBdr>
        </w:div>
        <w:div w:id="26688586">
          <w:marLeft w:val="0"/>
          <w:marRight w:val="0"/>
          <w:marTop w:val="0"/>
          <w:marBottom w:val="101"/>
          <w:divBdr>
            <w:top w:val="none" w:sz="0" w:space="0" w:color="auto"/>
            <w:left w:val="none" w:sz="0" w:space="0" w:color="auto"/>
            <w:bottom w:val="none" w:sz="0" w:space="0" w:color="auto"/>
            <w:right w:val="none" w:sz="0" w:space="0" w:color="auto"/>
          </w:divBdr>
        </w:div>
        <w:div w:id="1828593241">
          <w:marLeft w:val="0"/>
          <w:marRight w:val="0"/>
          <w:marTop w:val="0"/>
          <w:marBottom w:val="101"/>
          <w:divBdr>
            <w:top w:val="none" w:sz="0" w:space="0" w:color="auto"/>
            <w:left w:val="none" w:sz="0" w:space="0" w:color="auto"/>
            <w:bottom w:val="none" w:sz="0" w:space="0" w:color="auto"/>
            <w:right w:val="none" w:sz="0" w:space="0" w:color="auto"/>
          </w:divBdr>
        </w:div>
        <w:div w:id="1513489890">
          <w:marLeft w:val="0"/>
          <w:marRight w:val="0"/>
          <w:marTop w:val="0"/>
          <w:marBottom w:val="101"/>
          <w:divBdr>
            <w:top w:val="none" w:sz="0" w:space="0" w:color="auto"/>
            <w:left w:val="none" w:sz="0" w:space="0" w:color="auto"/>
            <w:bottom w:val="none" w:sz="0" w:space="0" w:color="auto"/>
            <w:right w:val="none" w:sz="0" w:space="0" w:color="auto"/>
          </w:divBdr>
        </w:div>
        <w:div w:id="1081829335">
          <w:marLeft w:val="0"/>
          <w:marRight w:val="0"/>
          <w:marTop w:val="0"/>
          <w:marBottom w:val="101"/>
          <w:divBdr>
            <w:top w:val="none" w:sz="0" w:space="0" w:color="auto"/>
            <w:left w:val="none" w:sz="0" w:space="0" w:color="auto"/>
            <w:bottom w:val="none" w:sz="0" w:space="0" w:color="auto"/>
            <w:right w:val="none" w:sz="0" w:space="0" w:color="auto"/>
          </w:divBdr>
        </w:div>
        <w:div w:id="928738021">
          <w:marLeft w:val="0"/>
          <w:marRight w:val="0"/>
          <w:marTop w:val="0"/>
          <w:marBottom w:val="101"/>
          <w:divBdr>
            <w:top w:val="none" w:sz="0" w:space="0" w:color="auto"/>
            <w:left w:val="none" w:sz="0" w:space="0" w:color="auto"/>
            <w:bottom w:val="none" w:sz="0" w:space="0" w:color="auto"/>
            <w:right w:val="none" w:sz="0" w:space="0" w:color="auto"/>
          </w:divBdr>
        </w:div>
        <w:div w:id="1901549946">
          <w:marLeft w:val="0"/>
          <w:marRight w:val="0"/>
          <w:marTop w:val="0"/>
          <w:marBottom w:val="101"/>
          <w:divBdr>
            <w:top w:val="none" w:sz="0" w:space="0" w:color="auto"/>
            <w:left w:val="none" w:sz="0" w:space="0" w:color="auto"/>
            <w:bottom w:val="none" w:sz="0" w:space="0" w:color="auto"/>
            <w:right w:val="none" w:sz="0" w:space="0" w:color="auto"/>
          </w:divBdr>
        </w:div>
        <w:div w:id="1336567117">
          <w:marLeft w:val="0"/>
          <w:marRight w:val="0"/>
          <w:marTop w:val="0"/>
          <w:marBottom w:val="101"/>
          <w:divBdr>
            <w:top w:val="none" w:sz="0" w:space="0" w:color="auto"/>
            <w:left w:val="none" w:sz="0" w:space="0" w:color="auto"/>
            <w:bottom w:val="none" w:sz="0" w:space="0" w:color="auto"/>
            <w:right w:val="none" w:sz="0" w:space="0" w:color="auto"/>
          </w:divBdr>
        </w:div>
        <w:div w:id="1878156313">
          <w:marLeft w:val="0"/>
          <w:marRight w:val="0"/>
          <w:marTop w:val="0"/>
          <w:marBottom w:val="101"/>
          <w:divBdr>
            <w:top w:val="none" w:sz="0" w:space="0" w:color="auto"/>
            <w:left w:val="none" w:sz="0" w:space="0" w:color="auto"/>
            <w:bottom w:val="none" w:sz="0" w:space="0" w:color="auto"/>
            <w:right w:val="none" w:sz="0" w:space="0" w:color="auto"/>
          </w:divBdr>
        </w:div>
        <w:div w:id="711156298">
          <w:marLeft w:val="0"/>
          <w:marRight w:val="0"/>
          <w:marTop w:val="0"/>
          <w:marBottom w:val="101"/>
          <w:divBdr>
            <w:top w:val="none" w:sz="0" w:space="0" w:color="auto"/>
            <w:left w:val="none" w:sz="0" w:space="0" w:color="auto"/>
            <w:bottom w:val="none" w:sz="0" w:space="0" w:color="auto"/>
            <w:right w:val="none" w:sz="0" w:space="0" w:color="auto"/>
          </w:divBdr>
        </w:div>
        <w:div w:id="1734348695">
          <w:marLeft w:val="720"/>
          <w:marRight w:val="0"/>
          <w:marTop w:val="0"/>
          <w:marBottom w:val="101"/>
          <w:divBdr>
            <w:top w:val="none" w:sz="0" w:space="0" w:color="auto"/>
            <w:left w:val="none" w:sz="0" w:space="0" w:color="auto"/>
            <w:bottom w:val="none" w:sz="0" w:space="0" w:color="auto"/>
            <w:right w:val="none" w:sz="0" w:space="0" w:color="auto"/>
          </w:divBdr>
        </w:div>
        <w:div w:id="469176775">
          <w:marLeft w:val="720"/>
          <w:marRight w:val="0"/>
          <w:marTop w:val="0"/>
          <w:marBottom w:val="101"/>
          <w:divBdr>
            <w:top w:val="none" w:sz="0" w:space="0" w:color="auto"/>
            <w:left w:val="none" w:sz="0" w:space="0" w:color="auto"/>
            <w:bottom w:val="none" w:sz="0" w:space="0" w:color="auto"/>
            <w:right w:val="none" w:sz="0" w:space="0" w:color="auto"/>
          </w:divBdr>
        </w:div>
        <w:div w:id="341980018">
          <w:marLeft w:val="0"/>
          <w:marRight w:val="0"/>
          <w:marTop w:val="0"/>
          <w:marBottom w:val="101"/>
          <w:divBdr>
            <w:top w:val="none" w:sz="0" w:space="0" w:color="auto"/>
            <w:left w:val="none" w:sz="0" w:space="0" w:color="auto"/>
            <w:bottom w:val="none" w:sz="0" w:space="0" w:color="auto"/>
            <w:right w:val="none" w:sz="0" w:space="0" w:color="auto"/>
          </w:divBdr>
        </w:div>
        <w:div w:id="979654567">
          <w:marLeft w:val="0"/>
          <w:marRight w:val="0"/>
          <w:marTop w:val="40"/>
          <w:marBottom w:val="48"/>
          <w:divBdr>
            <w:top w:val="none" w:sz="0" w:space="0" w:color="auto"/>
            <w:left w:val="none" w:sz="0" w:space="0" w:color="auto"/>
            <w:bottom w:val="none" w:sz="0" w:space="0" w:color="auto"/>
            <w:right w:val="none" w:sz="0" w:space="0" w:color="auto"/>
          </w:divBdr>
        </w:div>
        <w:div w:id="864556812">
          <w:marLeft w:val="0"/>
          <w:marRight w:val="0"/>
          <w:marTop w:val="40"/>
          <w:marBottom w:val="48"/>
          <w:divBdr>
            <w:top w:val="none" w:sz="0" w:space="0" w:color="auto"/>
            <w:left w:val="none" w:sz="0" w:space="0" w:color="auto"/>
            <w:bottom w:val="none" w:sz="0" w:space="0" w:color="auto"/>
            <w:right w:val="none" w:sz="0" w:space="0" w:color="auto"/>
          </w:divBdr>
        </w:div>
        <w:div w:id="1923371815">
          <w:marLeft w:val="0"/>
          <w:marRight w:val="0"/>
          <w:marTop w:val="40"/>
          <w:marBottom w:val="48"/>
          <w:divBdr>
            <w:top w:val="none" w:sz="0" w:space="0" w:color="auto"/>
            <w:left w:val="none" w:sz="0" w:space="0" w:color="auto"/>
            <w:bottom w:val="none" w:sz="0" w:space="0" w:color="auto"/>
            <w:right w:val="none" w:sz="0" w:space="0" w:color="auto"/>
          </w:divBdr>
        </w:div>
        <w:div w:id="294870636">
          <w:marLeft w:val="0"/>
          <w:marRight w:val="0"/>
          <w:marTop w:val="40"/>
          <w:marBottom w:val="48"/>
          <w:divBdr>
            <w:top w:val="none" w:sz="0" w:space="0" w:color="auto"/>
            <w:left w:val="none" w:sz="0" w:space="0" w:color="auto"/>
            <w:bottom w:val="none" w:sz="0" w:space="0" w:color="auto"/>
            <w:right w:val="none" w:sz="0" w:space="0" w:color="auto"/>
          </w:divBdr>
        </w:div>
        <w:div w:id="2087800021">
          <w:marLeft w:val="0"/>
          <w:marRight w:val="0"/>
          <w:marTop w:val="40"/>
          <w:marBottom w:val="48"/>
          <w:divBdr>
            <w:top w:val="none" w:sz="0" w:space="0" w:color="auto"/>
            <w:left w:val="none" w:sz="0" w:space="0" w:color="auto"/>
            <w:bottom w:val="none" w:sz="0" w:space="0" w:color="auto"/>
            <w:right w:val="none" w:sz="0" w:space="0" w:color="auto"/>
          </w:divBdr>
        </w:div>
        <w:div w:id="109320629">
          <w:marLeft w:val="0"/>
          <w:marRight w:val="0"/>
          <w:marTop w:val="40"/>
          <w:marBottom w:val="48"/>
          <w:divBdr>
            <w:top w:val="none" w:sz="0" w:space="0" w:color="auto"/>
            <w:left w:val="none" w:sz="0" w:space="0" w:color="auto"/>
            <w:bottom w:val="none" w:sz="0" w:space="0" w:color="auto"/>
            <w:right w:val="none" w:sz="0" w:space="0" w:color="auto"/>
          </w:divBdr>
        </w:div>
        <w:div w:id="1053113877">
          <w:marLeft w:val="0"/>
          <w:marRight w:val="0"/>
          <w:marTop w:val="40"/>
          <w:marBottom w:val="48"/>
          <w:divBdr>
            <w:top w:val="none" w:sz="0" w:space="0" w:color="auto"/>
            <w:left w:val="none" w:sz="0" w:space="0" w:color="auto"/>
            <w:bottom w:val="none" w:sz="0" w:space="0" w:color="auto"/>
            <w:right w:val="none" w:sz="0" w:space="0" w:color="auto"/>
          </w:divBdr>
        </w:div>
        <w:div w:id="1184322222">
          <w:marLeft w:val="0"/>
          <w:marRight w:val="0"/>
          <w:marTop w:val="40"/>
          <w:marBottom w:val="48"/>
          <w:divBdr>
            <w:top w:val="none" w:sz="0" w:space="0" w:color="auto"/>
            <w:left w:val="none" w:sz="0" w:space="0" w:color="auto"/>
            <w:bottom w:val="none" w:sz="0" w:space="0" w:color="auto"/>
            <w:right w:val="none" w:sz="0" w:space="0" w:color="auto"/>
          </w:divBdr>
        </w:div>
        <w:div w:id="257105970">
          <w:marLeft w:val="0"/>
          <w:marRight w:val="0"/>
          <w:marTop w:val="40"/>
          <w:marBottom w:val="48"/>
          <w:divBdr>
            <w:top w:val="none" w:sz="0" w:space="0" w:color="auto"/>
            <w:left w:val="none" w:sz="0" w:space="0" w:color="auto"/>
            <w:bottom w:val="none" w:sz="0" w:space="0" w:color="auto"/>
            <w:right w:val="none" w:sz="0" w:space="0" w:color="auto"/>
          </w:divBdr>
        </w:div>
        <w:div w:id="755396437">
          <w:marLeft w:val="0"/>
          <w:marRight w:val="0"/>
          <w:marTop w:val="40"/>
          <w:marBottom w:val="48"/>
          <w:divBdr>
            <w:top w:val="none" w:sz="0" w:space="0" w:color="auto"/>
            <w:left w:val="none" w:sz="0" w:space="0" w:color="auto"/>
            <w:bottom w:val="none" w:sz="0" w:space="0" w:color="auto"/>
            <w:right w:val="none" w:sz="0" w:space="0" w:color="auto"/>
          </w:divBdr>
        </w:div>
        <w:div w:id="797341114">
          <w:marLeft w:val="0"/>
          <w:marRight w:val="0"/>
          <w:marTop w:val="40"/>
          <w:marBottom w:val="48"/>
          <w:divBdr>
            <w:top w:val="none" w:sz="0" w:space="0" w:color="auto"/>
            <w:left w:val="none" w:sz="0" w:space="0" w:color="auto"/>
            <w:bottom w:val="none" w:sz="0" w:space="0" w:color="auto"/>
            <w:right w:val="none" w:sz="0" w:space="0" w:color="auto"/>
          </w:divBdr>
        </w:div>
        <w:div w:id="2024432033">
          <w:marLeft w:val="0"/>
          <w:marRight w:val="0"/>
          <w:marTop w:val="40"/>
          <w:marBottom w:val="48"/>
          <w:divBdr>
            <w:top w:val="none" w:sz="0" w:space="0" w:color="auto"/>
            <w:left w:val="none" w:sz="0" w:space="0" w:color="auto"/>
            <w:bottom w:val="none" w:sz="0" w:space="0" w:color="auto"/>
            <w:right w:val="none" w:sz="0" w:space="0" w:color="auto"/>
          </w:divBdr>
        </w:div>
        <w:div w:id="1983927713">
          <w:marLeft w:val="0"/>
          <w:marRight w:val="0"/>
          <w:marTop w:val="40"/>
          <w:marBottom w:val="48"/>
          <w:divBdr>
            <w:top w:val="none" w:sz="0" w:space="0" w:color="auto"/>
            <w:left w:val="none" w:sz="0" w:space="0" w:color="auto"/>
            <w:bottom w:val="none" w:sz="0" w:space="0" w:color="auto"/>
            <w:right w:val="none" w:sz="0" w:space="0" w:color="auto"/>
          </w:divBdr>
        </w:div>
        <w:div w:id="753553364">
          <w:marLeft w:val="0"/>
          <w:marRight w:val="0"/>
          <w:marTop w:val="40"/>
          <w:marBottom w:val="48"/>
          <w:divBdr>
            <w:top w:val="none" w:sz="0" w:space="0" w:color="auto"/>
            <w:left w:val="none" w:sz="0" w:space="0" w:color="auto"/>
            <w:bottom w:val="none" w:sz="0" w:space="0" w:color="auto"/>
            <w:right w:val="none" w:sz="0" w:space="0" w:color="auto"/>
          </w:divBdr>
        </w:div>
        <w:div w:id="610211276">
          <w:marLeft w:val="0"/>
          <w:marRight w:val="0"/>
          <w:marTop w:val="40"/>
          <w:marBottom w:val="48"/>
          <w:divBdr>
            <w:top w:val="none" w:sz="0" w:space="0" w:color="auto"/>
            <w:left w:val="none" w:sz="0" w:space="0" w:color="auto"/>
            <w:bottom w:val="none" w:sz="0" w:space="0" w:color="auto"/>
            <w:right w:val="none" w:sz="0" w:space="0" w:color="auto"/>
          </w:divBdr>
        </w:div>
        <w:div w:id="755784157">
          <w:marLeft w:val="0"/>
          <w:marRight w:val="0"/>
          <w:marTop w:val="40"/>
          <w:marBottom w:val="48"/>
          <w:divBdr>
            <w:top w:val="none" w:sz="0" w:space="0" w:color="auto"/>
            <w:left w:val="none" w:sz="0" w:space="0" w:color="auto"/>
            <w:bottom w:val="none" w:sz="0" w:space="0" w:color="auto"/>
            <w:right w:val="none" w:sz="0" w:space="0" w:color="auto"/>
          </w:divBdr>
        </w:div>
        <w:div w:id="126092395">
          <w:marLeft w:val="0"/>
          <w:marRight w:val="0"/>
          <w:marTop w:val="40"/>
          <w:marBottom w:val="48"/>
          <w:divBdr>
            <w:top w:val="none" w:sz="0" w:space="0" w:color="auto"/>
            <w:left w:val="none" w:sz="0" w:space="0" w:color="auto"/>
            <w:bottom w:val="none" w:sz="0" w:space="0" w:color="auto"/>
            <w:right w:val="none" w:sz="0" w:space="0" w:color="auto"/>
          </w:divBdr>
        </w:div>
        <w:div w:id="1948539953">
          <w:marLeft w:val="0"/>
          <w:marRight w:val="0"/>
          <w:marTop w:val="40"/>
          <w:marBottom w:val="48"/>
          <w:divBdr>
            <w:top w:val="none" w:sz="0" w:space="0" w:color="auto"/>
            <w:left w:val="none" w:sz="0" w:space="0" w:color="auto"/>
            <w:bottom w:val="none" w:sz="0" w:space="0" w:color="auto"/>
            <w:right w:val="none" w:sz="0" w:space="0" w:color="auto"/>
          </w:divBdr>
        </w:div>
        <w:div w:id="1483619273">
          <w:marLeft w:val="0"/>
          <w:marRight w:val="0"/>
          <w:marTop w:val="40"/>
          <w:marBottom w:val="48"/>
          <w:divBdr>
            <w:top w:val="none" w:sz="0" w:space="0" w:color="auto"/>
            <w:left w:val="none" w:sz="0" w:space="0" w:color="auto"/>
            <w:bottom w:val="none" w:sz="0" w:space="0" w:color="auto"/>
            <w:right w:val="none" w:sz="0" w:space="0" w:color="auto"/>
          </w:divBdr>
        </w:div>
        <w:div w:id="936668397">
          <w:marLeft w:val="0"/>
          <w:marRight w:val="0"/>
          <w:marTop w:val="40"/>
          <w:marBottom w:val="48"/>
          <w:divBdr>
            <w:top w:val="none" w:sz="0" w:space="0" w:color="auto"/>
            <w:left w:val="none" w:sz="0" w:space="0" w:color="auto"/>
            <w:bottom w:val="none" w:sz="0" w:space="0" w:color="auto"/>
            <w:right w:val="none" w:sz="0" w:space="0" w:color="auto"/>
          </w:divBdr>
        </w:div>
        <w:div w:id="36206268">
          <w:marLeft w:val="0"/>
          <w:marRight w:val="0"/>
          <w:marTop w:val="40"/>
          <w:marBottom w:val="48"/>
          <w:divBdr>
            <w:top w:val="none" w:sz="0" w:space="0" w:color="auto"/>
            <w:left w:val="none" w:sz="0" w:space="0" w:color="auto"/>
            <w:bottom w:val="none" w:sz="0" w:space="0" w:color="auto"/>
            <w:right w:val="none" w:sz="0" w:space="0" w:color="auto"/>
          </w:divBdr>
        </w:div>
        <w:div w:id="717169485">
          <w:marLeft w:val="0"/>
          <w:marRight w:val="0"/>
          <w:marTop w:val="40"/>
          <w:marBottom w:val="48"/>
          <w:divBdr>
            <w:top w:val="none" w:sz="0" w:space="0" w:color="auto"/>
            <w:left w:val="none" w:sz="0" w:space="0" w:color="auto"/>
            <w:bottom w:val="none" w:sz="0" w:space="0" w:color="auto"/>
            <w:right w:val="none" w:sz="0" w:space="0" w:color="auto"/>
          </w:divBdr>
        </w:div>
        <w:div w:id="1304896208">
          <w:marLeft w:val="0"/>
          <w:marRight w:val="0"/>
          <w:marTop w:val="40"/>
          <w:marBottom w:val="48"/>
          <w:divBdr>
            <w:top w:val="none" w:sz="0" w:space="0" w:color="auto"/>
            <w:left w:val="none" w:sz="0" w:space="0" w:color="auto"/>
            <w:bottom w:val="none" w:sz="0" w:space="0" w:color="auto"/>
            <w:right w:val="none" w:sz="0" w:space="0" w:color="auto"/>
          </w:divBdr>
        </w:div>
        <w:div w:id="207566852">
          <w:marLeft w:val="0"/>
          <w:marRight w:val="0"/>
          <w:marTop w:val="40"/>
          <w:marBottom w:val="48"/>
          <w:divBdr>
            <w:top w:val="none" w:sz="0" w:space="0" w:color="auto"/>
            <w:left w:val="none" w:sz="0" w:space="0" w:color="auto"/>
            <w:bottom w:val="none" w:sz="0" w:space="0" w:color="auto"/>
            <w:right w:val="none" w:sz="0" w:space="0" w:color="auto"/>
          </w:divBdr>
        </w:div>
        <w:div w:id="303239238">
          <w:marLeft w:val="0"/>
          <w:marRight w:val="0"/>
          <w:marTop w:val="40"/>
          <w:marBottom w:val="48"/>
          <w:divBdr>
            <w:top w:val="none" w:sz="0" w:space="0" w:color="auto"/>
            <w:left w:val="none" w:sz="0" w:space="0" w:color="auto"/>
            <w:bottom w:val="none" w:sz="0" w:space="0" w:color="auto"/>
            <w:right w:val="none" w:sz="0" w:space="0" w:color="auto"/>
          </w:divBdr>
        </w:div>
        <w:div w:id="1394498214">
          <w:marLeft w:val="0"/>
          <w:marRight w:val="0"/>
          <w:marTop w:val="40"/>
          <w:marBottom w:val="48"/>
          <w:divBdr>
            <w:top w:val="none" w:sz="0" w:space="0" w:color="auto"/>
            <w:left w:val="none" w:sz="0" w:space="0" w:color="auto"/>
            <w:bottom w:val="none" w:sz="0" w:space="0" w:color="auto"/>
            <w:right w:val="none" w:sz="0" w:space="0" w:color="auto"/>
          </w:divBdr>
        </w:div>
        <w:div w:id="1159884390">
          <w:marLeft w:val="0"/>
          <w:marRight w:val="0"/>
          <w:marTop w:val="40"/>
          <w:marBottom w:val="48"/>
          <w:divBdr>
            <w:top w:val="none" w:sz="0" w:space="0" w:color="auto"/>
            <w:left w:val="none" w:sz="0" w:space="0" w:color="auto"/>
            <w:bottom w:val="none" w:sz="0" w:space="0" w:color="auto"/>
            <w:right w:val="none" w:sz="0" w:space="0" w:color="auto"/>
          </w:divBdr>
        </w:div>
        <w:div w:id="1891334410">
          <w:marLeft w:val="0"/>
          <w:marRight w:val="0"/>
          <w:marTop w:val="40"/>
          <w:marBottom w:val="48"/>
          <w:divBdr>
            <w:top w:val="none" w:sz="0" w:space="0" w:color="auto"/>
            <w:left w:val="none" w:sz="0" w:space="0" w:color="auto"/>
            <w:bottom w:val="none" w:sz="0" w:space="0" w:color="auto"/>
            <w:right w:val="none" w:sz="0" w:space="0" w:color="auto"/>
          </w:divBdr>
        </w:div>
        <w:div w:id="646782112">
          <w:marLeft w:val="0"/>
          <w:marRight w:val="0"/>
          <w:marTop w:val="40"/>
          <w:marBottom w:val="48"/>
          <w:divBdr>
            <w:top w:val="none" w:sz="0" w:space="0" w:color="auto"/>
            <w:left w:val="none" w:sz="0" w:space="0" w:color="auto"/>
            <w:bottom w:val="none" w:sz="0" w:space="0" w:color="auto"/>
            <w:right w:val="none" w:sz="0" w:space="0" w:color="auto"/>
          </w:divBdr>
        </w:div>
        <w:div w:id="810904127">
          <w:marLeft w:val="0"/>
          <w:marRight w:val="0"/>
          <w:marTop w:val="40"/>
          <w:marBottom w:val="48"/>
          <w:divBdr>
            <w:top w:val="none" w:sz="0" w:space="0" w:color="auto"/>
            <w:left w:val="none" w:sz="0" w:space="0" w:color="auto"/>
            <w:bottom w:val="none" w:sz="0" w:space="0" w:color="auto"/>
            <w:right w:val="none" w:sz="0" w:space="0" w:color="auto"/>
          </w:divBdr>
        </w:div>
        <w:div w:id="124353978">
          <w:marLeft w:val="0"/>
          <w:marRight w:val="0"/>
          <w:marTop w:val="40"/>
          <w:marBottom w:val="48"/>
          <w:divBdr>
            <w:top w:val="none" w:sz="0" w:space="0" w:color="auto"/>
            <w:left w:val="none" w:sz="0" w:space="0" w:color="auto"/>
            <w:bottom w:val="none" w:sz="0" w:space="0" w:color="auto"/>
            <w:right w:val="none" w:sz="0" w:space="0" w:color="auto"/>
          </w:divBdr>
        </w:div>
        <w:div w:id="1978799024">
          <w:marLeft w:val="0"/>
          <w:marRight w:val="0"/>
          <w:marTop w:val="40"/>
          <w:marBottom w:val="48"/>
          <w:divBdr>
            <w:top w:val="none" w:sz="0" w:space="0" w:color="auto"/>
            <w:left w:val="none" w:sz="0" w:space="0" w:color="auto"/>
            <w:bottom w:val="none" w:sz="0" w:space="0" w:color="auto"/>
            <w:right w:val="none" w:sz="0" w:space="0" w:color="auto"/>
          </w:divBdr>
        </w:div>
        <w:div w:id="1735352457">
          <w:marLeft w:val="0"/>
          <w:marRight w:val="0"/>
          <w:marTop w:val="40"/>
          <w:marBottom w:val="48"/>
          <w:divBdr>
            <w:top w:val="none" w:sz="0" w:space="0" w:color="auto"/>
            <w:left w:val="none" w:sz="0" w:space="0" w:color="auto"/>
            <w:bottom w:val="none" w:sz="0" w:space="0" w:color="auto"/>
            <w:right w:val="none" w:sz="0" w:space="0" w:color="auto"/>
          </w:divBdr>
        </w:div>
        <w:div w:id="400375986">
          <w:marLeft w:val="0"/>
          <w:marRight w:val="0"/>
          <w:marTop w:val="40"/>
          <w:marBottom w:val="48"/>
          <w:divBdr>
            <w:top w:val="none" w:sz="0" w:space="0" w:color="auto"/>
            <w:left w:val="none" w:sz="0" w:space="0" w:color="auto"/>
            <w:bottom w:val="none" w:sz="0" w:space="0" w:color="auto"/>
            <w:right w:val="none" w:sz="0" w:space="0" w:color="auto"/>
          </w:divBdr>
        </w:div>
        <w:div w:id="84613612">
          <w:marLeft w:val="0"/>
          <w:marRight w:val="0"/>
          <w:marTop w:val="40"/>
          <w:marBottom w:val="48"/>
          <w:divBdr>
            <w:top w:val="none" w:sz="0" w:space="0" w:color="auto"/>
            <w:left w:val="none" w:sz="0" w:space="0" w:color="auto"/>
            <w:bottom w:val="none" w:sz="0" w:space="0" w:color="auto"/>
            <w:right w:val="none" w:sz="0" w:space="0" w:color="auto"/>
          </w:divBdr>
        </w:div>
        <w:div w:id="480923839">
          <w:marLeft w:val="0"/>
          <w:marRight w:val="0"/>
          <w:marTop w:val="40"/>
          <w:marBottom w:val="48"/>
          <w:divBdr>
            <w:top w:val="none" w:sz="0" w:space="0" w:color="auto"/>
            <w:left w:val="none" w:sz="0" w:space="0" w:color="auto"/>
            <w:bottom w:val="none" w:sz="0" w:space="0" w:color="auto"/>
            <w:right w:val="none" w:sz="0" w:space="0" w:color="auto"/>
          </w:divBdr>
        </w:div>
        <w:div w:id="1210609118">
          <w:marLeft w:val="0"/>
          <w:marRight w:val="0"/>
          <w:marTop w:val="40"/>
          <w:marBottom w:val="48"/>
          <w:divBdr>
            <w:top w:val="none" w:sz="0" w:space="0" w:color="auto"/>
            <w:left w:val="none" w:sz="0" w:space="0" w:color="auto"/>
            <w:bottom w:val="none" w:sz="0" w:space="0" w:color="auto"/>
            <w:right w:val="none" w:sz="0" w:space="0" w:color="auto"/>
          </w:divBdr>
        </w:div>
        <w:div w:id="345138802">
          <w:marLeft w:val="0"/>
          <w:marRight w:val="0"/>
          <w:marTop w:val="40"/>
          <w:marBottom w:val="48"/>
          <w:divBdr>
            <w:top w:val="none" w:sz="0" w:space="0" w:color="auto"/>
            <w:left w:val="none" w:sz="0" w:space="0" w:color="auto"/>
            <w:bottom w:val="none" w:sz="0" w:space="0" w:color="auto"/>
            <w:right w:val="none" w:sz="0" w:space="0" w:color="auto"/>
          </w:divBdr>
        </w:div>
        <w:div w:id="1553469398">
          <w:marLeft w:val="0"/>
          <w:marRight w:val="0"/>
          <w:marTop w:val="40"/>
          <w:marBottom w:val="48"/>
          <w:divBdr>
            <w:top w:val="none" w:sz="0" w:space="0" w:color="auto"/>
            <w:left w:val="none" w:sz="0" w:space="0" w:color="auto"/>
            <w:bottom w:val="none" w:sz="0" w:space="0" w:color="auto"/>
            <w:right w:val="none" w:sz="0" w:space="0" w:color="auto"/>
          </w:divBdr>
        </w:div>
        <w:div w:id="331378936">
          <w:marLeft w:val="0"/>
          <w:marRight w:val="0"/>
          <w:marTop w:val="40"/>
          <w:marBottom w:val="48"/>
          <w:divBdr>
            <w:top w:val="none" w:sz="0" w:space="0" w:color="auto"/>
            <w:left w:val="none" w:sz="0" w:space="0" w:color="auto"/>
            <w:bottom w:val="none" w:sz="0" w:space="0" w:color="auto"/>
            <w:right w:val="none" w:sz="0" w:space="0" w:color="auto"/>
          </w:divBdr>
        </w:div>
        <w:div w:id="1070077262">
          <w:marLeft w:val="0"/>
          <w:marRight w:val="0"/>
          <w:marTop w:val="40"/>
          <w:marBottom w:val="48"/>
          <w:divBdr>
            <w:top w:val="none" w:sz="0" w:space="0" w:color="auto"/>
            <w:left w:val="none" w:sz="0" w:space="0" w:color="auto"/>
            <w:bottom w:val="none" w:sz="0" w:space="0" w:color="auto"/>
            <w:right w:val="none" w:sz="0" w:space="0" w:color="auto"/>
          </w:divBdr>
        </w:div>
        <w:div w:id="1427850202">
          <w:marLeft w:val="0"/>
          <w:marRight w:val="0"/>
          <w:marTop w:val="40"/>
          <w:marBottom w:val="48"/>
          <w:divBdr>
            <w:top w:val="none" w:sz="0" w:space="0" w:color="auto"/>
            <w:left w:val="none" w:sz="0" w:space="0" w:color="auto"/>
            <w:bottom w:val="none" w:sz="0" w:space="0" w:color="auto"/>
            <w:right w:val="none" w:sz="0" w:space="0" w:color="auto"/>
          </w:divBdr>
        </w:div>
        <w:div w:id="230583719">
          <w:marLeft w:val="0"/>
          <w:marRight w:val="0"/>
          <w:marTop w:val="40"/>
          <w:marBottom w:val="48"/>
          <w:divBdr>
            <w:top w:val="none" w:sz="0" w:space="0" w:color="auto"/>
            <w:left w:val="none" w:sz="0" w:space="0" w:color="auto"/>
            <w:bottom w:val="none" w:sz="0" w:space="0" w:color="auto"/>
            <w:right w:val="none" w:sz="0" w:space="0" w:color="auto"/>
          </w:divBdr>
        </w:div>
        <w:div w:id="1063985856">
          <w:marLeft w:val="0"/>
          <w:marRight w:val="0"/>
          <w:marTop w:val="40"/>
          <w:marBottom w:val="48"/>
          <w:divBdr>
            <w:top w:val="none" w:sz="0" w:space="0" w:color="auto"/>
            <w:left w:val="none" w:sz="0" w:space="0" w:color="auto"/>
            <w:bottom w:val="none" w:sz="0" w:space="0" w:color="auto"/>
            <w:right w:val="none" w:sz="0" w:space="0" w:color="auto"/>
          </w:divBdr>
        </w:div>
        <w:div w:id="1140149731">
          <w:marLeft w:val="0"/>
          <w:marRight w:val="0"/>
          <w:marTop w:val="40"/>
          <w:marBottom w:val="48"/>
          <w:divBdr>
            <w:top w:val="none" w:sz="0" w:space="0" w:color="auto"/>
            <w:left w:val="none" w:sz="0" w:space="0" w:color="auto"/>
            <w:bottom w:val="none" w:sz="0" w:space="0" w:color="auto"/>
            <w:right w:val="none" w:sz="0" w:space="0" w:color="auto"/>
          </w:divBdr>
        </w:div>
        <w:div w:id="920407117">
          <w:marLeft w:val="0"/>
          <w:marRight w:val="0"/>
          <w:marTop w:val="40"/>
          <w:marBottom w:val="48"/>
          <w:divBdr>
            <w:top w:val="none" w:sz="0" w:space="0" w:color="auto"/>
            <w:left w:val="none" w:sz="0" w:space="0" w:color="auto"/>
            <w:bottom w:val="none" w:sz="0" w:space="0" w:color="auto"/>
            <w:right w:val="none" w:sz="0" w:space="0" w:color="auto"/>
          </w:divBdr>
        </w:div>
        <w:div w:id="1361315830">
          <w:marLeft w:val="0"/>
          <w:marRight w:val="0"/>
          <w:marTop w:val="40"/>
          <w:marBottom w:val="48"/>
          <w:divBdr>
            <w:top w:val="none" w:sz="0" w:space="0" w:color="auto"/>
            <w:left w:val="none" w:sz="0" w:space="0" w:color="auto"/>
            <w:bottom w:val="none" w:sz="0" w:space="0" w:color="auto"/>
            <w:right w:val="none" w:sz="0" w:space="0" w:color="auto"/>
          </w:divBdr>
        </w:div>
        <w:div w:id="24524984">
          <w:marLeft w:val="0"/>
          <w:marRight w:val="0"/>
          <w:marTop w:val="40"/>
          <w:marBottom w:val="48"/>
          <w:divBdr>
            <w:top w:val="none" w:sz="0" w:space="0" w:color="auto"/>
            <w:left w:val="none" w:sz="0" w:space="0" w:color="auto"/>
            <w:bottom w:val="none" w:sz="0" w:space="0" w:color="auto"/>
            <w:right w:val="none" w:sz="0" w:space="0" w:color="auto"/>
          </w:divBdr>
        </w:div>
        <w:div w:id="282729318">
          <w:marLeft w:val="0"/>
          <w:marRight w:val="0"/>
          <w:marTop w:val="40"/>
          <w:marBottom w:val="48"/>
          <w:divBdr>
            <w:top w:val="none" w:sz="0" w:space="0" w:color="auto"/>
            <w:left w:val="none" w:sz="0" w:space="0" w:color="auto"/>
            <w:bottom w:val="none" w:sz="0" w:space="0" w:color="auto"/>
            <w:right w:val="none" w:sz="0" w:space="0" w:color="auto"/>
          </w:divBdr>
        </w:div>
        <w:div w:id="541406102">
          <w:marLeft w:val="0"/>
          <w:marRight w:val="0"/>
          <w:marTop w:val="40"/>
          <w:marBottom w:val="48"/>
          <w:divBdr>
            <w:top w:val="none" w:sz="0" w:space="0" w:color="auto"/>
            <w:left w:val="none" w:sz="0" w:space="0" w:color="auto"/>
            <w:bottom w:val="none" w:sz="0" w:space="0" w:color="auto"/>
            <w:right w:val="none" w:sz="0" w:space="0" w:color="auto"/>
          </w:divBdr>
        </w:div>
        <w:div w:id="761417682">
          <w:marLeft w:val="0"/>
          <w:marRight w:val="0"/>
          <w:marTop w:val="40"/>
          <w:marBottom w:val="48"/>
          <w:divBdr>
            <w:top w:val="none" w:sz="0" w:space="0" w:color="auto"/>
            <w:left w:val="none" w:sz="0" w:space="0" w:color="auto"/>
            <w:bottom w:val="none" w:sz="0" w:space="0" w:color="auto"/>
            <w:right w:val="none" w:sz="0" w:space="0" w:color="auto"/>
          </w:divBdr>
        </w:div>
        <w:div w:id="1043946656">
          <w:marLeft w:val="0"/>
          <w:marRight w:val="0"/>
          <w:marTop w:val="40"/>
          <w:marBottom w:val="48"/>
          <w:divBdr>
            <w:top w:val="none" w:sz="0" w:space="0" w:color="auto"/>
            <w:left w:val="none" w:sz="0" w:space="0" w:color="auto"/>
            <w:bottom w:val="none" w:sz="0" w:space="0" w:color="auto"/>
            <w:right w:val="none" w:sz="0" w:space="0" w:color="auto"/>
          </w:divBdr>
        </w:div>
        <w:div w:id="201525450">
          <w:marLeft w:val="0"/>
          <w:marRight w:val="0"/>
          <w:marTop w:val="40"/>
          <w:marBottom w:val="48"/>
          <w:divBdr>
            <w:top w:val="none" w:sz="0" w:space="0" w:color="auto"/>
            <w:left w:val="none" w:sz="0" w:space="0" w:color="auto"/>
            <w:bottom w:val="none" w:sz="0" w:space="0" w:color="auto"/>
            <w:right w:val="none" w:sz="0" w:space="0" w:color="auto"/>
          </w:divBdr>
        </w:div>
        <w:div w:id="779497409">
          <w:marLeft w:val="0"/>
          <w:marRight w:val="0"/>
          <w:marTop w:val="40"/>
          <w:marBottom w:val="48"/>
          <w:divBdr>
            <w:top w:val="none" w:sz="0" w:space="0" w:color="auto"/>
            <w:left w:val="none" w:sz="0" w:space="0" w:color="auto"/>
            <w:bottom w:val="none" w:sz="0" w:space="0" w:color="auto"/>
            <w:right w:val="none" w:sz="0" w:space="0" w:color="auto"/>
          </w:divBdr>
        </w:div>
        <w:div w:id="666443635">
          <w:marLeft w:val="0"/>
          <w:marRight w:val="0"/>
          <w:marTop w:val="40"/>
          <w:marBottom w:val="48"/>
          <w:divBdr>
            <w:top w:val="none" w:sz="0" w:space="0" w:color="auto"/>
            <w:left w:val="none" w:sz="0" w:space="0" w:color="auto"/>
            <w:bottom w:val="none" w:sz="0" w:space="0" w:color="auto"/>
            <w:right w:val="none" w:sz="0" w:space="0" w:color="auto"/>
          </w:divBdr>
        </w:div>
        <w:div w:id="262686046">
          <w:marLeft w:val="0"/>
          <w:marRight w:val="0"/>
          <w:marTop w:val="40"/>
          <w:marBottom w:val="48"/>
          <w:divBdr>
            <w:top w:val="none" w:sz="0" w:space="0" w:color="auto"/>
            <w:left w:val="none" w:sz="0" w:space="0" w:color="auto"/>
            <w:bottom w:val="none" w:sz="0" w:space="0" w:color="auto"/>
            <w:right w:val="none" w:sz="0" w:space="0" w:color="auto"/>
          </w:divBdr>
        </w:div>
        <w:div w:id="1041055507">
          <w:marLeft w:val="0"/>
          <w:marRight w:val="0"/>
          <w:marTop w:val="40"/>
          <w:marBottom w:val="48"/>
          <w:divBdr>
            <w:top w:val="none" w:sz="0" w:space="0" w:color="auto"/>
            <w:left w:val="none" w:sz="0" w:space="0" w:color="auto"/>
            <w:bottom w:val="none" w:sz="0" w:space="0" w:color="auto"/>
            <w:right w:val="none" w:sz="0" w:space="0" w:color="auto"/>
          </w:divBdr>
        </w:div>
        <w:div w:id="1247572594">
          <w:marLeft w:val="0"/>
          <w:marRight w:val="0"/>
          <w:marTop w:val="40"/>
          <w:marBottom w:val="48"/>
          <w:divBdr>
            <w:top w:val="none" w:sz="0" w:space="0" w:color="auto"/>
            <w:left w:val="none" w:sz="0" w:space="0" w:color="auto"/>
            <w:bottom w:val="none" w:sz="0" w:space="0" w:color="auto"/>
            <w:right w:val="none" w:sz="0" w:space="0" w:color="auto"/>
          </w:divBdr>
        </w:div>
        <w:div w:id="423692778">
          <w:marLeft w:val="0"/>
          <w:marRight w:val="0"/>
          <w:marTop w:val="0"/>
          <w:marBottom w:val="101"/>
          <w:divBdr>
            <w:top w:val="none" w:sz="0" w:space="0" w:color="auto"/>
            <w:left w:val="none" w:sz="0" w:space="0" w:color="auto"/>
            <w:bottom w:val="none" w:sz="0" w:space="0" w:color="auto"/>
            <w:right w:val="none" w:sz="0" w:space="0" w:color="auto"/>
          </w:divBdr>
        </w:div>
        <w:div w:id="1894270919">
          <w:marLeft w:val="0"/>
          <w:marRight w:val="0"/>
          <w:marTop w:val="0"/>
          <w:marBottom w:val="101"/>
          <w:divBdr>
            <w:top w:val="none" w:sz="0" w:space="0" w:color="auto"/>
            <w:left w:val="none" w:sz="0" w:space="0" w:color="auto"/>
            <w:bottom w:val="none" w:sz="0" w:space="0" w:color="auto"/>
            <w:right w:val="none" w:sz="0" w:space="0" w:color="auto"/>
          </w:divBdr>
        </w:div>
        <w:div w:id="1114010208">
          <w:marLeft w:val="0"/>
          <w:marRight w:val="0"/>
          <w:marTop w:val="0"/>
          <w:marBottom w:val="101"/>
          <w:divBdr>
            <w:top w:val="none" w:sz="0" w:space="0" w:color="auto"/>
            <w:left w:val="none" w:sz="0" w:space="0" w:color="auto"/>
            <w:bottom w:val="none" w:sz="0" w:space="0" w:color="auto"/>
            <w:right w:val="none" w:sz="0" w:space="0" w:color="auto"/>
          </w:divBdr>
        </w:div>
        <w:div w:id="2058165064">
          <w:marLeft w:val="0"/>
          <w:marRight w:val="0"/>
          <w:marTop w:val="0"/>
          <w:marBottom w:val="101"/>
          <w:divBdr>
            <w:top w:val="none" w:sz="0" w:space="0" w:color="auto"/>
            <w:left w:val="none" w:sz="0" w:space="0" w:color="auto"/>
            <w:bottom w:val="none" w:sz="0" w:space="0" w:color="auto"/>
            <w:right w:val="none" w:sz="0" w:space="0" w:color="auto"/>
          </w:divBdr>
        </w:div>
        <w:div w:id="968516997">
          <w:marLeft w:val="0"/>
          <w:marRight w:val="0"/>
          <w:marTop w:val="0"/>
          <w:marBottom w:val="101"/>
          <w:divBdr>
            <w:top w:val="none" w:sz="0" w:space="0" w:color="auto"/>
            <w:left w:val="none" w:sz="0" w:space="0" w:color="auto"/>
            <w:bottom w:val="none" w:sz="0" w:space="0" w:color="auto"/>
            <w:right w:val="none" w:sz="0" w:space="0" w:color="auto"/>
          </w:divBdr>
        </w:div>
        <w:div w:id="1369527540">
          <w:marLeft w:val="0"/>
          <w:marRight w:val="0"/>
          <w:marTop w:val="0"/>
          <w:marBottom w:val="101"/>
          <w:divBdr>
            <w:top w:val="none" w:sz="0" w:space="0" w:color="auto"/>
            <w:left w:val="none" w:sz="0" w:space="0" w:color="auto"/>
            <w:bottom w:val="none" w:sz="0" w:space="0" w:color="auto"/>
            <w:right w:val="none" w:sz="0" w:space="0" w:color="auto"/>
          </w:divBdr>
        </w:div>
        <w:div w:id="1001202257">
          <w:marLeft w:val="0"/>
          <w:marRight w:val="0"/>
          <w:marTop w:val="0"/>
          <w:marBottom w:val="101"/>
          <w:divBdr>
            <w:top w:val="none" w:sz="0" w:space="0" w:color="auto"/>
            <w:left w:val="none" w:sz="0" w:space="0" w:color="auto"/>
            <w:bottom w:val="none" w:sz="0" w:space="0" w:color="auto"/>
            <w:right w:val="none" w:sz="0" w:space="0" w:color="auto"/>
          </w:divBdr>
        </w:div>
        <w:div w:id="446581721">
          <w:marLeft w:val="0"/>
          <w:marRight w:val="0"/>
          <w:marTop w:val="0"/>
          <w:marBottom w:val="20"/>
          <w:divBdr>
            <w:top w:val="none" w:sz="0" w:space="0" w:color="auto"/>
            <w:left w:val="none" w:sz="0" w:space="0" w:color="auto"/>
            <w:bottom w:val="none" w:sz="0" w:space="0" w:color="auto"/>
            <w:right w:val="none" w:sz="0" w:space="0" w:color="auto"/>
          </w:divBdr>
        </w:div>
        <w:div w:id="1903711800">
          <w:marLeft w:val="0"/>
          <w:marRight w:val="0"/>
          <w:marTop w:val="0"/>
          <w:marBottom w:val="20"/>
          <w:divBdr>
            <w:top w:val="none" w:sz="0" w:space="0" w:color="auto"/>
            <w:left w:val="none" w:sz="0" w:space="0" w:color="auto"/>
            <w:bottom w:val="none" w:sz="0" w:space="0" w:color="auto"/>
            <w:right w:val="none" w:sz="0" w:space="0" w:color="auto"/>
          </w:divBdr>
        </w:div>
        <w:div w:id="1224147084">
          <w:marLeft w:val="0"/>
          <w:marRight w:val="0"/>
          <w:marTop w:val="0"/>
          <w:marBottom w:val="20"/>
          <w:divBdr>
            <w:top w:val="none" w:sz="0" w:space="0" w:color="auto"/>
            <w:left w:val="none" w:sz="0" w:space="0" w:color="auto"/>
            <w:bottom w:val="none" w:sz="0" w:space="0" w:color="auto"/>
            <w:right w:val="none" w:sz="0" w:space="0" w:color="auto"/>
          </w:divBdr>
        </w:div>
        <w:div w:id="120348640">
          <w:marLeft w:val="0"/>
          <w:marRight w:val="0"/>
          <w:marTop w:val="0"/>
          <w:marBottom w:val="101"/>
          <w:divBdr>
            <w:top w:val="none" w:sz="0" w:space="0" w:color="auto"/>
            <w:left w:val="none" w:sz="0" w:space="0" w:color="auto"/>
            <w:bottom w:val="none" w:sz="0" w:space="0" w:color="auto"/>
            <w:right w:val="none" w:sz="0" w:space="0" w:color="auto"/>
          </w:divBdr>
        </w:div>
        <w:div w:id="808979004">
          <w:marLeft w:val="0"/>
          <w:marRight w:val="0"/>
          <w:marTop w:val="0"/>
          <w:marBottom w:val="101"/>
          <w:divBdr>
            <w:top w:val="none" w:sz="0" w:space="0" w:color="auto"/>
            <w:left w:val="none" w:sz="0" w:space="0" w:color="auto"/>
            <w:bottom w:val="none" w:sz="0" w:space="0" w:color="auto"/>
            <w:right w:val="none" w:sz="0" w:space="0" w:color="auto"/>
          </w:divBdr>
        </w:div>
        <w:div w:id="884876814">
          <w:marLeft w:val="0"/>
          <w:marRight w:val="0"/>
          <w:marTop w:val="0"/>
          <w:marBottom w:val="20"/>
          <w:divBdr>
            <w:top w:val="none" w:sz="0" w:space="0" w:color="auto"/>
            <w:left w:val="none" w:sz="0" w:space="0" w:color="auto"/>
            <w:bottom w:val="none" w:sz="0" w:space="0" w:color="auto"/>
            <w:right w:val="none" w:sz="0" w:space="0" w:color="auto"/>
          </w:divBdr>
        </w:div>
        <w:div w:id="51850792">
          <w:marLeft w:val="0"/>
          <w:marRight w:val="0"/>
          <w:marTop w:val="0"/>
          <w:marBottom w:val="20"/>
          <w:divBdr>
            <w:top w:val="none" w:sz="0" w:space="0" w:color="auto"/>
            <w:left w:val="none" w:sz="0" w:space="0" w:color="auto"/>
            <w:bottom w:val="none" w:sz="0" w:space="0" w:color="auto"/>
            <w:right w:val="none" w:sz="0" w:space="0" w:color="auto"/>
          </w:divBdr>
        </w:div>
        <w:div w:id="1033506841">
          <w:marLeft w:val="0"/>
          <w:marRight w:val="0"/>
          <w:marTop w:val="0"/>
          <w:marBottom w:val="20"/>
          <w:divBdr>
            <w:top w:val="none" w:sz="0" w:space="0" w:color="auto"/>
            <w:left w:val="none" w:sz="0" w:space="0" w:color="auto"/>
            <w:bottom w:val="none" w:sz="0" w:space="0" w:color="auto"/>
            <w:right w:val="none" w:sz="0" w:space="0" w:color="auto"/>
          </w:divBdr>
        </w:div>
        <w:div w:id="182479905">
          <w:marLeft w:val="0"/>
          <w:marRight w:val="0"/>
          <w:marTop w:val="0"/>
          <w:marBottom w:val="101"/>
          <w:divBdr>
            <w:top w:val="none" w:sz="0" w:space="0" w:color="auto"/>
            <w:left w:val="none" w:sz="0" w:space="0" w:color="auto"/>
            <w:bottom w:val="none" w:sz="0" w:space="0" w:color="auto"/>
            <w:right w:val="none" w:sz="0" w:space="0" w:color="auto"/>
          </w:divBdr>
        </w:div>
        <w:div w:id="1750494241">
          <w:marLeft w:val="0"/>
          <w:marRight w:val="0"/>
          <w:marTop w:val="101"/>
          <w:marBottom w:val="101"/>
          <w:divBdr>
            <w:top w:val="none" w:sz="0" w:space="0" w:color="auto"/>
            <w:left w:val="none" w:sz="0" w:space="0" w:color="auto"/>
            <w:bottom w:val="none" w:sz="0" w:space="0" w:color="auto"/>
            <w:right w:val="none" w:sz="0" w:space="0" w:color="auto"/>
          </w:divBdr>
        </w:div>
        <w:div w:id="1296838282">
          <w:marLeft w:val="0"/>
          <w:marRight w:val="0"/>
          <w:marTop w:val="0"/>
          <w:marBottom w:val="101"/>
          <w:divBdr>
            <w:top w:val="none" w:sz="0" w:space="0" w:color="auto"/>
            <w:left w:val="none" w:sz="0" w:space="0" w:color="auto"/>
            <w:bottom w:val="none" w:sz="0" w:space="0" w:color="auto"/>
            <w:right w:val="none" w:sz="0" w:space="0" w:color="auto"/>
          </w:divBdr>
        </w:div>
        <w:div w:id="1769814040">
          <w:marLeft w:val="0"/>
          <w:marRight w:val="0"/>
          <w:marTop w:val="0"/>
          <w:marBottom w:val="101"/>
          <w:divBdr>
            <w:top w:val="none" w:sz="0" w:space="0" w:color="auto"/>
            <w:left w:val="none" w:sz="0" w:space="0" w:color="auto"/>
            <w:bottom w:val="none" w:sz="0" w:space="0" w:color="auto"/>
            <w:right w:val="none" w:sz="0" w:space="0" w:color="auto"/>
          </w:divBdr>
        </w:div>
        <w:div w:id="318387301">
          <w:marLeft w:val="0"/>
          <w:marRight w:val="0"/>
          <w:marTop w:val="0"/>
          <w:marBottom w:val="101"/>
          <w:divBdr>
            <w:top w:val="none" w:sz="0" w:space="0" w:color="auto"/>
            <w:left w:val="none" w:sz="0" w:space="0" w:color="auto"/>
            <w:bottom w:val="none" w:sz="0" w:space="0" w:color="auto"/>
            <w:right w:val="none" w:sz="0" w:space="0" w:color="auto"/>
          </w:divBdr>
        </w:div>
        <w:div w:id="516624671">
          <w:marLeft w:val="0"/>
          <w:marRight w:val="0"/>
          <w:marTop w:val="0"/>
          <w:marBottom w:val="101"/>
          <w:divBdr>
            <w:top w:val="none" w:sz="0" w:space="0" w:color="auto"/>
            <w:left w:val="none" w:sz="0" w:space="0" w:color="auto"/>
            <w:bottom w:val="none" w:sz="0" w:space="0" w:color="auto"/>
            <w:right w:val="none" w:sz="0" w:space="0" w:color="auto"/>
          </w:divBdr>
        </w:div>
        <w:div w:id="1660226222">
          <w:marLeft w:val="0"/>
          <w:marRight w:val="0"/>
          <w:marTop w:val="0"/>
          <w:marBottom w:val="101"/>
          <w:divBdr>
            <w:top w:val="none" w:sz="0" w:space="0" w:color="auto"/>
            <w:left w:val="none" w:sz="0" w:space="0" w:color="auto"/>
            <w:bottom w:val="none" w:sz="0" w:space="0" w:color="auto"/>
            <w:right w:val="none" w:sz="0" w:space="0" w:color="auto"/>
          </w:divBdr>
        </w:div>
        <w:div w:id="846941350">
          <w:marLeft w:val="0"/>
          <w:marRight w:val="0"/>
          <w:marTop w:val="0"/>
          <w:marBottom w:val="101"/>
          <w:divBdr>
            <w:top w:val="none" w:sz="0" w:space="0" w:color="auto"/>
            <w:left w:val="none" w:sz="0" w:space="0" w:color="auto"/>
            <w:bottom w:val="none" w:sz="0" w:space="0" w:color="auto"/>
            <w:right w:val="none" w:sz="0" w:space="0" w:color="auto"/>
          </w:divBdr>
        </w:div>
        <w:div w:id="137840289">
          <w:marLeft w:val="0"/>
          <w:marRight w:val="0"/>
          <w:marTop w:val="0"/>
          <w:marBottom w:val="101"/>
          <w:divBdr>
            <w:top w:val="none" w:sz="0" w:space="0" w:color="auto"/>
            <w:left w:val="none" w:sz="0" w:space="0" w:color="auto"/>
            <w:bottom w:val="none" w:sz="0" w:space="0" w:color="auto"/>
            <w:right w:val="none" w:sz="0" w:space="0" w:color="auto"/>
          </w:divBdr>
        </w:div>
        <w:div w:id="821657362">
          <w:marLeft w:val="0"/>
          <w:marRight w:val="0"/>
          <w:marTop w:val="0"/>
          <w:marBottom w:val="101"/>
          <w:divBdr>
            <w:top w:val="none" w:sz="0" w:space="0" w:color="auto"/>
            <w:left w:val="none" w:sz="0" w:space="0" w:color="auto"/>
            <w:bottom w:val="none" w:sz="0" w:space="0" w:color="auto"/>
            <w:right w:val="none" w:sz="0" w:space="0" w:color="auto"/>
          </w:divBdr>
        </w:div>
        <w:div w:id="1933127975">
          <w:marLeft w:val="0"/>
          <w:marRight w:val="0"/>
          <w:marTop w:val="0"/>
          <w:marBottom w:val="101"/>
          <w:divBdr>
            <w:top w:val="none" w:sz="0" w:space="0" w:color="auto"/>
            <w:left w:val="none" w:sz="0" w:space="0" w:color="auto"/>
            <w:bottom w:val="none" w:sz="0" w:space="0" w:color="auto"/>
            <w:right w:val="none" w:sz="0" w:space="0" w:color="auto"/>
          </w:divBdr>
        </w:div>
        <w:div w:id="813454492">
          <w:marLeft w:val="0"/>
          <w:marRight w:val="0"/>
          <w:marTop w:val="0"/>
          <w:marBottom w:val="101"/>
          <w:divBdr>
            <w:top w:val="none" w:sz="0" w:space="0" w:color="auto"/>
            <w:left w:val="none" w:sz="0" w:space="0" w:color="auto"/>
            <w:bottom w:val="none" w:sz="0" w:space="0" w:color="auto"/>
            <w:right w:val="none" w:sz="0" w:space="0" w:color="auto"/>
          </w:divBdr>
        </w:div>
        <w:div w:id="355351624">
          <w:marLeft w:val="0"/>
          <w:marRight w:val="0"/>
          <w:marTop w:val="0"/>
          <w:marBottom w:val="101"/>
          <w:divBdr>
            <w:top w:val="none" w:sz="0" w:space="0" w:color="auto"/>
            <w:left w:val="none" w:sz="0" w:space="0" w:color="auto"/>
            <w:bottom w:val="none" w:sz="0" w:space="0" w:color="auto"/>
            <w:right w:val="none" w:sz="0" w:space="0" w:color="auto"/>
          </w:divBdr>
        </w:div>
        <w:div w:id="975140542">
          <w:marLeft w:val="0"/>
          <w:marRight w:val="0"/>
          <w:marTop w:val="0"/>
          <w:marBottom w:val="101"/>
          <w:divBdr>
            <w:top w:val="none" w:sz="0" w:space="0" w:color="auto"/>
            <w:left w:val="none" w:sz="0" w:space="0" w:color="auto"/>
            <w:bottom w:val="none" w:sz="0" w:space="0" w:color="auto"/>
            <w:right w:val="none" w:sz="0" w:space="0" w:color="auto"/>
          </w:divBdr>
        </w:div>
        <w:div w:id="250627889">
          <w:marLeft w:val="0"/>
          <w:marRight w:val="0"/>
          <w:marTop w:val="0"/>
          <w:marBottom w:val="101"/>
          <w:divBdr>
            <w:top w:val="none" w:sz="0" w:space="0" w:color="auto"/>
            <w:left w:val="none" w:sz="0" w:space="0" w:color="auto"/>
            <w:bottom w:val="none" w:sz="0" w:space="0" w:color="auto"/>
            <w:right w:val="none" w:sz="0" w:space="0" w:color="auto"/>
          </w:divBdr>
        </w:div>
        <w:div w:id="1096294002">
          <w:marLeft w:val="0"/>
          <w:marRight w:val="0"/>
          <w:marTop w:val="101"/>
          <w:marBottom w:val="101"/>
          <w:divBdr>
            <w:top w:val="none" w:sz="0" w:space="0" w:color="auto"/>
            <w:left w:val="none" w:sz="0" w:space="0" w:color="auto"/>
            <w:bottom w:val="none" w:sz="0" w:space="0" w:color="auto"/>
            <w:right w:val="none" w:sz="0" w:space="0" w:color="auto"/>
          </w:divBdr>
        </w:div>
        <w:div w:id="54744737">
          <w:marLeft w:val="0"/>
          <w:marRight w:val="0"/>
          <w:marTop w:val="0"/>
          <w:marBottom w:val="101"/>
          <w:divBdr>
            <w:top w:val="none" w:sz="0" w:space="0" w:color="auto"/>
            <w:left w:val="none" w:sz="0" w:space="0" w:color="auto"/>
            <w:bottom w:val="none" w:sz="0" w:space="0" w:color="auto"/>
            <w:right w:val="none" w:sz="0" w:space="0" w:color="auto"/>
          </w:divBdr>
        </w:div>
        <w:div w:id="245768397">
          <w:marLeft w:val="0"/>
          <w:marRight w:val="0"/>
          <w:marTop w:val="0"/>
          <w:marBottom w:val="101"/>
          <w:divBdr>
            <w:top w:val="none" w:sz="0" w:space="0" w:color="auto"/>
            <w:left w:val="none" w:sz="0" w:space="0" w:color="auto"/>
            <w:bottom w:val="none" w:sz="0" w:space="0" w:color="auto"/>
            <w:right w:val="none" w:sz="0" w:space="0" w:color="auto"/>
          </w:divBdr>
        </w:div>
        <w:div w:id="1683359111">
          <w:marLeft w:val="0"/>
          <w:marRight w:val="0"/>
          <w:marTop w:val="0"/>
          <w:marBottom w:val="101"/>
          <w:divBdr>
            <w:top w:val="none" w:sz="0" w:space="0" w:color="auto"/>
            <w:left w:val="none" w:sz="0" w:space="0" w:color="auto"/>
            <w:bottom w:val="none" w:sz="0" w:space="0" w:color="auto"/>
            <w:right w:val="none" w:sz="0" w:space="0" w:color="auto"/>
          </w:divBdr>
        </w:div>
        <w:div w:id="480578722">
          <w:marLeft w:val="0"/>
          <w:marRight w:val="0"/>
          <w:marTop w:val="0"/>
          <w:marBottom w:val="101"/>
          <w:divBdr>
            <w:top w:val="none" w:sz="0" w:space="0" w:color="auto"/>
            <w:left w:val="none" w:sz="0" w:space="0" w:color="auto"/>
            <w:bottom w:val="none" w:sz="0" w:space="0" w:color="auto"/>
            <w:right w:val="none" w:sz="0" w:space="0" w:color="auto"/>
          </w:divBdr>
        </w:div>
        <w:div w:id="798260982">
          <w:marLeft w:val="0"/>
          <w:marRight w:val="0"/>
          <w:marTop w:val="0"/>
          <w:marBottom w:val="101"/>
          <w:divBdr>
            <w:top w:val="none" w:sz="0" w:space="0" w:color="auto"/>
            <w:left w:val="none" w:sz="0" w:space="0" w:color="auto"/>
            <w:bottom w:val="none" w:sz="0" w:space="0" w:color="auto"/>
            <w:right w:val="none" w:sz="0" w:space="0" w:color="auto"/>
          </w:divBdr>
        </w:div>
        <w:div w:id="1373111939">
          <w:marLeft w:val="0"/>
          <w:marRight w:val="0"/>
          <w:marTop w:val="0"/>
          <w:marBottom w:val="101"/>
          <w:divBdr>
            <w:top w:val="none" w:sz="0" w:space="0" w:color="auto"/>
            <w:left w:val="none" w:sz="0" w:space="0" w:color="auto"/>
            <w:bottom w:val="none" w:sz="0" w:space="0" w:color="auto"/>
            <w:right w:val="none" w:sz="0" w:space="0" w:color="auto"/>
          </w:divBdr>
        </w:div>
        <w:div w:id="1659771719">
          <w:marLeft w:val="0"/>
          <w:marRight w:val="0"/>
          <w:marTop w:val="0"/>
          <w:marBottom w:val="101"/>
          <w:divBdr>
            <w:top w:val="none" w:sz="0" w:space="0" w:color="auto"/>
            <w:left w:val="none" w:sz="0" w:space="0" w:color="auto"/>
            <w:bottom w:val="none" w:sz="0" w:space="0" w:color="auto"/>
            <w:right w:val="none" w:sz="0" w:space="0" w:color="auto"/>
          </w:divBdr>
        </w:div>
        <w:div w:id="337585408">
          <w:marLeft w:val="0"/>
          <w:marRight w:val="0"/>
          <w:marTop w:val="0"/>
          <w:marBottom w:val="101"/>
          <w:divBdr>
            <w:top w:val="none" w:sz="0" w:space="0" w:color="auto"/>
            <w:left w:val="none" w:sz="0" w:space="0" w:color="auto"/>
            <w:bottom w:val="none" w:sz="0" w:space="0" w:color="auto"/>
            <w:right w:val="none" w:sz="0" w:space="0" w:color="auto"/>
          </w:divBdr>
        </w:div>
        <w:div w:id="1926649056">
          <w:marLeft w:val="0"/>
          <w:marRight w:val="0"/>
          <w:marTop w:val="0"/>
          <w:marBottom w:val="101"/>
          <w:divBdr>
            <w:top w:val="none" w:sz="0" w:space="0" w:color="auto"/>
            <w:left w:val="none" w:sz="0" w:space="0" w:color="auto"/>
            <w:bottom w:val="none" w:sz="0" w:space="0" w:color="auto"/>
            <w:right w:val="none" w:sz="0" w:space="0" w:color="auto"/>
          </w:divBdr>
        </w:div>
        <w:div w:id="648050861">
          <w:marLeft w:val="0"/>
          <w:marRight w:val="0"/>
          <w:marTop w:val="0"/>
          <w:marBottom w:val="101"/>
          <w:divBdr>
            <w:top w:val="none" w:sz="0" w:space="0" w:color="auto"/>
            <w:left w:val="none" w:sz="0" w:space="0" w:color="auto"/>
            <w:bottom w:val="none" w:sz="0" w:space="0" w:color="auto"/>
            <w:right w:val="none" w:sz="0" w:space="0" w:color="auto"/>
          </w:divBdr>
        </w:div>
      </w:divsChild>
    </w:div>
    <w:div w:id="1250963962">
      <w:bodyDiv w:val="1"/>
      <w:marLeft w:val="0"/>
      <w:marRight w:val="0"/>
      <w:marTop w:val="0"/>
      <w:marBottom w:val="0"/>
      <w:divBdr>
        <w:top w:val="none" w:sz="0" w:space="0" w:color="auto"/>
        <w:left w:val="none" w:sz="0" w:space="0" w:color="auto"/>
        <w:bottom w:val="none" w:sz="0" w:space="0" w:color="auto"/>
        <w:right w:val="none" w:sz="0" w:space="0" w:color="auto"/>
      </w:divBdr>
      <w:divsChild>
        <w:div w:id="1835949623">
          <w:marLeft w:val="0"/>
          <w:marRight w:val="0"/>
          <w:marTop w:val="101"/>
          <w:marBottom w:val="100"/>
          <w:divBdr>
            <w:top w:val="none" w:sz="0" w:space="0" w:color="auto"/>
            <w:left w:val="none" w:sz="0" w:space="0" w:color="auto"/>
            <w:bottom w:val="none" w:sz="0" w:space="0" w:color="auto"/>
            <w:right w:val="none" w:sz="0" w:space="0" w:color="auto"/>
          </w:divBdr>
        </w:div>
        <w:div w:id="121003077">
          <w:marLeft w:val="0"/>
          <w:marRight w:val="0"/>
          <w:marTop w:val="0"/>
          <w:marBottom w:val="100"/>
          <w:divBdr>
            <w:top w:val="none" w:sz="0" w:space="0" w:color="auto"/>
            <w:left w:val="none" w:sz="0" w:space="0" w:color="auto"/>
            <w:bottom w:val="none" w:sz="0" w:space="0" w:color="auto"/>
            <w:right w:val="none" w:sz="0" w:space="0" w:color="auto"/>
          </w:divBdr>
        </w:div>
        <w:div w:id="1901940347">
          <w:marLeft w:val="0"/>
          <w:marRight w:val="0"/>
          <w:marTop w:val="101"/>
          <w:marBottom w:val="100"/>
          <w:divBdr>
            <w:top w:val="none" w:sz="0" w:space="0" w:color="auto"/>
            <w:left w:val="none" w:sz="0" w:space="0" w:color="auto"/>
            <w:bottom w:val="none" w:sz="0" w:space="0" w:color="auto"/>
            <w:right w:val="none" w:sz="0" w:space="0" w:color="auto"/>
          </w:divBdr>
        </w:div>
        <w:div w:id="1879858346">
          <w:marLeft w:val="0"/>
          <w:marRight w:val="0"/>
          <w:marTop w:val="0"/>
          <w:marBottom w:val="100"/>
          <w:divBdr>
            <w:top w:val="none" w:sz="0" w:space="0" w:color="auto"/>
            <w:left w:val="none" w:sz="0" w:space="0" w:color="auto"/>
            <w:bottom w:val="none" w:sz="0" w:space="0" w:color="auto"/>
            <w:right w:val="none" w:sz="0" w:space="0" w:color="auto"/>
          </w:divBdr>
        </w:div>
        <w:div w:id="1994065084">
          <w:marLeft w:val="0"/>
          <w:marRight w:val="0"/>
          <w:marTop w:val="0"/>
          <w:marBottom w:val="100"/>
          <w:divBdr>
            <w:top w:val="none" w:sz="0" w:space="0" w:color="auto"/>
            <w:left w:val="none" w:sz="0" w:space="0" w:color="auto"/>
            <w:bottom w:val="none" w:sz="0" w:space="0" w:color="auto"/>
            <w:right w:val="none" w:sz="0" w:space="0" w:color="auto"/>
          </w:divBdr>
        </w:div>
        <w:div w:id="566963492">
          <w:marLeft w:val="0"/>
          <w:marRight w:val="0"/>
          <w:marTop w:val="0"/>
          <w:marBottom w:val="100"/>
          <w:divBdr>
            <w:top w:val="none" w:sz="0" w:space="0" w:color="auto"/>
            <w:left w:val="none" w:sz="0" w:space="0" w:color="auto"/>
            <w:bottom w:val="none" w:sz="0" w:space="0" w:color="auto"/>
            <w:right w:val="none" w:sz="0" w:space="0" w:color="auto"/>
          </w:divBdr>
        </w:div>
        <w:div w:id="1633092988">
          <w:marLeft w:val="0"/>
          <w:marRight w:val="0"/>
          <w:marTop w:val="0"/>
          <w:marBottom w:val="100"/>
          <w:divBdr>
            <w:top w:val="none" w:sz="0" w:space="0" w:color="auto"/>
            <w:left w:val="none" w:sz="0" w:space="0" w:color="auto"/>
            <w:bottom w:val="none" w:sz="0" w:space="0" w:color="auto"/>
            <w:right w:val="none" w:sz="0" w:space="0" w:color="auto"/>
          </w:divBdr>
        </w:div>
        <w:div w:id="1978415493">
          <w:marLeft w:val="0"/>
          <w:marRight w:val="0"/>
          <w:marTop w:val="0"/>
          <w:marBottom w:val="100"/>
          <w:divBdr>
            <w:top w:val="none" w:sz="0" w:space="0" w:color="auto"/>
            <w:left w:val="none" w:sz="0" w:space="0" w:color="auto"/>
            <w:bottom w:val="none" w:sz="0" w:space="0" w:color="auto"/>
            <w:right w:val="none" w:sz="0" w:space="0" w:color="auto"/>
          </w:divBdr>
        </w:div>
      </w:divsChild>
    </w:div>
    <w:div w:id="21222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2186</Words>
  <Characters>12029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2019-04-16T13:37:00Z</dcterms:created>
  <dcterms:modified xsi:type="dcterms:W3CDTF">2019-04-16T13:37:00Z</dcterms:modified>
</cp:coreProperties>
</file>