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EB" w:rsidRDefault="00593D9A" w:rsidP="00593D9A">
      <w:pPr>
        <w:jc w:val="center"/>
        <w:rPr>
          <w:rFonts w:ascii="Verdana" w:hAnsi="Verdana"/>
          <w:b/>
          <w:color w:val="0070C0"/>
          <w:sz w:val="24"/>
        </w:rPr>
      </w:pPr>
      <w:r w:rsidRPr="00593D9A">
        <w:rPr>
          <w:rFonts w:ascii="Verdana" w:hAnsi="Verdana"/>
          <w:b/>
          <w:color w:val="0070C0"/>
          <w:sz w:val="24"/>
        </w:rPr>
        <w:t>Acuerdo por el que se abroga el diverso relativo al fortalecimiento del sector laboral federal en cada entidad federativa</w:t>
      </w:r>
    </w:p>
    <w:p w:rsidR="00593D9A" w:rsidRDefault="00593D9A" w:rsidP="00593D9A">
      <w:pPr>
        <w:jc w:val="center"/>
        <w:rPr>
          <w:rFonts w:ascii="Verdana" w:hAnsi="Verdana"/>
          <w:b/>
          <w:color w:val="0070C0"/>
          <w:sz w:val="24"/>
        </w:rPr>
      </w:pPr>
      <w:r>
        <w:rPr>
          <w:rFonts w:ascii="Verdana" w:hAnsi="Verdana"/>
          <w:b/>
          <w:color w:val="0070C0"/>
          <w:sz w:val="24"/>
        </w:rPr>
        <w:t>(DOF del 28 de noviembre de 2017)</w:t>
      </w:r>
    </w:p>
    <w:p w:rsidR="00593D9A" w:rsidRPr="00593D9A" w:rsidRDefault="00593D9A" w:rsidP="00593D9A">
      <w:pPr>
        <w:jc w:val="both"/>
        <w:rPr>
          <w:rFonts w:ascii="Verdana" w:hAnsi="Verdana"/>
          <w:b/>
          <w:bCs/>
          <w:sz w:val="20"/>
        </w:rPr>
      </w:pPr>
      <w:r w:rsidRPr="00593D9A">
        <w:rPr>
          <w:rFonts w:ascii="Verdana" w:hAnsi="Verdana"/>
          <w:b/>
          <w:bCs/>
          <w:sz w:val="20"/>
        </w:rPr>
        <w:t>Al margen un sello con el Escudo Nacional, que dice: Estados Unidos Mexicanos.- Secretaría del Trabajo y Previsión Social.</w:t>
      </w:r>
    </w:p>
    <w:p w:rsidR="00593D9A" w:rsidRPr="00593D9A" w:rsidRDefault="00593D9A" w:rsidP="00593D9A">
      <w:pPr>
        <w:jc w:val="both"/>
        <w:rPr>
          <w:rFonts w:ascii="Verdana" w:hAnsi="Verdana"/>
          <w:sz w:val="20"/>
        </w:rPr>
      </w:pPr>
      <w:r w:rsidRPr="00593D9A">
        <w:rPr>
          <w:rFonts w:ascii="Verdana" w:hAnsi="Verdana"/>
          <w:sz w:val="20"/>
        </w:rPr>
        <w:t>JESÚS ALFONSO NAVARRETE PRIDA, Secretario del Trabajo y Previsión Social, con fundamento en lo dispuesto por los artículos 40 de la Ley Orgánica de la Administración Pública Federal; 4 de la Ley Federal del Procedimiento Administrativo, y 1, 4, 5 fracción III, 6 fracción I, del Reglamento Interior de la Secretaría del Trabajo y Previsión Social, y</w:t>
      </w:r>
    </w:p>
    <w:p w:rsidR="00593D9A" w:rsidRPr="00593D9A" w:rsidRDefault="00593D9A" w:rsidP="00593D9A">
      <w:pPr>
        <w:jc w:val="both"/>
        <w:rPr>
          <w:rFonts w:ascii="Verdana" w:hAnsi="Verdana"/>
          <w:b/>
          <w:bCs/>
          <w:sz w:val="20"/>
        </w:rPr>
      </w:pPr>
      <w:r w:rsidRPr="00593D9A">
        <w:rPr>
          <w:rFonts w:ascii="Verdana" w:hAnsi="Verdana"/>
          <w:b/>
          <w:bCs/>
          <w:sz w:val="20"/>
        </w:rPr>
        <w:t>CONSIDERANDO</w:t>
      </w:r>
    </w:p>
    <w:p w:rsidR="00593D9A" w:rsidRPr="00593D9A" w:rsidRDefault="00593D9A" w:rsidP="00593D9A">
      <w:pPr>
        <w:jc w:val="both"/>
        <w:rPr>
          <w:rFonts w:ascii="Verdana" w:hAnsi="Verdana"/>
          <w:sz w:val="20"/>
        </w:rPr>
      </w:pPr>
      <w:r w:rsidRPr="00593D9A">
        <w:rPr>
          <w:rFonts w:ascii="Verdana" w:hAnsi="Verdana"/>
          <w:sz w:val="20"/>
        </w:rPr>
        <w:t>Que el 23 de noviembre de 2001, se publicó en el Diario Oficial de la Federación el Acuerdo relativo al fortalecimiento del sector laboral federal en cada entidad federativa, mediante el cual se instituyen las reuniones consultivas del sector laboral en cada entidad federativa con el objeto de fortalecer las acciones y programas del sector laboral federal, e impulsar la coordinación de las instancias federales laborales con los estados de la República y el Distrito Federal en la materia;</w:t>
      </w:r>
    </w:p>
    <w:p w:rsidR="00593D9A" w:rsidRPr="00593D9A" w:rsidRDefault="00593D9A" w:rsidP="00593D9A">
      <w:pPr>
        <w:jc w:val="both"/>
        <w:rPr>
          <w:rFonts w:ascii="Verdana" w:hAnsi="Verdana"/>
          <w:sz w:val="20"/>
        </w:rPr>
      </w:pPr>
      <w:r w:rsidRPr="00593D9A">
        <w:rPr>
          <w:rFonts w:ascii="Verdana" w:hAnsi="Verdana"/>
          <w:sz w:val="20"/>
        </w:rPr>
        <w:t>Que las referidas reuniones consultivas, sesionaban como un órgano colegiado, mismo que constituyó un valioso instrumento para impulsar una política de inclusión gubernamental orientada a valorar la gestión institucional, trámites y servicios públicos a la ciudadanía y a responder a la exigencia de la sociedad de dar resultados tangibles;</w:t>
      </w:r>
    </w:p>
    <w:p w:rsidR="00593D9A" w:rsidRPr="00593D9A" w:rsidRDefault="00593D9A" w:rsidP="00593D9A">
      <w:pPr>
        <w:jc w:val="both"/>
        <w:rPr>
          <w:rFonts w:ascii="Verdana" w:hAnsi="Verdana"/>
          <w:sz w:val="20"/>
        </w:rPr>
      </w:pPr>
      <w:r w:rsidRPr="00593D9A">
        <w:rPr>
          <w:rFonts w:ascii="Verdana" w:hAnsi="Verdana"/>
          <w:sz w:val="20"/>
        </w:rPr>
        <w:t>Que este acuerdo se originó como parte del Plan Nacional de Desarrollo 2001-2006, mismo que ha cumplido su función y ciclo, dotando en su momento de elementos importantes en materia de desarrollo social y humano, pero que hoy en día se encuentran rebasados por las necesidades reales que enfrenta el país, las cuales están plasmadas en el Plan Nacional de Desarrollo 2013-2018, por lo que, he tenido a bien, expedir el siguiente:</w:t>
      </w:r>
    </w:p>
    <w:p w:rsidR="00593D9A" w:rsidRPr="00593D9A" w:rsidRDefault="00593D9A" w:rsidP="00593D9A">
      <w:pPr>
        <w:jc w:val="both"/>
        <w:rPr>
          <w:rFonts w:ascii="Verdana" w:hAnsi="Verdana"/>
          <w:b/>
          <w:bCs/>
          <w:sz w:val="20"/>
        </w:rPr>
      </w:pPr>
      <w:r w:rsidRPr="00593D9A">
        <w:rPr>
          <w:rFonts w:ascii="Verdana" w:hAnsi="Verdana"/>
          <w:b/>
          <w:bCs/>
          <w:sz w:val="20"/>
        </w:rPr>
        <w:t>ACUERDO POR EL QUE SE ABROGA EL DIVERSO RELATIVO AL FORTALECIMIENTO DEL SECTOR</w:t>
      </w:r>
      <w:r w:rsidRPr="00593D9A">
        <w:rPr>
          <w:rFonts w:ascii="Verdana" w:hAnsi="Verdana"/>
          <w:b/>
          <w:bCs/>
          <w:sz w:val="20"/>
        </w:rPr>
        <w:br/>
        <w:t>LABORAL FEDERAL EN CADA ENTIDAD FEDERATIVA</w:t>
      </w:r>
    </w:p>
    <w:p w:rsidR="00593D9A" w:rsidRPr="00593D9A" w:rsidRDefault="00593D9A" w:rsidP="00593D9A">
      <w:pPr>
        <w:jc w:val="both"/>
        <w:rPr>
          <w:rFonts w:ascii="Verdana" w:hAnsi="Verdana"/>
          <w:sz w:val="20"/>
        </w:rPr>
      </w:pPr>
      <w:r w:rsidRPr="00593D9A">
        <w:rPr>
          <w:rFonts w:ascii="Verdana" w:hAnsi="Verdana"/>
          <w:b/>
          <w:bCs/>
          <w:sz w:val="20"/>
        </w:rPr>
        <w:t>ARTÍCULO ÚNICO. </w:t>
      </w:r>
      <w:r w:rsidRPr="00593D9A">
        <w:rPr>
          <w:rFonts w:ascii="Verdana" w:hAnsi="Verdana"/>
          <w:sz w:val="20"/>
        </w:rPr>
        <w:t>Se abroga el Acuerdo relativo al fortalecimiento del sector laboral federal en cada entidad federativa, publicado en el Diario Oficial de la Federación, el 23 de noviembre de 2001.</w:t>
      </w:r>
    </w:p>
    <w:p w:rsidR="00593D9A" w:rsidRPr="00593D9A" w:rsidRDefault="00593D9A" w:rsidP="00593D9A">
      <w:pPr>
        <w:jc w:val="both"/>
        <w:rPr>
          <w:rFonts w:ascii="Verdana" w:hAnsi="Verdana"/>
          <w:b/>
          <w:bCs/>
          <w:sz w:val="20"/>
        </w:rPr>
      </w:pPr>
      <w:r w:rsidRPr="00593D9A">
        <w:rPr>
          <w:rFonts w:ascii="Verdana" w:hAnsi="Verdana"/>
          <w:b/>
          <w:bCs/>
          <w:sz w:val="20"/>
        </w:rPr>
        <w:t>TRANSITORIO</w:t>
      </w:r>
    </w:p>
    <w:p w:rsidR="00593D9A" w:rsidRPr="00593D9A" w:rsidRDefault="00593D9A" w:rsidP="00593D9A">
      <w:pPr>
        <w:jc w:val="both"/>
        <w:rPr>
          <w:rFonts w:ascii="Verdana" w:hAnsi="Verdana"/>
          <w:sz w:val="20"/>
        </w:rPr>
      </w:pPr>
      <w:r w:rsidRPr="00593D9A">
        <w:rPr>
          <w:rFonts w:ascii="Verdana" w:hAnsi="Verdana"/>
          <w:b/>
          <w:bCs/>
          <w:sz w:val="20"/>
        </w:rPr>
        <w:t>ARTÍCULO ÚNICO. </w:t>
      </w:r>
      <w:r w:rsidRPr="00593D9A">
        <w:rPr>
          <w:rFonts w:ascii="Verdana" w:hAnsi="Verdana"/>
          <w:sz w:val="20"/>
        </w:rPr>
        <w:t>El presente Acuerdo entrará en vigor al día siguiente de su publicación en el Diario Oficial de la Federación.</w:t>
      </w:r>
    </w:p>
    <w:p w:rsidR="00593D9A" w:rsidRPr="00593D9A" w:rsidRDefault="00593D9A" w:rsidP="00593D9A">
      <w:pPr>
        <w:jc w:val="both"/>
        <w:rPr>
          <w:rFonts w:ascii="Verdana" w:hAnsi="Verdana"/>
          <w:sz w:val="20"/>
        </w:rPr>
      </w:pPr>
      <w:r w:rsidRPr="00593D9A">
        <w:rPr>
          <w:rFonts w:ascii="Verdana" w:hAnsi="Verdana"/>
          <w:sz w:val="20"/>
        </w:rPr>
        <w:lastRenderedPageBreak/>
        <w:t>Dado en la Ciudad de México, a nueve de noviembre de dos mil diecisiete.- El Secretario del Trabajo y Previsión Social, </w:t>
      </w:r>
      <w:r w:rsidRPr="00593D9A">
        <w:rPr>
          <w:rFonts w:ascii="Verdana" w:hAnsi="Verdana"/>
          <w:b/>
          <w:bCs/>
          <w:sz w:val="20"/>
        </w:rPr>
        <w:t xml:space="preserve">Jesús Alfonso Navarrete </w:t>
      </w:r>
      <w:proofErr w:type="spellStart"/>
      <w:r w:rsidRPr="00593D9A">
        <w:rPr>
          <w:rFonts w:ascii="Verdana" w:hAnsi="Verdana"/>
          <w:b/>
          <w:bCs/>
          <w:sz w:val="20"/>
        </w:rPr>
        <w:t>Prida</w:t>
      </w:r>
      <w:proofErr w:type="spellEnd"/>
      <w:r w:rsidRPr="00593D9A">
        <w:rPr>
          <w:rFonts w:ascii="Verdana" w:hAnsi="Verdana"/>
          <w:sz w:val="20"/>
        </w:rPr>
        <w:t>.- Rúbrica.</w:t>
      </w:r>
    </w:p>
    <w:p w:rsidR="00593D9A" w:rsidRPr="00593D9A" w:rsidRDefault="00593D9A" w:rsidP="00593D9A">
      <w:pPr>
        <w:jc w:val="both"/>
        <w:rPr>
          <w:rFonts w:ascii="Verdana" w:hAnsi="Verdana"/>
          <w:sz w:val="20"/>
        </w:rPr>
      </w:pPr>
      <w:r w:rsidRPr="00593D9A">
        <w:rPr>
          <w:rFonts w:ascii="Verdana" w:hAnsi="Verdana"/>
          <w:sz w:val="20"/>
        </w:rPr>
        <w:t> </w:t>
      </w:r>
    </w:p>
    <w:p w:rsidR="00593D9A" w:rsidRPr="00593D9A" w:rsidRDefault="00593D9A" w:rsidP="00593D9A">
      <w:pPr>
        <w:jc w:val="both"/>
        <w:rPr>
          <w:rFonts w:ascii="Verdana" w:hAnsi="Verdana"/>
          <w:sz w:val="20"/>
        </w:rPr>
      </w:pPr>
      <w:bookmarkStart w:id="0" w:name="_GoBack"/>
      <w:bookmarkEnd w:id="0"/>
    </w:p>
    <w:sectPr w:rsidR="00593D9A" w:rsidRPr="00593D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9A"/>
    <w:rsid w:val="002228FA"/>
    <w:rsid w:val="00593D9A"/>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2739">
      <w:bodyDiv w:val="1"/>
      <w:marLeft w:val="0"/>
      <w:marRight w:val="0"/>
      <w:marTop w:val="0"/>
      <w:marBottom w:val="0"/>
      <w:divBdr>
        <w:top w:val="none" w:sz="0" w:space="0" w:color="auto"/>
        <w:left w:val="none" w:sz="0" w:space="0" w:color="auto"/>
        <w:bottom w:val="none" w:sz="0" w:space="0" w:color="auto"/>
        <w:right w:val="none" w:sz="0" w:space="0" w:color="auto"/>
      </w:divBdr>
      <w:divsChild>
        <w:div w:id="1024861217">
          <w:marLeft w:val="0"/>
          <w:marRight w:val="0"/>
          <w:marTop w:val="0"/>
          <w:marBottom w:val="101"/>
          <w:divBdr>
            <w:top w:val="none" w:sz="0" w:space="0" w:color="auto"/>
            <w:left w:val="none" w:sz="0" w:space="0" w:color="auto"/>
            <w:bottom w:val="none" w:sz="0" w:space="0" w:color="auto"/>
            <w:right w:val="none" w:sz="0" w:space="0" w:color="auto"/>
          </w:divBdr>
        </w:div>
        <w:div w:id="625236159">
          <w:marLeft w:val="0"/>
          <w:marRight w:val="0"/>
          <w:marTop w:val="101"/>
          <w:marBottom w:val="101"/>
          <w:divBdr>
            <w:top w:val="none" w:sz="0" w:space="0" w:color="auto"/>
            <w:left w:val="none" w:sz="0" w:space="0" w:color="auto"/>
            <w:bottom w:val="none" w:sz="0" w:space="0" w:color="auto"/>
            <w:right w:val="none" w:sz="0" w:space="0" w:color="auto"/>
          </w:divBdr>
        </w:div>
        <w:div w:id="1056315638">
          <w:marLeft w:val="0"/>
          <w:marRight w:val="0"/>
          <w:marTop w:val="0"/>
          <w:marBottom w:val="101"/>
          <w:divBdr>
            <w:top w:val="none" w:sz="0" w:space="0" w:color="auto"/>
            <w:left w:val="none" w:sz="0" w:space="0" w:color="auto"/>
            <w:bottom w:val="none" w:sz="0" w:space="0" w:color="auto"/>
            <w:right w:val="none" w:sz="0" w:space="0" w:color="auto"/>
          </w:divBdr>
        </w:div>
        <w:div w:id="894436464">
          <w:marLeft w:val="0"/>
          <w:marRight w:val="0"/>
          <w:marTop w:val="0"/>
          <w:marBottom w:val="101"/>
          <w:divBdr>
            <w:top w:val="none" w:sz="0" w:space="0" w:color="auto"/>
            <w:left w:val="none" w:sz="0" w:space="0" w:color="auto"/>
            <w:bottom w:val="none" w:sz="0" w:space="0" w:color="auto"/>
            <w:right w:val="none" w:sz="0" w:space="0" w:color="auto"/>
          </w:divBdr>
        </w:div>
        <w:div w:id="1466507700">
          <w:marLeft w:val="0"/>
          <w:marRight w:val="0"/>
          <w:marTop w:val="0"/>
          <w:marBottom w:val="101"/>
          <w:divBdr>
            <w:top w:val="none" w:sz="0" w:space="0" w:color="auto"/>
            <w:left w:val="none" w:sz="0" w:space="0" w:color="auto"/>
            <w:bottom w:val="none" w:sz="0" w:space="0" w:color="auto"/>
            <w:right w:val="none" w:sz="0" w:space="0" w:color="auto"/>
          </w:divBdr>
        </w:div>
        <w:div w:id="427123118">
          <w:marLeft w:val="0"/>
          <w:marRight w:val="0"/>
          <w:marTop w:val="101"/>
          <w:marBottom w:val="101"/>
          <w:divBdr>
            <w:top w:val="none" w:sz="0" w:space="0" w:color="auto"/>
            <w:left w:val="none" w:sz="0" w:space="0" w:color="auto"/>
            <w:bottom w:val="none" w:sz="0" w:space="0" w:color="auto"/>
            <w:right w:val="none" w:sz="0" w:space="0" w:color="auto"/>
          </w:divBdr>
        </w:div>
        <w:div w:id="2134249874">
          <w:marLeft w:val="0"/>
          <w:marRight w:val="0"/>
          <w:marTop w:val="0"/>
          <w:marBottom w:val="101"/>
          <w:divBdr>
            <w:top w:val="none" w:sz="0" w:space="0" w:color="auto"/>
            <w:left w:val="none" w:sz="0" w:space="0" w:color="auto"/>
            <w:bottom w:val="none" w:sz="0" w:space="0" w:color="auto"/>
            <w:right w:val="none" w:sz="0" w:space="0" w:color="auto"/>
          </w:divBdr>
        </w:div>
        <w:div w:id="373887253">
          <w:marLeft w:val="0"/>
          <w:marRight w:val="0"/>
          <w:marTop w:val="101"/>
          <w:marBottom w:val="101"/>
          <w:divBdr>
            <w:top w:val="none" w:sz="0" w:space="0" w:color="auto"/>
            <w:left w:val="none" w:sz="0" w:space="0" w:color="auto"/>
            <w:bottom w:val="none" w:sz="0" w:space="0" w:color="auto"/>
            <w:right w:val="none" w:sz="0" w:space="0" w:color="auto"/>
          </w:divBdr>
        </w:div>
        <w:div w:id="1335768330">
          <w:marLeft w:val="0"/>
          <w:marRight w:val="0"/>
          <w:marTop w:val="0"/>
          <w:marBottom w:val="101"/>
          <w:divBdr>
            <w:top w:val="none" w:sz="0" w:space="0" w:color="auto"/>
            <w:left w:val="none" w:sz="0" w:space="0" w:color="auto"/>
            <w:bottom w:val="none" w:sz="0" w:space="0" w:color="auto"/>
            <w:right w:val="none" w:sz="0" w:space="0" w:color="auto"/>
          </w:divBdr>
        </w:div>
        <w:div w:id="1558592352">
          <w:marLeft w:val="0"/>
          <w:marRight w:val="0"/>
          <w:marTop w:val="0"/>
          <w:marBottom w:val="101"/>
          <w:divBdr>
            <w:top w:val="none" w:sz="0" w:space="0" w:color="auto"/>
            <w:left w:val="none" w:sz="0" w:space="0" w:color="auto"/>
            <w:bottom w:val="none" w:sz="0" w:space="0" w:color="auto"/>
            <w:right w:val="none" w:sz="0" w:space="0" w:color="auto"/>
          </w:divBdr>
        </w:div>
        <w:div w:id="1566333128">
          <w:marLeft w:val="0"/>
          <w:marRight w:val="0"/>
          <w:marTop w:val="0"/>
          <w:marBottom w:val="101"/>
          <w:divBdr>
            <w:top w:val="none" w:sz="0" w:space="0" w:color="auto"/>
            <w:left w:val="none" w:sz="0" w:space="0" w:color="auto"/>
            <w:bottom w:val="none" w:sz="0" w:space="0" w:color="auto"/>
            <w:right w:val="none" w:sz="0" w:space="0" w:color="auto"/>
          </w:divBdr>
        </w:div>
      </w:divsChild>
    </w:div>
    <w:div w:id="277957076">
      <w:bodyDiv w:val="1"/>
      <w:marLeft w:val="0"/>
      <w:marRight w:val="0"/>
      <w:marTop w:val="0"/>
      <w:marBottom w:val="0"/>
      <w:divBdr>
        <w:top w:val="none" w:sz="0" w:space="0" w:color="auto"/>
        <w:left w:val="none" w:sz="0" w:space="0" w:color="auto"/>
        <w:bottom w:val="none" w:sz="0" w:space="0" w:color="auto"/>
        <w:right w:val="none" w:sz="0" w:space="0" w:color="auto"/>
      </w:divBdr>
    </w:div>
    <w:div w:id="1652631455">
      <w:bodyDiv w:val="1"/>
      <w:marLeft w:val="0"/>
      <w:marRight w:val="0"/>
      <w:marTop w:val="0"/>
      <w:marBottom w:val="0"/>
      <w:divBdr>
        <w:top w:val="none" w:sz="0" w:space="0" w:color="auto"/>
        <w:left w:val="none" w:sz="0" w:space="0" w:color="auto"/>
        <w:bottom w:val="none" w:sz="0" w:space="0" w:color="auto"/>
        <w:right w:val="none" w:sz="0" w:space="0" w:color="auto"/>
      </w:divBdr>
      <w:divsChild>
        <w:div w:id="1300501429">
          <w:marLeft w:val="0"/>
          <w:marRight w:val="0"/>
          <w:marTop w:val="0"/>
          <w:marBottom w:val="101"/>
          <w:divBdr>
            <w:top w:val="none" w:sz="0" w:space="0" w:color="auto"/>
            <w:left w:val="none" w:sz="0" w:space="0" w:color="auto"/>
            <w:bottom w:val="none" w:sz="0" w:space="0" w:color="auto"/>
            <w:right w:val="none" w:sz="0" w:space="0" w:color="auto"/>
          </w:divBdr>
        </w:div>
        <w:div w:id="109446384">
          <w:marLeft w:val="0"/>
          <w:marRight w:val="0"/>
          <w:marTop w:val="101"/>
          <w:marBottom w:val="101"/>
          <w:divBdr>
            <w:top w:val="none" w:sz="0" w:space="0" w:color="auto"/>
            <w:left w:val="none" w:sz="0" w:space="0" w:color="auto"/>
            <w:bottom w:val="none" w:sz="0" w:space="0" w:color="auto"/>
            <w:right w:val="none" w:sz="0" w:space="0" w:color="auto"/>
          </w:divBdr>
        </w:div>
        <w:div w:id="1737364175">
          <w:marLeft w:val="0"/>
          <w:marRight w:val="0"/>
          <w:marTop w:val="0"/>
          <w:marBottom w:val="101"/>
          <w:divBdr>
            <w:top w:val="none" w:sz="0" w:space="0" w:color="auto"/>
            <w:left w:val="none" w:sz="0" w:space="0" w:color="auto"/>
            <w:bottom w:val="none" w:sz="0" w:space="0" w:color="auto"/>
            <w:right w:val="none" w:sz="0" w:space="0" w:color="auto"/>
          </w:divBdr>
        </w:div>
        <w:div w:id="672730782">
          <w:marLeft w:val="0"/>
          <w:marRight w:val="0"/>
          <w:marTop w:val="0"/>
          <w:marBottom w:val="101"/>
          <w:divBdr>
            <w:top w:val="none" w:sz="0" w:space="0" w:color="auto"/>
            <w:left w:val="none" w:sz="0" w:space="0" w:color="auto"/>
            <w:bottom w:val="none" w:sz="0" w:space="0" w:color="auto"/>
            <w:right w:val="none" w:sz="0" w:space="0" w:color="auto"/>
          </w:divBdr>
        </w:div>
        <w:div w:id="1027869600">
          <w:marLeft w:val="0"/>
          <w:marRight w:val="0"/>
          <w:marTop w:val="0"/>
          <w:marBottom w:val="101"/>
          <w:divBdr>
            <w:top w:val="none" w:sz="0" w:space="0" w:color="auto"/>
            <w:left w:val="none" w:sz="0" w:space="0" w:color="auto"/>
            <w:bottom w:val="none" w:sz="0" w:space="0" w:color="auto"/>
            <w:right w:val="none" w:sz="0" w:space="0" w:color="auto"/>
          </w:divBdr>
        </w:div>
        <w:div w:id="1948000339">
          <w:marLeft w:val="0"/>
          <w:marRight w:val="0"/>
          <w:marTop w:val="101"/>
          <w:marBottom w:val="101"/>
          <w:divBdr>
            <w:top w:val="none" w:sz="0" w:space="0" w:color="auto"/>
            <w:left w:val="none" w:sz="0" w:space="0" w:color="auto"/>
            <w:bottom w:val="none" w:sz="0" w:space="0" w:color="auto"/>
            <w:right w:val="none" w:sz="0" w:space="0" w:color="auto"/>
          </w:divBdr>
        </w:div>
        <w:div w:id="846599404">
          <w:marLeft w:val="0"/>
          <w:marRight w:val="0"/>
          <w:marTop w:val="0"/>
          <w:marBottom w:val="101"/>
          <w:divBdr>
            <w:top w:val="none" w:sz="0" w:space="0" w:color="auto"/>
            <w:left w:val="none" w:sz="0" w:space="0" w:color="auto"/>
            <w:bottom w:val="none" w:sz="0" w:space="0" w:color="auto"/>
            <w:right w:val="none" w:sz="0" w:space="0" w:color="auto"/>
          </w:divBdr>
        </w:div>
        <w:div w:id="845174965">
          <w:marLeft w:val="0"/>
          <w:marRight w:val="0"/>
          <w:marTop w:val="101"/>
          <w:marBottom w:val="101"/>
          <w:divBdr>
            <w:top w:val="none" w:sz="0" w:space="0" w:color="auto"/>
            <w:left w:val="none" w:sz="0" w:space="0" w:color="auto"/>
            <w:bottom w:val="none" w:sz="0" w:space="0" w:color="auto"/>
            <w:right w:val="none" w:sz="0" w:space="0" w:color="auto"/>
          </w:divBdr>
        </w:div>
        <w:div w:id="1139113055">
          <w:marLeft w:val="0"/>
          <w:marRight w:val="0"/>
          <w:marTop w:val="0"/>
          <w:marBottom w:val="101"/>
          <w:divBdr>
            <w:top w:val="none" w:sz="0" w:space="0" w:color="auto"/>
            <w:left w:val="none" w:sz="0" w:space="0" w:color="auto"/>
            <w:bottom w:val="none" w:sz="0" w:space="0" w:color="auto"/>
            <w:right w:val="none" w:sz="0" w:space="0" w:color="auto"/>
          </w:divBdr>
        </w:div>
        <w:div w:id="46145710">
          <w:marLeft w:val="0"/>
          <w:marRight w:val="0"/>
          <w:marTop w:val="0"/>
          <w:marBottom w:val="101"/>
          <w:divBdr>
            <w:top w:val="none" w:sz="0" w:space="0" w:color="auto"/>
            <w:left w:val="none" w:sz="0" w:space="0" w:color="auto"/>
            <w:bottom w:val="none" w:sz="0" w:space="0" w:color="auto"/>
            <w:right w:val="none" w:sz="0" w:space="0" w:color="auto"/>
          </w:divBdr>
        </w:div>
        <w:div w:id="1153445483">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2017-11-28T14:12:00Z</dcterms:created>
  <dcterms:modified xsi:type="dcterms:W3CDTF">2017-11-28T14:15:00Z</dcterms:modified>
</cp:coreProperties>
</file>