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93" w:rsidRDefault="005C7293" w:rsidP="005C7293">
      <w:pPr>
        <w:jc w:val="center"/>
        <w:rPr>
          <w:rFonts w:ascii="Verdana" w:hAnsi="Verdana"/>
          <w:b/>
          <w:bCs/>
          <w:color w:val="0070C0"/>
          <w:sz w:val="24"/>
        </w:rPr>
      </w:pPr>
      <w:r w:rsidRPr="005C7293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</w:t>
      </w:r>
      <w:r>
        <w:rPr>
          <w:rFonts w:ascii="Verdana" w:hAnsi="Verdana"/>
          <w:b/>
          <w:bCs/>
          <w:color w:val="0070C0"/>
          <w:sz w:val="24"/>
        </w:rPr>
        <w:t>es al periodo que se especifica</w:t>
      </w:r>
    </w:p>
    <w:p w:rsidR="005C7293" w:rsidRDefault="005C7293" w:rsidP="005C7293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17 de enero de 2020)</w:t>
      </w:r>
    </w:p>
    <w:p w:rsidR="005C7293" w:rsidRPr="005C7293" w:rsidRDefault="005C7293" w:rsidP="005C7293">
      <w:pPr>
        <w:jc w:val="both"/>
        <w:rPr>
          <w:rFonts w:ascii="Verdana" w:hAnsi="Verdana"/>
          <w:b/>
          <w:bCs/>
          <w:sz w:val="20"/>
        </w:rPr>
      </w:pPr>
      <w:r w:rsidRPr="005C7293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5C7293" w:rsidRPr="005C7293" w:rsidRDefault="005C7293" w:rsidP="005C7293">
      <w:pPr>
        <w:jc w:val="both"/>
        <w:rPr>
          <w:rFonts w:ascii="Verdana" w:hAnsi="Verdana"/>
          <w:b/>
          <w:bCs/>
          <w:sz w:val="20"/>
        </w:rPr>
      </w:pPr>
      <w:r w:rsidRPr="005C7293">
        <w:rPr>
          <w:rFonts w:ascii="Verdana" w:hAnsi="Verdana"/>
          <w:b/>
          <w:bCs/>
          <w:sz w:val="20"/>
        </w:rPr>
        <w:t>Acuerdo 3/2020</w:t>
      </w:r>
    </w:p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r w:rsidRPr="005C7293">
        <w:rPr>
          <w:rFonts w:ascii="Verdana" w:hAnsi="Verdana"/>
          <w:b/>
          <w:bCs/>
          <w:sz w:val="20"/>
        </w:rPr>
        <w:t>Acuerdo por el que se dan a conocer los porcentajes y los montos del estímulo fiscal, así como las</w:t>
      </w:r>
      <w:r w:rsidRPr="005C7293">
        <w:rPr>
          <w:rFonts w:ascii="Verdana" w:hAnsi="Verdana"/>
          <w:bCs/>
          <w:sz w:val="20"/>
        </w:rPr>
        <w:br/>
      </w:r>
      <w:r w:rsidRPr="005C7293">
        <w:rPr>
          <w:rFonts w:ascii="Verdana" w:hAnsi="Verdana"/>
          <w:b/>
          <w:bCs/>
          <w:sz w:val="20"/>
        </w:rPr>
        <w:t>cuotas disminuidas del impuesto especial sobre producción y servicios aplicables a los combustibles</w:t>
      </w:r>
      <w:r w:rsidRPr="005C7293">
        <w:rPr>
          <w:rFonts w:ascii="Verdana" w:hAnsi="Verdana"/>
          <w:bCs/>
          <w:sz w:val="20"/>
        </w:rPr>
        <w:br/>
      </w:r>
      <w:r w:rsidRPr="005C7293">
        <w:rPr>
          <w:rFonts w:ascii="Verdana" w:hAnsi="Verdana"/>
          <w:b/>
          <w:bCs/>
          <w:sz w:val="20"/>
        </w:rPr>
        <w:t>que se indican, correspondientes al periodo que se especifica.</w:t>
      </w:r>
    </w:p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r w:rsidRPr="005C7293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el artículo Primero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porcentajes y los montos del estímulo fiscal, así como las cuotas disminuidas del impuesto especial sobre producción y servicios aplicables a los combustibles automotrices, correspondientes al periodo comprendido del 18 al 24 de enero de 2020.</w:t>
      </w:r>
    </w:p>
    <w:p w:rsidR="005C7293" w:rsidRPr="005C7293" w:rsidRDefault="005C7293" w:rsidP="005C7293">
      <w:pPr>
        <w:jc w:val="both"/>
        <w:rPr>
          <w:rFonts w:ascii="Verdana" w:hAnsi="Verdana"/>
          <w:b/>
          <w:bCs/>
          <w:sz w:val="20"/>
        </w:rPr>
      </w:pPr>
      <w:r w:rsidRPr="005C7293">
        <w:rPr>
          <w:rFonts w:ascii="Verdana" w:hAnsi="Verdana"/>
          <w:b/>
          <w:bCs/>
          <w:sz w:val="20"/>
        </w:rPr>
        <w:t>ACUERDO</w:t>
      </w:r>
    </w:p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r w:rsidRPr="005C7293">
        <w:rPr>
          <w:rFonts w:ascii="Verdana" w:hAnsi="Verdana"/>
          <w:b/>
          <w:bCs/>
          <w:sz w:val="20"/>
        </w:rPr>
        <w:t>Artículo Primero. </w:t>
      </w:r>
      <w:r w:rsidRPr="005C7293">
        <w:rPr>
          <w:rFonts w:ascii="Verdana" w:hAnsi="Verdana"/>
          <w:bCs/>
          <w:sz w:val="20"/>
        </w:rPr>
        <w:t>Los porcentajes del estímulo fiscal para el periodo comprendido del 18 al 24 de enero de 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5C7293" w:rsidRPr="005C7293" w:rsidTr="005C7293">
        <w:trPr>
          <w:trHeight w:val="31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5C7293" w:rsidRPr="005C7293" w:rsidTr="005C7293">
        <w:trPr>
          <w:trHeight w:val="30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4.87%</w:t>
            </w:r>
          </w:p>
        </w:tc>
      </w:tr>
      <w:tr w:rsidR="005C7293" w:rsidRPr="005C7293" w:rsidTr="005C7293">
        <w:trPr>
          <w:trHeight w:val="51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0.00%</w:t>
            </w:r>
          </w:p>
        </w:tc>
      </w:tr>
      <w:tr w:rsidR="005C7293" w:rsidRPr="005C7293" w:rsidTr="005C7293">
        <w:trPr>
          <w:trHeight w:val="31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3.75%</w:t>
            </w:r>
          </w:p>
        </w:tc>
      </w:tr>
    </w:tbl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r w:rsidRPr="005C7293">
        <w:rPr>
          <w:rFonts w:ascii="Verdana" w:hAnsi="Verdana"/>
          <w:bCs/>
          <w:sz w:val="20"/>
        </w:rPr>
        <w:t> </w:t>
      </w:r>
    </w:p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r w:rsidRPr="005C7293">
        <w:rPr>
          <w:rFonts w:ascii="Verdana" w:hAnsi="Verdana"/>
          <w:b/>
          <w:bCs/>
          <w:sz w:val="20"/>
        </w:rPr>
        <w:t>Artículo Segundo. </w:t>
      </w:r>
      <w:r w:rsidRPr="005C7293">
        <w:rPr>
          <w:rFonts w:ascii="Verdana" w:hAnsi="Verdana"/>
          <w:bCs/>
          <w:sz w:val="20"/>
        </w:rPr>
        <w:t>Los montos del estímulo fiscal para el periodo comprendido del 18 al 24 de enero de 2020,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C7293" w:rsidRPr="005C7293" w:rsidTr="005C7293">
        <w:trPr>
          <w:trHeight w:val="61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/>
                <w:bCs/>
                <w:sz w:val="20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/>
                <w:bCs/>
                <w:sz w:val="20"/>
              </w:rPr>
              <w:t>(pesos/litro)</w:t>
            </w:r>
          </w:p>
        </w:tc>
      </w:tr>
      <w:tr w:rsidR="005C7293" w:rsidRPr="005C7293" w:rsidTr="005C7293">
        <w:trPr>
          <w:trHeight w:val="30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$0.241</w:t>
            </w:r>
          </w:p>
        </w:tc>
      </w:tr>
      <w:tr w:rsidR="005C7293" w:rsidRPr="005C7293" w:rsidTr="005C7293">
        <w:trPr>
          <w:trHeight w:val="5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5C7293" w:rsidRPr="005C7293" w:rsidTr="005C7293">
        <w:trPr>
          <w:trHeight w:val="31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$0.204</w:t>
            </w:r>
          </w:p>
        </w:tc>
      </w:tr>
    </w:tbl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r w:rsidRPr="005C7293">
        <w:rPr>
          <w:rFonts w:ascii="Verdana" w:hAnsi="Verdana"/>
          <w:bCs/>
          <w:sz w:val="20"/>
        </w:rPr>
        <w:t> </w:t>
      </w:r>
    </w:p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r w:rsidRPr="005C7293">
        <w:rPr>
          <w:rFonts w:ascii="Verdana" w:hAnsi="Verdana"/>
          <w:b/>
          <w:bCs/>
          <w:sz w:val="20"/>
        </w:rPr>
        <w:t>Artículo Tercero.</w:t>
      </w:r>
      <w:r w:rsidRPr="005C7293">
        <w:rPr>
          <w:rFonts w:ascii="Verdana" w:hAnsi="Verdana"/>
          <w:bCs/>
          <w:sz w:val="20"/>
        </w:rPr>
        <w:t> Las cuotas para el periodo comprendido del 18 al 24 de enero de 2020, aplicables a los 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C7293" w:rsidRPr="005C7293" w:rsidTr="005C7293">
        <w:trPr>
          <w:trHeight w:val="31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/>
                <w:bCs/>
                <w:sz w:val="20"/>
              </w:rPr>
              <w:t>Cuota (pesos/litro)</w:t>
            </w:r>
          </w:p>
        </w:tc>
      </w:tr>
      <w:tr w:rsidR="005C7293" w:rsidRPr="005C7293" w:rsidTr="005C7293">
        <w:trPr>
          <w:trHeight w:val="30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$4.709</w:t>
            </w:r>
          </w:p>
        </w:tc>
      </w:tr>
      <w:tr w:rsidR="005C7293" w:rsidRPr="005C7293" w:rsidTr="005C7293">
        <w:trPr>
          <w:trHeight w:val="51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$4.180</w:t>
            </w:r>
          </w:p>
        </w:tc>
      </w:tr>
      <w:tr w:rsidR="005C7293" w:rsidRPr="005C7293" w:rsidTr="005C7293">
        <w:trPr>
          <w:trHeight w:val="31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293" w:rsidRPr="005C7293" w:rsidRDefault="005C7293" w:rsidP="005C7293">
            <w:pPr>
              <w:jc w:val="both"/>
              <w:rPr>
                <w:rFonts w:ascii="Verdana" w:hAnsi="Verdana"/>
                <w:bCs/>
                <w:sz w:val="20"/>
              </w:rPr>
            </w:pPr>
            <w:r w:rsidRPr="005C7293">
              <w:rPr>
                <w:rFonts w:ascii="Verdana" w:hAnsi="Verdana"/>
                <w:bCs/>
                <w:sz w:val="20"/>
              </w:rPr>
              <w:t>$5.236</w:t>
            </w:r>
          </w:p>
        </w:tc>
      </w:tr>
    </w:tbl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r w:rsidRPr="005C7293">
        <w:rPr>
          <w:rFonts w:ascii="Verdana" w:hAnsi="Verdana"/>
          <w:bCs/>
          <w:sz w:val="20"/>
        </w:rPr>
        <w:t> </w:t>
      </w:r>
    </w:p>
    <w:p w:rsidR="005C7293" w:rsidRPr="005C7293" w:rsidRDefault="005C7293" w:rsidP="005C7293">
      <w:pPr>
        <w:jc w:val="both"/>
        <w:rPr>
          <w:rFonts w:ascii="Verdana" w:hAnsi="Verdana"/>
          <w:b/>
          <w:bCs/>
          <w:sz w:val="20"/>
        </w:rPr>
      </w:pPr>
      <w:r w:rsidRPr="005C7293">
        <w:rPr>
          <w:rFonts w:ascii="Verdana" w:hAnsi="Verdana"/>
          <w:b/>
          <w:bCs/>
          <w:sz w:val="20"/>
        </w:rPr>
        <w:t>TRANSITORIO</w:t>
      </w:r>
    </w:p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r w:rsidRPr="005C7293">
        <w:rPr>
          <w:rFonts w:ascii="Verdana" w:hAnsi="Verdana"/>
          <w:b/>
          <w:bCs/>
          <w:sz w:val="20"/>
        </w:rPr>
        <w:t>ÚNICO.-</w:t>
      </w:r>
      <w:r w:rsidRPr="005C7293">
        <w:rPr>
          <w:rFonts w:ascii="Verdana" w:hAnsi="Verdana"/>
          <w:bCs/>
          <w:sz w:val="20"/>
        </w:rPr>
        <w:t> El presente Acuerdo entrará en vigor al día siguiente de su publicación en el Diario Oficial de la Federación.</w:t>
      </w:r>
    </w:p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r w:rsidRPr="005C7293">
        <w:rPr>
          <w:rFonts w:ascii="Verdana" w:hAnsi="Verdana"/>
          <w:bCs/>
          <w:sz w:val="20"/>
        </w:rPr>
        <w:t>Ciudad de México, a 16 de enero de 2020.-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5C7293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5C7293">
        <w:rPr>
          <w:rFonts w:ascii="Verdana" w:hAnsi="Verdana"/>
          <w:b/>
          <w:bCs/>
          <w:sz w:val="20"/>
        </w:rPr>
        <w:t>Cajeme</w:t>
      </w:r>
      <w:proofErr w:type="spellEnd"/>
      <w:r w:rsidRPr="005C7293">
        <w:rPr>
          <w:rFonts w:ascii="Verdana" w:hAnsi="Verdana"/>
          <w:b/>
          <w:bCs/>
          <w:sz w:val="20"/>
        </w:rPr>
        <w:t xml:space="preserve"> Villarreal</w:t>
      </w:r>
    </w:p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r w:rsidRPr="005C7293">
        <w:rPr>
          <w:rFonts w:ascii="Verdana" w:hAnsi="Verdana"/>
          <w:b/>
          <w:bCs/>
          <w:sz w:val="20"/>
        </w:rPr>
        <w:t>Camero</w:t>
      </w:r>
      <w:r w:rsidRPr="005C7293">
        <w:rPr>
          <w:rFonts w:ascii="Verdana" w:hAnsi="Verdana"/>
          <w:bCs/>
          <w:sz w:val="20"/>
        </w:rPr>
        <w:t>.- Rúbrica.</w:t>
      </w:r>
    </w:p>
    <w:p w:rsidR="005C7293" w:rsidRPr="005C7293" w:rsidRDefault="005C7293" w:rsidP="005C7293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5C7293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93"/>
    <w:rsid w:val="002228FA"/>
    <w:rsid w:val="005C7293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8316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5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61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297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16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86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12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788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53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9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6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23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00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69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3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7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27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1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92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50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71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98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60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62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52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19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25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37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6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59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69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20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08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64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46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446">
          <w:marLeft w:val="0"/>
          <w:marRight w:val="0"/>
          <w:marTop w:val="101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2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64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3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2020-01-17T14:37:00Z</dcterms:created>
  <dcterms:modified xsi:type="dcterms:W3CDTF">2020-01-17T14:40:00Z</dcterms:modified>
</cp:coreProperties>
</file>