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y ACT-EXT-PUB/20/03/2020.04, en el sentido de ampliar sus efectos al 30 de abril del año en curso inclusive, con motivo del Acuerdo emitido por la Secretaría de Salud, por el que se establecen acciones extraordinarias para atender la emergencia sanitaria generada por el virus SARS-CoV2, publicado en la edición vespertina el 31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ACT-PUB/15/04/2020.02</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MODIFICAN Y ADICIONAN LOS DIVERSOS ACT-EXT-PUB/20/03/2020.02 Y ACT-EXT-PUB/20/03/2020.04, EN EL SENTIDO DE AMPLIAR SUS EFECTOS AL 30 DE ABRIL DEL AÑO EN CURSO INCLUSIVE, CON MOTIVO DEL ACUERDO EMITIDO POR LA SECRETARÍA DE SALUD, POR EL QUE SE ESTABLECEN ACCIONES EXTRAORDINARIAS PARA ATENDER LA EMERGENCIA SANITARIA GENERADA POR EL VIRUS SARS-COV2, PUBLICADO EN LA EDICIÓN VESPERTINA DEL DIARIO OFICIAL DE LA FEDERACIÓN, EL 31 DE MARZO DE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6o., apartado A, fracción VIII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18, fracciones XII, XIV, XVI y XXVI del Estatuto Orgánico del Instituto Nacional de Transparencia, Acceso a la Información y Protección de Datos Personales; en relación con el artículo 28, párrafo segundo de la Ley Federal de Procedimiento Administrativo, y conforme a los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mediante comunicado oficial, la Secretaría de Salud manifestó lo siguiente:</w:t>
      </w:r>
    </w:p>
    <w:p w:rsidR="00000000" w:rsidDel="00000000" w:rsidP="00000000" w:rsidRDefault="00000000" w:rsidRPr="00000000" w14:paraId="0000000B">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 enfermedad por Coronavirus (COVID-19), causada por un nuevo coronavirus (SARSCoV-2) está en circulación en el mundo desde el 31 de diciembre de 2019, el cual se transmite de persona a persona.</w:t>
      </w:r>
    </w:p>
    <w:p w:rsidR="00000000" w:rsidDel="00000000" w:rsidP="00000000" w:rsidRDefault="00000000" w:rsidRPr="00000000" w14:paraId="0000000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Se han identificado un número creciente de casos en diversos países durante este año, incluido México. La epidemia de COVID-19 fue declarada por la Organización Mundial de la Salud (OMS) como una Emergencia de Salud Pública de Importancia Internacional, el 30 de enero de 2020.</w:t>
      </w:r>
    </w:p>
    <w:p w:rsidR="00000000" w:rsidDel="00000000" w:rsidP="00000000" w:rsidRDefault="00000000" w:rsidRPr="00000000" w14:paraId="0000000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11 de marzo de 2020, la OMS declaró la epidemia de COVID-19 como pandemia.</w:t>
      </w:r>
    </w:p>
    <w:p w:rsidR="00000000" w:rsidDel="00000000" w:rsidP="00000000" w:rsidRDefault="00000000" w:rsidRPr="00000000" w14:paraId="0000000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El 14 de marzo de 2020, ante la propagación a nivel mundial del COVID-19, y con el objetivo de contribuir a preservar la salud de niñas, niños, adolescentes y jóvenes, así como del resto de la comunidad en todos los planteles educativos del país, las Secretarías de Salud y de Educación Pública del Gobierno de México presentaron, ante la autoridad educativa de cada uno de los estados de la República, las medidas de prevención y atención prioritarias y, en atención a las recomendaciones y medidas implementadas por la OMS para contener las afectaciones de este virus, informaron que el receso escolar comprenderá del lunes 23 marzo al viernes 17 de abril.</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la OMS ha emitido una serie de recomendaciones y medidas para contener el contagio y las afectaciones del mencionado virus, entre las que destacan, aumentar las condiciones de higiene y disminuir al máximo las posibilidades de contacto entre personas.</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el pasado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el 24 de marzo del año en curso se publicó, en la versión vespertina del Diario Oficial de la Federación, el Acuerdo por el que se establecen las medidas preventivas que se deberán implementar para la mitigación y control de los riesgos para la salud que implica la enfermedad por el virus SARS-CoV2 (COVID-19) de la Secretaría de Salud.</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el 25 de marzo del año en curso, este Pleno emitió el ACUERDO ACT-PUB/25/03/2020.14, por el cual se modificó y adicionó el diverso ACT-EXT-PUB/20/03/2020.02 en el sentido de suspender provisionalmente las sesiones del Pleno de este Instituto en concordancia con el Acuerdo de la Secretaría de Salud, mencionado en el punto anterior.</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Que en dicho acuerdo el Consejo de Salubridad General manifestó que la Secretaría de Salud en las últimas horas ha señalado que el número de casos ha ido en aumento, por lo que ha recomendado que los habitantes del país permanezcan en sus casas, para contener la enfermedad causada por el COVID-19.</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Que el 31 de marzo de la presente anualidad, se publicó, en la edición vespertina del Diario Oficial de la Federación, el Acuerdo por el que se establecen acciones extraordinarias para atender la emergencia sanitaria generada por el virus SARS-CoV2, de la Secretaría de Salud, en el que expuso que no obstante que el Gobierno de México ha implementado una serie de acciones dirigidas a mitigar y controlar la enfermedad por el virus SARS-CoV2 (COVID-19), </w:t>
      </w:r>
      <w:r w:rsidDel="00000000" w:rsidR="00000000" w:rsidRPr="00000000">
        <w:rPr>
          <w:rFonts w:ascii="Verdana" w:cs="Verdana" w:eastAsia="Verdana" w:hAnsi="Verdana"/>
          <w:b w:val="1"/>
          <w:color w:val="2f2f2f"/>
          <w:sz w:val="20"/>
          <w:szCs w:val="20"/>
          <w:rtl w:val="0"/>
        </w:rPr>
        <w:t xml:space="preserve">resulta necesario dictar medidas extraordinarias para atender la emergencia sanitaria por causa de fuerza mayor generada por el mencionado virus.</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Que, en el acuerdo mencionado en el punto anterior, se determinó, en su artículo primero, fracciones I y IV, lo siguiente:</w:t>
      </w:r>
    </w:p>
    <w:p w:rsidR="00000000" w:rsidDel="00000000" w:rsidP="00000000" w:rsidRDefault="00000000" w:rsidRPr="00000000" w14:paraId="00000018">
      <w:pPr>
        <w:shd w:fill="ffffff" w:val="clear"/>
        <w:spacing w:after="100" w:lineRule="auto"/>
        <w:ind w:left="116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Se establece como acción extraordinaria, para atender la emergencia sanitaria generada por el virus SARS-CoV2, que los sectores público, social y privado deberán implementar las siguientes medidas:</w:t>
      </w:r>
    </w:p>
    <w:p w:rsidR="00000000" w:rsidDel="00000000" w:rsidP="00000000" w:rsidRDefault="00000000" w:rsidRPr="00000000" w14:paraId="00000019">
      <w:pPr>
        <w:shd w:fill="ffffff" w:val="clear"/>
        <w:spacing w:after="100" w:lineRule="auto"/>
        <w:ind w:left="116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000000" w:rsidDel="00000000" w:rsidP="00000000" w:rsidRDefault="00000000" w:rsidRPr="00000000" w14:paraId="0000001A">
      <w:pPr>
        <w:shd w:fill="ffffff" w:val="clear"/>
        <w:spacing w:after="100" w:lineRule="auto"/>
        <w:ind w:left="1160" w:righ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100" w:lineRule="auto"/>
        <w:ind w:left="1160" w:righ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Se exhorta a toda la población residente en el territorio mexicano, incluida la que arribe al mismo procedente del extranjero y que no participa en actividades laborales esenciales, a cumplir resguardo domiciliario corresponsable del 30 de marzo al 30 de abril de 2020. Se entiende como resguardo domiciliario corresponsable a la limitación voluntaria de movilidad, permaneciendo en el domicilio particular o sitio distinto al espacio público, el mayor tiempo posible;"</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Que el mencionado acuerdo, en su artículo primero, pero en la fracción II, determinó que solamente podrán continuar en funcionamiento las actividades consideradas esenciales siguientes:</w:t>
      </w:r>
    </w:p>
    <w:p w:rsidR="00000000" w:rsidDel="00000000" w:rsidP="00000000" w:rsidRDefault="00000000" w:rsidRPr="00000000" w14:paraId="0000001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que son directamente necesarias para atender la emergencia sanitaria, como son las actividades laborales de la rama médica, paramédica, administrativa y de apoyo en todo el Sistema Nacional de Salud. También los que participan en su abasto, servicios y proveeduría, entre las que destacan el sector farmacéutico, tanto en su producción como en su distribución (farmacias); la manufactura de insumos, equipamiento médico y tecnologías para la atención de la salud; los involucrados en la disposición adecuada de los residuos peligrosos biológicos-infecciosos (RPBI), así como la limpieza y sanitización de las unidades médicas en los diferentes niveles de atención;</w:t>
      </w:r>
    </w:p>
    <w:p w:rsidR="00000000" w:rsidDel="00000000" w:rsidP="00000000" w:rsidRDefault="00000000" w:rsidRPr="00000000" w14:paraId="0000001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Las involucradas en la seguridad pública y la protección ciudadana; en la defensa de la integridad y la soberanía nacionales; la procuración e impartición de justicia; así como la actividad legislativa en los niveles federal y estatal;</w:t>
      </w:r>
    </w:p>
    <w:p w:rsidR="00000000" w:rsidDel="00000000" w:rsidP="00000000" w:rsidRDefault="00000000" w:rsidRPr="00000000" w14:paraId="0000001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Las de los sectores fundamentales de la economía: financieros, el de recaudación tributaria, distribución y venta de energéticos, gasolineras y gas, generación y distribución de agua potable, industria de alimentos y bebidas no alcohólicas, mercados de alimentos, supermercados, tiendas de autoservicio, abarrotes y venta de alimentos preparados; servicios de transporte de pasajeros y de carga; producción agrícola, pesquera y pecuaria, agroindustria, industria química, productos de limpieza; ferreterías, servicios de mensajería, guardias en labores de seguridad privada;</w:t>
      </w:r>
    </w:p>
    <w:p w:rsidR="00000000" w:rsidDel="00000000" w:rsidP="00000000" w:rsidRDefault="00000000" w:rsidRPr="00000000" w14:paraId="00000020">
      <w:pPr>
        <w:shd w:fill="ffffff" w:val="clear"/>
        <w:spacing w:after="100" w:lineRule="auto"/>
        <w:ind w:left="10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guarderías y estancias infantiles, asilos y estancias para personas adultas mayores, refugios y centros de atención a mujeres víctimas de violencia, sus hijas e hijos; telecomunicaciones y medios de información; servicios privados de emergencia, servicios funerarios y de inhumación, servicios de almacenamiento y cadena de frío de insumos esenciales; logística (aeropuertos, puertos y ferrocarriles), así como actividades cuya suspensión pueda tener efectos irreversibles para su continuación;</w:t>
      </w:r>
    </w:p>
    <w:p w:rsidR="00000000" w:rsidDel="00000000" w:rsidP="00000000" w:rsidRDefault="00000000" w:rsidRPr="00000000" w14:paraId="00000021">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Las relacionadas directamente con la operación de los programas sociales del gobierno, y</w:t>
      </w:r>
    </w:p>
    <w:p w:rsidR="00000000" w:rsidDel="00000000" w:rsidP="00000000" w:rsidRDefault="00000000" w:rsidRPr="00000000" w14:paraId="00000022">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Las necesarias para la conservación, mantenimiento y reparación de la infraestructura crítica que asegura la producción y distribución de servicios indispensables; a saber: agua potable, energía eléctrica, gas, petróleo, gasolina, turbosina, saneamiento básico, transporte público, infraestructura hospitalaria y médica, entre otros más que pudieran listarse en esta categoría;</w:t>
      </w:r>
    </w:p>
    <w:p w:rsidR="00000000" w:rsidDel="00000000" w:rsidP="00000000" w:rsidRDefault="00000000" w:rsidRPr="00000000" w14:paraId="0000002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ante esta situación y considerando la contundente y notoria propagación a nivel mundial y nacional del COVID-19; resulta pertinente adoptar las medidas que permitan a este Instituto Nacional de Transparencia, Acceso a la Información y Protección de Datos Personales (INAI) cumplir en todo momento con su mandato constitucional de garantizar los derechos de protección de datos personales y de acceso a la información; pero también contribuir a preservar condiciones favorables para la salud de la ciudadanía en general, así como de la comunidad INAI, en estricto apego y respeto a las indicaciones de la autoridad sanitaria federal, entre las que se encuentra, la suspensión inmediata, del 30 de marzo al 30 de abril de 2020, de las actividades no esenciales, de conformidad con lo establecido en el Acuerdo por el que se establecen acciones extraordinarias para atender la emergencia sanitaria generada por el virus SARS-CoV2, publicado en el Diario Oficial de la Federación, el 31 de marzo de 2020.</w:t>
      </w:r>
    </w:p>
    <w:p w:rsidR="00000000" w:rsidDel="00000000" w:rsidP="00000000" w:rsidRDefault="00000000" w:rsidRPr="00000000" w14:paraId="0000002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Que atendiendo a las condiciones de distanciamiento social y reducción de la actividad en los sectores público, privado y social que se derivan de la situación de emergencia sanitaria, este Instituto no pretende dejar a la ciudanía sin la protección de los derechos fundamentales que tutela, por lo que se ha determinado mantener en operación aquellas actividades con las que se puede garantizar de manera esencial, los derechos de las personas respecto del acceso a la información y a la protección de datos personales, exclusivamente, las que son directamente necesarias, ineludibles o prioritarias, para atender y entender la emergencia sanitaria generada por el virus SARS-CoV2.</w:t>
      </w:r>
    </w:p>
    <w:p w:rsidR="00000000" w:rsidDel="00000000" w:rsidP="00000000" w:rsidRDefault="00000000" w:rsidRPr="00000000" w14:paraId="0000002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En consecuencia, las solicitudes de acceso a la información pública que se reciban en este Instituto y guarden una estricta relación con información de la emergencia sanitaria generada por el virus SARS-CoV2 (COVID-19), serán atendidas mediante un ejercicio de transparencia proactiva.</w:t>
      </w:r>
    </w:p>
    <w:p w:rsidR="00000000" w:rsidDel="00000000" w:rsidP="00000000" w:rsidRDefault="00000000" w:rsidRPr="00000000" w14:paraId="00000026">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Por ello, se establecieron 3 mesas de trabajo con sujetos obligados, con las temáticas siguientes</w:t>
      </w:r>
    </w:p>
    <w:p w:rsidR="00000000" w:rsidDel="00000000" w:rsidP="00000000" w:rsidRDefault="00000000" w:rsidRPr="00000000" w14:paraId="00000027">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Coronavirus INAI/Secretaría de Salud: Con el cual se pone a disposición de la ciudadanía, de manera accesible, la información fundamental, relacionada con la emergencia sanitaria.</w:t>
      </w:r>
    </w:p>
    <w:p w:rsidR="00000000" w:rsidDel="00000000" w:rsidP="00000000" w:rsidRDefault="00000000" w:rsidRPr="00000000" w14:paraId="00000028">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Datos personales seguros COVID 19: es un micrositio para brindar información clara y precisa a los titulares sobre el derecho a la protección de sus datos personales que, en su caso, serán tratados en instituciones públicas o privadas a fin de otorgarles el diagnóstico, atención y seguimiento sobre Coronavirus, COVID-19; así como proporcionar recomendaciones para los responsables y encargados del Sector Público y Privado, sobre el adecuado tratamiento de datos personales que deberán realizar en las diversas actividades requeridas para la atención de casos de COVID-19, de forma que se cumpla con los principios, deberes y obligaciones que el marco legal en materia de protección de datos personales establece.</w:t>
      </w:r>
    </w:p>
    <w:p w:rsidR="00000000" w:rsidDel="00000000" w:rsidP="00000000" w:rsidRDefault="00000000" w:rsidRPr="00000000" w14:paraId="00000029">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#QuédateEnCasa sugerencias de actividades para realizar durante la contingencia sanitaria.</w:t>
      </w:r>
    </w:p>
    <w:p w:rsidR="00000000" w:rsidDel="00000000" w:rsidP="00000000" w:rsidRDefault="00000000" w:rsidRPr="00000000" w14:paraId="0000002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antes expuesto, en las consideraciones de hecho y de Derecho señaladas, el Pleno del Instituto Nacional de Transparencia, Acceso a la Información y Protección de Datos Personales, emite el siguiente:</w:t>
      </w:r>
    </w:p>
    <w:p w:rsidR="00000000" w:rsidDel="00000000" w:rsidP="00000000" w:rsidRDefault="00000000" w:rsidRPr="00000000" w14:paraId="0000002B">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2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modificaciones y adiciones a los diversos ACT-EXT-PUB/20/03/2020.02 y ACT-EXT-PUB/20/03/2020.04, en el sentido de ampliar sus efectos al 30 de abril del año en curso inclusive, con motivo del Acuerdo por el que se establecen acciones extraordinarias para atender la emergencia sanitaria generada por el virus SARS-CoV2, de la Secretaría de Salud, publicado en la edición vespertina del Diario Oficial de la Federación, el 31 de marzo de dos mil veinte.</w:t>
      </w:r>
    </w:p>
    <w:p w:rsidR="00000000" w:rsidDel="00000000" w:rsidP="00000000" w:rsidRDefault="00000000" w:rsidRPr="00000000" w14:paraId="0000002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sesiones del Pleno del Instituto se reanudan y se transmitirán en línea en la página oficial de este Instituto, y a través de sus redes sociales. No obstante, para preservar la salud de la ciudadanía en general, se mantendrá la restricción de acceso al público a las mismas, cuando éstas se lleven a cabo en la sede del</w:t>
      </w:r>
    </w:p>
    <w:p w:rsidR="00000000" w:rsidDel="00000000" w:rsidP="00000000" w:rsidRDefault="00000000" w:rsidRPr="00000000" w14:paraId="0000002E">
      <w:pPr>
        <w:shd w:fill="ffffff" w:val="clear"/>
        <w:spacing w:after="8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INAI.</w:t>
      </w:r>
    </w:p>
    <w:p w:rsidR="00000000" w:rsidDel="00000000" w:rsidP="00000000" w:rsidRDefault="00000000" w:rsidRPr="00000000" w14:paraId="0000002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aprueba mantener en operación aquellas actividades con las que se puede garantizar de manera esencial, los derechos de las personas respecto del acceso a la información y a la protección de datos personales, exclusivamente, las que son directamente necesarias, ineludibles o prioritarias, para atender y entender la emergencia sanitaria generada por el virus SARS-CoV2, como son las actividades tendientes a atender, mediante ejercicios de transparencia proactiva, las solicitudes de acceso a la información que se reciban en este Instituto como sujeto obligado, relacionadas o vinculadas directamente con la emergencia sanitaria.</w:t>
      </w:r>
    </w:p>
    <w:p w:rsidR="00000000" w:rsidDel="00000000" w:rsidP="00000000" w:rsidRDefault="00000000" w:rsidRPr="00000000" w14:paraId="0000003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3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3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y ACT-EXT-PUB/20/03/2020.04, incluyendo la suspensión provisional de las sesiones del Pleno de este Instituto.</w:t>
      </w:r>
    </w:p>
    <w:p w:rsidR="00000000" w:rsidDel="00000000" w:rsidP="00000000" w:rsidRDefault="00000000" w:rsidRPr="00000000" w14:paraId="0000003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Se instruye a la Secretaría Ejecutiva para que, por conducto de la Dirección General de Tecnologías de la Información, realice los ajustes que sean necesarios en los diversos sistemas informáticos con que cuenta este Instituto, entre los que destacan de manera enunciativa mas no limitativa: el Sistema electrónico INFOMEX-Gobierno Federal y el sistema 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3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3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w:t>
      </w:r>
      <w:r w:rsidDel="00000000" w:rsidR="00000000" w:rsidRPr="00000000">
        <w:rPr>
          <w:rFonts w:ascii="Verdana" w:cs="Verdana" w:eastAsia="Verdana" w:hAnsi="Verdana"/>
          <w:color w:val="2f2f2f"/>
          <w:sz w:val="20"/>
          <w:szCs w:val="20"/>
          <w:rtl w:val="0"/>
        </w:rPr>
        <w:t xml:space="preserve"> 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3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w:t>
      </w:r>
      <w:r w:rsidDel="00000000" w:rsidR="00000000" w:rsidRPr="00000000">
        <w:rPr>
          <w:rFonts w:ascii="Verdana" w:cs="Verdana" w:eastAsia="Verdana" w:hAnsi="Verdana"/>
          <w:color w:val="2f2f2f"/>
          <w:sz w:val="20"/>
          <w:szCs w:val="20"/>
          <w:rtl w:val="0"/>
        </w:rPr>
        <w:t xml:space="preserve"> Se instruye al Secretario Técnico del Pleno que, con fundamento en lo dispuesto en el artículo 45, fracción IV, de la Ley Federal de Transparencia y Acceso a la Información Pública, expida certificación del presente Acuerdo, para agilizar su cumplimiento.</w:t>
      </w:r>
    </w:p>
    <w:p w:rsidR="00000000" w:rsidDel="00000000" w:rsidP="00000000" w:rsidRDefault="00000000" w:rsidRPr="00000000" w14:paraId="0000003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3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Comisionados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quince de abril de dos mil veinte, ante Hugo Alejandro Córdova Díaz, Secretario Técnico del Pleno.</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El Secretario Técnico del Pleno, </w:t>
      </w: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color w:val="2f2f2f"/>
          <w:sz w:val="20"/>
          <w:szCs w:val="20"/>
          <w:rtl w:val="0"/>
        </w:rPr>
        <w:t xml:space="preserve">, EN MI CARÁCTER DE SECRETARIO TÉCNICO DEL PLENO DEL </w:t>
      </w:r>
      <w:r w:rsidDel="00000000" w:rsidR="00000000" w:rsidRPr="00000000">
        <w:rPr>
          <w:rFonts w:ascii="Verdana" w:cs="Verdana" w:eastAsia="Verdana" w:hAnsi="Verdana"/>
          <w:b w:val="1"/>
          <w:color w:val="2f2f2f"/>
          <w:sz w:val="20"/>
          <w:szCs w:val="20"/>
          <w:rtl w:val="0"/>
        </w:rPr>
        <w:t xml:space="preserve">INSTITUTO NACIONAL DE TRANSPARENCIA, ACCESO A LA INFORMACIÓN Y PROTECCIÓN DE DATOS PERSONALES,</w:t>
      </w:r>
      <w:r w:rsidDel="00000000" w:rsidR="00000000" w:rsidRPr="00000000">
        <w:rPr>
          <w:rFonts w:ascii="Verdana" w:cs="Verdana" w:eastAsia="Verdana" w:hAnsi="Verdana"/>
          <w:color w:val="2f2f2f"/>
          <w:sz w:val="20"/>
          <w:szCs w:val="20"/>
          <w:rtl w:val="0"/>
        </w:rPr>
        <w:t xml:space="preserve"> CON FUNDAMENTO EN ARTÍCULO 45, FRACCIÓN IV, DE LA LEY FEDERAL DE TRANSPARENCIA Y ACCESO A LA INFORMACIÓN PÚBLICA, ASÍ COMO EN LO ORDENADO EN EL PUNTO DE ACUERDO </w:t>
      </w:r>
      <w:r w:rsidDel="00000000" w:rsidR="00000000" w:rsidRPr="00000000">
        <w:rPr>
          <w:rFonts w:ascii="Verdana" w:cs="Verdana" w:eastAsia="Verdana" w:hAnsi="Verdana"/>
          <w:b w:val="1"/>
          <w:color w:val="2f2f2f"/>
          <w:sz w:val="20"/>
          <w:szCs w:val="20"/>
          <w:rtl w:val="0"/>
        </w:rPr>
        <w:t xml:space="preserve">DÉCIMO, DEL ACUERDO</w:t>
      </w:r>
      <w:r w:rsidDel="00000000" w:rsidR="00000000" w:rsidRPr="00000000">
        <w:rPr>
          <w:rFonts w:ascii="Verdana" w:cs="Verdana" w:eastAsia="Verdana" w:hAnsi="Verdana"/>
          <w:color w:val="2f2f2f"/>
          <w:sz w:val="20"/>
          <w:szCs w:val="20"/>
          <w:rtl w:val="0"/>
        </w:rPr>
        <w:t xml:space="preserve"> ACT-PUB/15/04/2020.02, </w:t>
      </w:r>
      <w:r w:rsidDel="00000000" w:rsidR="00000000" w:rsidRPr="00000000">
        <w:rPr>
          <w:rFonts w:ascii="Verdana" w:cs="Verdana" w:eastAsia="Verdana" w:hAnsi="Verdana"/>
          <w:b w:val="1"/>
          <w:color w:val="2f2f2f"/>
          <w:sz w:val="20"/>
          <w:szCs w:val="20"/>
          <w:rtl w:val="0"/>
        </w:rPr>
        <w:t xml:space="preserve">CERTIFICO: </w:t>
      </w:r>
      <w:r w:rsidDel="00000000" w:rsidR="00000000" w:rsidRPr="00000000">
        <w:rPr>
          <w:rFonts w:ascii="Verdana" w:cs="Verdana" w:eastAsia="Verdana" w:hAnsi="Verdana"/>
          <w:color w:val="2f2f2f"/>
          <w:sz w:val="20"/>
          <w:szCs w:val="20"/>
          <w:rtl w:val="0"/>
        </w:rPr>
        <w:t xml:space="preserve">QUE EL PRESENTE DOCUMENTO ES COPIA FIEL Y EXACTA REPRODUCCIÓN DEL CITADO ACUERDO ACT-PUB/15/04/2020.02, APROBADO EN LA SESIÓN ORDINARIA DEL PLENO DE ESTE INSTITUTO, CELEBRADA EL QUINCE DE ABRIL DE DOS MIL VEINTE, MISMO QUE SE EXPIDE EN UN TOTAL DE 09 FOJAS ÚTILES.- MÉXICO, CIUDAD DE MÉXICO, A QUINCE DE ABRIL DE DOS MIL VEINTE.- Rúbrica.</w:t>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