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Relación de planes de pensiones autorizados y registrados ante la Comisión Nacional del Sistema de Ahorro para el Retiro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20 de agosto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Público.- Comisión Nacional del Sistema de Ahorro para el Retiro.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RELACIÓN DE PLANES DE PENSIONES AUTORIZADOS Y REGISTRADOS ANTE LA COMISIÓN</w:t>
      </w:r>
    </w:p>
    <w:p w:rsidR="00000000" w:rsidDel="00000000" w:rsidP="00000000" w:rsidRDefault="00000000" w:rsidRPr="00000000" w14:paraId="00000007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NACIONAL DEL SISTEMA DE AHORRO PARA EL RETIRO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El Presidente de la Comisión Nacional del Sistema de Ahorro para el Retiro, con fundamento en lo dispuesto por los artículos 1°, 2°, 5°, fracciones I, II y XVI, 12, fracciones I, II, VIII y XVI, 82 y 83 de la Ley de los Sistemas de Ahorro para el Retiro; 1° y 99 del Reglamento de la Ley de los Sistemas de Ahorro para el Retiro; 1 y 29 de las Disposiciones de carácter general aplicables a los planes de pensiones, publicadas en el Diario Oficial de la Federación el 21 de enero de 2016, modificadas el 13 de junio de 2016 y 2 de mayo de 2018, y 1, 2, fracción III y 8 del Reglamento Interior de la Comisión Nacional del Sistema de Ahorro para el Retiro, publica la Relación de Planes de Pensiones Autorizados y Registrados que hasta la fecha en que se emite la presente, han quedado registrados ante la Comisión Nacional del Sistema de Ahorro para el Retiro.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Los Planes de Pensiones Autorizados y Registrados que se registren con posterioridad a la fecha de expedición de la presente relación, se harán del conocimiento del público mediante la publicación correspondiente en el Diario Oficial de la Federación y a través de la página de Internet de la Comisión Nacional del Sistema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de Ahorro para el Retiro en la siguiente dirección: http://www.gob.mx/consar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RELACIÓN DE PLANES DE PENSIONES AUTORIZADOS Y REGISTRADOS ANTE LA COMISIÓN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NACIONAL DEL SISTEMA DE AHORRO PARA EL RETIRO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995"/>
        <w:gridCol w:w="2475"/>
        <w:gridCol w:w="1470"/>
        <w:tblGridChange w:id="0">
          <w:tblGrid>
            <w:gridCol w:w="2865"/>
            <w:gridCol w:w="1995"/>
            <w:gridCol w:w="2475"/>
            <w:gridCol w:w="1470"/>
          </w:tblGrid>
        </w:tblGridChange>
      </w:tblGrid>
      <w:tr>
        <w:trPr>
          <w:trHeight w:val="114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PATRÓN RESPONSABLE DE LA</w:t>
            </w:r>
          </w:p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ADMINISTRACIÓN DEL PLAN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ACTUARIO</w:t>
            </w:r>
          </w:p>
          <w:p w:rsidR="00000000" w:rsidDel="00000000" w:rsidP="00000000" w:rsidRDefault="00000000" w:rsidRPr="00000000" w14:paraId="0000000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DICTAMINADOR / TIPO</w:t>
            </w:r>
          </w:p>
          <w:p w:rsidR="00000000" w:rsidDel="00000000" w:rsidP="00000000" w:rsidRDefault="00000000" w:rsidRPr="00000000" w14:paraId="0000001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DE PLAN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NÚMERO DE REGISTRO DEL</w:t>
            </w:r>
          </w:p>
          <w:p w:rsidR="00000000" w:rsidDel="00000000" w:rsidP="00000000" w:rsidRDefault="00000000" w:rsidRPr="00000000" w14:paraId="0000001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PLAN DE PENSIONES</w:t>
            </w:r>
          </w:p>
          <w:p w:rsidR="00000000" w:rsidDel="00000000" w:rsidP="00000000" w:rsidRDefault="00000000" w:rsidRPr="00000000" w14:paraId="0000001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ASIGNADO POR CONSAR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VIGENCIA DEL</w:t>
            </w:r>
          </w:p>
          <w:p w:rsidR="00000000" w:rsidDel="00000000" w:rsidP="00000000" w:rsidRDefault="00000000" w:rsidRPr="00000000" w14:paraId="0000001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2f2f2f"/>
                <w:sz w:val="16"/>
                <w:szCs w:val="16"/>
                <w:rtl w:val="0"/>
              </w:rPr>
              <w:t xml:space="preserve">REGISTRO</w:t>
            </w:r>
          </w:p>
        </w:tc>
      </w:tr>
      <w:tr>
        <w:trPr>
          <w:trHeight w:val="206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00" w:lineRule="auto"/>
              <w:ind w:left="680" w:hanging="300"/>
              <w:jc w:val="both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1.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NACIONAL FINANCIERA, S.N.C. FIDUCIARIO DEL FIDEICOMISO No. 80320.</w:t>
            </w:r>
          </w:p>
          <w:p w:rsidR="00000000" w:rsidDel="00000000" w:rsidP="00000000" w:rsidRDefault="00000000" w:rsidRPr="00000000" w14:paraId="00000017">
            <w:pPr>
              <w:spacing w:after="100" w:lineRule="auto"/>
              <w:ind w:left="380" w:firstLine="0"/>
              <w:jc w:val="both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DENOMINADO: FONDO DE PENSIONES DEL SISTEMA BANRURAL.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ACT. CARLOS</w:t>
            </w:r>
          </w:p>
          <w:p w:rsidR="00000000" w:rsidDel="00000000" w:rsidP="00000000" w:rsidRDefault="00000000" w:rsidRPr="00000000" w14:paraId="0000001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FERNANDO LOZANO</w:t>
            </w:r>
          </w:p>
          <w:p w:rsidR="00000000" w:rsidDel="00000000" w:rsidP="00000000" w:rsidRDefault="00000000" w:rsidRPr="00000000" w14:paraId="0000001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NATHAL</w:t>
            </w:r>
          </w:p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PLAN DE PENSIONES</w:t>
            </w:r>
          </w:p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DE BENEFICIO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DEFINIDO.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CNSAR/PP/0031/2011/R-2020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31 DE MAYO DE</w:t>
            </w:r>
          </w:p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2021</w:t>
            </w:r>
          </w:p>
        </w:tc>
      </w:tr>
      <w:tr>
        <w:trPr>
          <w:trHeight w:val="31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00" w:lineRule="auto"/>
              <w:ind w:left="680" w:hanging="300"/>
              <w:jc w:val="both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2.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20"/>
                <w:szCs w:val="20"/>
                <w:rtl w:val="0"/>
              </w:rPr>
              <w:t xml:space="preserve">   </w:t>
            </w: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TRIBUNAL FEDERAL DE JUSTICIA ADMINISTRATIVA.</w:t>
            </w:r>
          </w:p>
          <w:p w:rsidR="00000000" w:rsidDel="00000000" w:rsidP="00000000" w:rsidRDefault="00000000" w:rsidRPr="00000000" w14:paraId="00000022">
            <w:pPr>
              <w:spacing w:after="100" w:lineRule="auto"/>
              <w:ind w:left="380" w:firstLine="0"/>
              <w:jc w:val="both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DENOMINADO: PLAN ADICIONAL DE PENSIONES DE CONTRIBUCIONES DEFINIDAS PARA LOS MAGISTRADOS DEL TRIBUNAL FEDERAL DE JUSTICIA FISCAL Y ADMINISTRATIVA.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PLAN ADICIONAL DE</w:t>
            </w:r>
          </w:p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PENSIONES DE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CONTRIBUCIÓN</w:t>
            </w:r>
          </w:p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DEFINIDA.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CNSAR/PP/0032/2010/R-2020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80.0" w:type="dxa"/>
              <w:bottom w:w="10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31 DE MAYO DE</w:t>
            </w:r>
          </w:p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color w:val="2f2f2f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2f2f2f"/>
                <w:sz w:val="16"/>
                <w:szCs w:val="16"/>
                <w:rtl w:val="0"/>
              </w:rPr>
              <w:t xml:space="preserve">2021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Ciudad de México, 13 de agosto de 2020.- El Presidente de la Comisión Nacional del Sistema de Ahorro para el Retiro,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18"/>
          <w:szCs w:val="18"/>
          <w:rtl w:val="0"/>
        </w:rPr>
        <w:t xml:space="preserve">Abraham E. Vela Dib</w:t>
      </w: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jc w:val="both"/>
        <w:rPr>
          <w:rFonts w:ascii="Verdana" w:cs="Verdana" w:eastAsia="Verdana" w:hAnsi="Verdana"/>
          <w:color w:val="2f2f2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