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emiten las Reglas Generales para la aplicación del estímulo fiscal a la Investigación y Desarrollo de Tecnología.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Comité Interinstitucional para la aplicación del estímulo fiscal a la Investigación y Desarrollo de Tecnología.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Interinstitucional para la aplicación del estímulo fiscal a la Investigación y Desarrollo de Tecnología, con fundamento en lo dispuesto por el artículo 202, fracciones I y IV de la Ley del Impuesto sobre la Renta, ha tenido a bien emitir el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ACUERDO POR EL QUE SE EMITEN LAS REGLAS GENERALES PARA LA APLICACIÓN DEL ESTÍMULO FISCAL A LA INVESTIGACIÓN Y DESARROLLO DE TECNOLOGÍA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REGLAS GENERALES PARA LA APLICACIÓN DEL ESTÍMULO FISCAL A LA INVESTIGACIÓN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DESARROLLO DE TECNOLOGÍA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Definiciones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las presentes Reglas, se entenderá por:</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Comisión de Evaluación:</w:t>
      </w:r>
      <w:r>
        <w:rPr>
          <w:rFonts w:hint="default" w:ascii="Arial" w:hAnsi="Arial" w:eastAsia="SimSun" w:cs="Arial"/>
          <w:i w:val="0"/>
          <w:iCs w:val="0"/>
          <w:caps w:val="0"/>
          <w:color w:val="2F2F2F"/>
          <w:spacing w:val="0"/>
          <w:kern w:val="0"/>
          <w:sz w:val="18"/>
          <w:szCs w:val="18"/>
          <w:shd w:val="clear" w:fill="FFFFFF"/>
          <w:lang w:val="en-US" w:eastAsia="zh-CN" w:bidi="ar"/>
        </w:rPr>
        <w:t> órgano colegiado integrado por investigadores, tecnólogos y/o expertos, encargado de realizar las evaluaciones técnicas de las solicitudes enviadas a través del Sistema en línea, mismas que serán no vinculantes para el Comité.</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Comité: </w:t>
      </w:r>
      <w:r>
        <w:rPr>
          <w:rFonts w:hint="default" w:ascii="Arial" w:hAnsi="Arial" w:eastAsia="SimSun" w:cs="Arial"/>
          <w:i w:val="0"/>
          <w:iCs w:val="0"/>
          <w:caps w:val="0"/>
          <w:color w:val="2F2F2F"/>
          <w:spacing w:val="0"/>
          <w:kern w:val="0"/>
          <w:sz w:val="18"/>
          <w:szCs w:val="18"/>
          <w:shd w:val="clear" w:fill="FFFFFF"/>
          <w:lang w:val="en-US" w:eastAsia="zh-CN" w:bidi="ar"/>
        </w:rPr>
        <w:t>Comité Interinstitucional para la aplicación del estímulo fiscal a la Investigación y Desarrollo de Tecnología, creado con fundamento en el artículo 202 de la Ley del Impuesto sobre la Renta.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CONAHCYT: </w:t>
      </w:r>
      <w:r>
        <w:rPr>
          <w:rFonts w:hint="default" w:ascii="Arial" w:hAnsi="Arial" w:eastAsia="SimSun" w:cs="Arial"/>
          <w:i w:val="0"/>
          <w:iCs w:val="0"/>
          <w:caps w:val="0"/>
          <w:color w:val="2F2F2F"/>
          <w:spacing w:val="0"/>
          <w:kern w:val="0"/>
          <w:sz w:val="18"/>
          <w:szCs w:val="18"/>
          <w:shd w:val="clear" w:fill="FFFFFF"/>
          <w:lang w:val="en-US" w:eastAsia="zh-CN" w:bidi="ar"/>
        </w:rPr>
        <w:t>Consejo Nacional de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Humanidades, Ciencias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 Tecnologías.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Contribuyente: </w:t>
      </w:r>
      <w:r>
        <w:rPr>
          <w:rFonts w:hint="default" w:ascii="Arial" w:hAnsi="Arial" w:eastAsia="SimSun" w:cs="Arial"/>
          <w:i w:val="0"/>
          <w:iCs w:val="0"/>
          <w:caps w:val="0"/>
          <w:color w:val="2F2F2F"/>
          <w:spacing w:val="0"/>
          <w:kern w:val="0"/>
          <w:sz w:val="18"/>
          <w:szCs w:val="18"/>
          <w:shd w:val="clear" w:fill="FFFFFF"/>
          <w:lang w:val="en-US" w:eastAsia="zh-CN" w:bidi="ar"/>
        </w:rPr>
        <w:t>el contribuyente del impuesto sobre la renta que realice proyectos de inversión en IDT.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e.firma: </w:t>
      </w:r>
      <w:r>
        <w:rPr>
          <w:rFonts w:hint="default" w:ascii="Arial" w:hAnsi="Arial" w:eastAsia="SimSun" w:cs="Arial"/>
          <w:i w:val="0"/>
          <w:iCs w:val="0"/>
          <w:caps w:val="0"/>
          <w:color w:val="2F2F2F"/>
          <w:spacing w:val="0"/>
          <w:kern w:val="0"/>
          <w:sz w:val="18"/>
          <w:szCs w:val="18"/>
          <w:shd w:val="clear" w:fill="FFFFFF"/>
          <w:lang w:val="en-US" w:eastAsia="zh-CN" w:bidi="ar"/>
        </w:rPr>
        <w:t>la Firma Electrónica Avanzada.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Estímulo fiscal: </w:t>
      </w:r>
      <w:r>
        <w:rPr>
          <w:rFonts w:hint="default" w:ascii="Arial" w:hAnsi="Arial" w:eastAsia="SimSun" w:cs="Arial"/>
          <w:i w:val="0"/>
          <w:iCs w:val="0"/>
          <w:caps w:val="0"/>
          <w:color w:val="2F2F2F"/>
          <w:spacing w:val="0"/>
          <w:kern w:val="0"/>
          <w:sz w:val="18"/>
          <w:szCs w:val="18"/>
          <w:shd w:val="clear" w:fill="FFFFFF"/>
          <w:lang w:val="en-US" w:eastAsia="zh-CN" w:bidi="ar"/>
        </w:rPr>
        <w:t>el que se otorga a contribuyentes del impuesto sobre la renta que efectúen proyectos de investigación y desarrollo tecnológico en IDT, de conformidad con el artículo 202 de la Ley del Impuesto sobre la Renta.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Evaluación técnica:</w:t>
      </w:r>
      <w:r>
        <w:rPr>
          <w:rFonts w:hint="default" w:ascii="Arial" w:hAnsi="Arial" w:eastAsia="SimSun" w:cs="Arial"/>
          <w:i w:val="0"/>
          <w:iCs w:val="0"/>
          <w:caps w:val="0"/>
          <w:color w:val="2F2F2F"/>
          <w:spacing w:val="0"/>
          <w:kern w:val="0"/>
          <w:sz w:val="18"/>
          <w:szCs w:val="18"/>
          <w:shd w:val="clear" w:fill="FFFFFF"/>
          <w:lang w:val="en-US" w:eastAsia="zh-CN" w:bidi="ar"/>
        </w:rPr>
        <w:t> el procedimiento a partir del cual la Comisión de Evaluación analiza y evalúa técnicamente el proyecto de inversión en IDT, con base en los Lineamientos de Operación emitidos por el CONAHCYT. La evaluación técnica que emita dicha Comisión no será vinculante para el Comité.</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Gasto incremental:</w:t>
      </w:r>
      <w:r>
        <w:rPr>
          <w:rFonts w:hint="default" w:ascii="Arial" w:hAnsi="Arial" w:eastAsia="SimSun" w:cs="Arial"/>
          <w:i w:val="0"/>
          <w:iCs w:val="0"/>
          <w:caps w:val="0"/>
          <w:color w:val="2F2F2F"/>
          <w:spacing w:val="0"/>
          <w:kern w:val="0"/>
          <w:sz w:val="18"/>
          <w:szCs w:val="18"/>
          <w:shd w:val="clear" w:fill="FFFFFF"/>
          <w:lang w:val="en-US" w:eastAsia="zh-CN" w:bidi="ar"/>
        </w:rPr>
        <w:t> la diferencia positiva entre los gastos e inversiones en rubros elegibles de IDT en el año en el que se solicita el estímulo y el gasto promedio en rubros elegibles de IDT que haya efectuado el contribuyente en los tres ejercicios fiscales previos a su solicitud.</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IDT:</w:t>
      </w:r>
      <w:r>
        <w:rPr>
          <w:rFonts w:hint="default" w:ascii="Arial" w:hAnsi="Arial" w:eastAsia="SimSun" w:cs="Arial"/>
          <w:i w:val="0"/>
          <w:iCs w:val="0"/>
          <w:caps w:val="0"/>
          <w:color w:val="2F2F2F"/>
          <w:spacing w:val="0"/>
          <w:kern w:val="0"/>
          <w:sz w:val="18"/>
          <w:szCs w:val="18"/>
          <w:shd w:val="clear" w:fill="FFFFFF"/>
          <w:lang w:val="en-US" w:eastAsia="zh-CN" w:bidi="ar"/>
        </w:rPr>
        <w:t> el conjunto de actividades novedosas y creativas, emprendidas de manera sistemática con el objetivo de incrementar los conocimientos científicos y tecnológicos del país, así como el uso de sus resultados para la creación de nuevos productos, materiales, procesos, dispositivos, entre otros, sin vincularse con la comercialización de los productos.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Invoice: </w:t>
      </w:r>
      <w:r>
        <w:rPr>
          <w:rFonts w:hint="default" w:ascii="Arial" w:hAnsi="Arial" w:eastAsia="SimSun" w:cs="Arial"/>
          <w:i w:val="0"/>
          <w:iCs w:val="0"/>
          <w:caps w:val="0"/>
          <w:color w:val="2F2F2F"/>
          <w:spacing w:val="0"/>
          <w:kern w:val="0"/>
          <w:sz w:val="18"/>
          <w:szCs w:val="18"/>
          <w:shd w:val="clear" w:fill="FFFFFF"/>
          <w:lang w:val="en-US" w:eastAsia="zh-CN" w:bidi="ar"/>
        </w:rPr>
        <w:t>Comprobante de gasto o inversión en IDT emitido por una compra en el extranjero siempre que se trate de un concepto de gasto elegible considerado en el Anexo Único, apartado A de las presentes Reglas Generales.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Página de Internet del CONAHCYT: </w:t>
      </w:r>
      <w:r>
        <w:rPr>
          <w:rFonts w:hint="default" w:ascii="Arial" w:hAnsi="Arial" w:eastAsia="SimSun" w:cs="Arial"/>
          <w:i w:val="0"/>
          <w:iCs w:val="0"/>
          <w:caps w:val="0"/>
          <w:color w:val="2F2F2F"/>
          <w:spacing w:val="0"/>
          <w:kern w:val="0"/>
          <w:sz w:val="18"/>
          <w:szCs w:val="18"/>
          <w:shd w:val="clear" w:fill="FFFFFF"/>
          <w:lang w:val="en-US" w:eastAsia="zh-CN" w:bidi="ar"/>
        </w:rPr>
        <w:t>la página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Internet con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dirección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u w:val="single"/>
          <w:shd w:val="clear" w:fill="FFFFFF"/>
          <w:lang w:val="en-US" w:eastAsia="zh-CN" w:bidi="ar"/>
        </w:rPr>
        <w:t>www.conahcyt.mx</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Página de Internet de la SE:</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www.gob.mx/se/.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Página de Internet de la SHCP:</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www.gob.mx/shcp</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Página de Internet del SAT: </w:t>
      </w:r>
      <w:r>
        <w:rPr>
          <w:rFonts w:hint="default" w:ascii="Arial" w:hAnsi="Arial" w:eastAsia="SimSun" w:cs="Arial"/>
          <w:i w:val="0"/>
          <w:iCs w:val="0"/>
          <w:caps w:val="0"/>
          <w:color w:val="2F2F2F"/>
          <w:spacing w:val="0"/>
          <w:kern w:val="0"/>
          <w:sz w:val="18"/>
          <w:szCs w:val="18"/>
          <w:shd w:val="clear" w:fill="FFFFFF"/>
          <w:lang w:val="en-US" w:eastAsia="zh-CN" w:bidi="ar"/>
        </w:rPr>
        <w:t>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www.gob.mx/sat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Partes relacionadas: </w:t>
      </w:r>
      <w:r>
        <w:rPr>
          <w:rFonts w:hint="default" w:ascii="Arial" w:hAnsi="Arial" w:eastAsia="SimSun" w:cs="Arial"/>
          <w:i w:val="0"/>
          <w:iCs w:val="0"/>
          <w:caps w:val="0"/>
          <w:color w:val="2F2F2F"/>
          <w:spacing w:val="0"/>
          <w:kern w:val="0"/>
          <w:sz w:val="18"/>
          <w:szCs w:val="18"/>
          <w:shd w:val="clear" w:fill="FFFFFF"/>
          <w:lang w:val="en-US" w:eastAsia="zh-CN" w:bidi="ar"/>
        </w:rPr>
        <w:t>las personas así consideradas en términos de los artículos 90, último párrafo y 179, quinto y sexto párrafos de la Ley del Impuesto sobre la Renta.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ProNacEs: </w:t>
      </w:r>
      <w:r>
        <w:rPr>
          <w:rFonts w:hint="default" w:ascii="Arial" w:hAnsi="Arial" w:eastAsia="SimSun" w:cs="Arial"/>
          <w:i w:val="0"/>
          <w:iCs w:val="0"/>
          <w:caps w:val="0"/>
          <w:color w:val="2F2F2F"/>
          <w:spacing w:val="0"/>
          <w:kern w:val="0"/>
          <w:sz w:val="18"/>
          <w:szCs w:val="18"/>
          <w:shd w:val="clear" w:fill="FFFFFF"/>
          <w:lang w:val="en-US" w:eastAsia="zh-CN" w:bidi="ar"/>
        </w:rPr>
        <w:t>Programas Nacionales Estratégicos definidos por el CONAHCYT.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Proyecto de inversión:</w:t>
      </w:r>
      <w:r>
        <w:rPr>
          <w:rFonts w:hint="default" w:ascii="Arial" w:hAnsi="Arial" w:eastAsia="SimSun" w:cs="Arial"/>
          <w:i w:val="0"/>
          <w:iCs w:val="0"/>
          <w:caps w:val="0"/>
          <w:color w:val="2F2F2F"/>
          <w:spacing w:val="0"/>
          <w:kern w:val="0"/>
          <w:sz w:val="18"/>
          <w:szCs w:val="18"/>
          <w:shd w:val="clear" w:fill="FFFFFF"/>
          <w:lang w:val="en-US" w:eastAsia="zh-CN" w:bidi="ar"/>
        </w:rPr>
        <w:t> los gastos e inversiones en IDT realizados en territorio nacional y en el extranjero, siempre que se trate de un gasto elegible considerado en el Anexo Único de las presentes reglas, destinados directa y exclusivamente a la ejecución de proyectos propios del contribuyente que constituyan un avance científico o tecnológico.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SAT:</w:t>
      </w:r>
      <w:r>
        <w:rPr>
          <w:rFonts w:hint="default" w:ascii="Arial" w:hAnsi="Arial" w:eastAsia="SimSun" w:cs="Arial"/>
          <w:i w:val="0"/>
          <w:iCs w:val="0"/>
          <w:caps w:val="0"/>
          <w:color w:val="2F2F2F"/>
          <w:spacing w:val="0"/>
          <w:kern w:val="0"/>
          <w:sz w:val="18"/>
          <w:szCs w:val="18"/>
          <w:shd w:val="clear" w:fill="FFFFFF"/>
          <w:lang w:val="en-US" w:eastAsia="zh-CN" w:bidi="ar"/>
        </w:rPr>
        <w:t> Servicio de Administración Tributaria.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w:t>
      </w:r>
      <w:r>
        <w:rPr>
          <w:rFonts w:hint="default" w:ascii="Arial" w:hAnsi="Arial" w:eastAsia="SimSun" w:cs="Arial"/>
          <w:i w:val="0"/>
          <w:iCs w:val="0"/>
          <w:caps w:val="0"/>
          <w:color w:val="2F2F2F"/>
          <w:spacing w:val="0"/>
          <w:kern w:val="0"/>
          <w:sz w:val="18"/>
          <w:szCs w:val="18"/>
          <w:shd w:val="clear" w:fill="FFFFFF"/>
          <w:lang w:val="en-US" w:eastAsia="zh-CN" w:bidi="ar"/>
        </w:rPr>
        <w:t> Secretaría de Economía.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Secretaría de Hacienda y Crédito Público.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u)</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Sistema en línea:</w:t>
      </w:r>
      <w:r>
        <w:rPr>
          <w:rFonts w:hint="default" w:ascii="Arial" w:hAnsi="Arial" w:eastAsia="SimSun" w:cs="Arial"/>
          <w:i w:val="0"/>
          <w:iCs w:val="0"/>
          <w:caps w:val="0"/>
          <w:color w:val="2F2F2F"/>
          <w:spacing w:val="0"/>
          <w:kern w:val="0"/>
          <w:sz w:val="18"/>
          <w:szCs w:val="18"/>
          <w:shd w:val="clear" w:fill="FFFFFF"/>
          <w:lang w:val="en-US" w:eastAsia="zh-CN" w:bidi="ar"/>
        </w:rPr>
        <w:t> el sitio contenido en la página de Internet del CONAHCYT, desarrollado para el envío y recepción de la solicitud para la aplicación del estímulo fiscal; el envío y recepción de los documentos digitalizados requeridos; la consulta de la información relacionada con el proyecto de inversión; la tramitación del estímulo fiscal; el seguimiento de los proyectos de inversión autorizados, y la consulta de las notificaciones que correspondan en términos de las presentes Reglas.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w:t>
      </w:r>
      <w:r>
        <w:rPr>
          <w:rFonts w:hint="default" w:ascii="Arial" w:hAnsi="Arial" w:eastAsia="SimSun" w:cs="Arial"/>
          <w:i w:val="0"/>
          <w:iCs w:val="0"/>
          <w:caps w:val="0"/>
          <w:color w:val="2F2F2F"/>
          <w:spacing w:val="0"/>
          <w:kern w:val="0"/>
          <w:sz w:val="18"/>
          <w:szCs w:val="18"/>
          <w:shd w:val="clear" w:fill="FFFFFF"/>
          <w:lang w:val="en-US" w:eastAsia="zh-CN" w:bidi="ar"/>
        </w:rPr>
        <w:t> el documento digital enviado, recibido y archivado en el Sistema en línea, mediante el cual los contribuyentes formalizan la solicitud para la aplicación del estímulo fiscal.</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Comité</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representante de la SHCP presidirá el Comité y tendrá voto de calidad. El Comité contará con una Secretaría Técnica a cargo del CONAHCYT, y que será designada por su representante; dicho cargo se ejercerá por una persona distinta del representante o del suplente del CONAHCYT que sea miembro del Comité. La Secretaría Técnica contará con voz pero no con voto en las sesiones del Comité.</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titulares de cada una de las dependencias que integran el Comité designarán a sus representantes, quienes deberán ostentar, al menos, un cargo de nivel de Director General en la Administración Pública Federal Centralizada o su equivalente en la Administración Pública Federal Paraestatal y a su respectivo suplente en el Comité, quien deberá ostentar un cargo del mismo nivel o de un nivel inmediato inferior a quien haya sido nombrado como representante. La sustitución y remoción de los representantes y suplentes deberá notificarse al Comité a través de la Secretaría Técnica en un plazo no mayor a diez días hábiles contados a partir del momento en que ocurra dicha sustitución o remoción.</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miembros del Comité contarán con un voto. Los representantes o sus suplentes no podrán abstenerse de votar, salvo cuando exista algún impedimento para ello, de acuerdo con lo establecido en la Ley General de Responsabilidades Administrativas. Cuando asistan a las sesiones los representantes y los suplentes, únicamente el representante tendrá derecho a voto eximiendo de tal prerrogativa al suplente quien sólo tendrá derecho a voz.</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acuerdos del Comité se tomarán por unanimidad en lo referente a la modificación y aplicación de las presentes Reglas, y por mayoría simple en la determinación de los proyectos de inversión susceptibles de ser beneficiados con el estímulo fiscal, así como en los demás asuntos de su competencia.</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que sesione el Comité deberán estar reunidos la mayoría de los integrantes del mismo y se deberá contar con la presencia del Presidente del Comité o su suplente, así como de la Secretaría Técnica. De no integrarse este quórum, la Presidencia del Comité convocará a una segunda sesión a verificarse dentro de los cinco días hábiles siguientes.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segunda sesión podrá celebrarse con la asistencia de cuando menos tres de los miembros del Comité, contando siempre con la presencia del Presidente del Comité, el representante del CONAHCYT y la Secretaría Técnica.</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Presidencia del Comité, por conducto de la Secretaría Técnica, notificará a los miembros del Comité sobre la inasistencia por segunda ocasión del representante o del suplente, para que en un plazo de tres días hábiles se realice la designación de un nuevo representante y suplente.</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sesionará de forma ordinaria una vez al año y de manera extraordinaria las veces que resulten necesarias para el desahogo adecuado de los asuntos relacionados con el estímulo fiscal, a petición de cualquiera de sus integrantes.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Presidencia del Comité, a través de la Secretaría Técnica, podrá convocar a sesión ordinaria a los representantes de dicho Comité con al menos cinco días hábiles de anticipación y a sesión extraordinaria con al menos dos días hábiles de anticipación; dicha convocatoria deberá realizarse preferentemente a través de medios electrónicos, acompañada de la información y documentación correspondiente.</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tendrá las siguientes facultades: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las modificaciones a las presentes Reglas.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Emitir los acuerdos necesarios para el cumplimiento de su objeto.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en su caso, a los contribuyentes el monto del estímulo fiscal, atendiendo al proyecto de inversión de que se trate.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los cambios técnicos y/o financieros presentados por los contribuyentes respecto de los proyectos de inversión, incluso los que no impliquen ajustes en el monto del estímulo fiscal previamente autorizado.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las solicitudes de terminación anticipada presentadas por los contribuyentes de proyectos multianuales que concluyeron de manera satisfactoria.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Tramitar la publicación en el Diario Oficial de la Federación de la información a que se refiere el artículo 202, quinto párrafo, fracción III de la Ley del Impuesto sobre la Renta.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Revocar las autorizaciones de otorgamiento del estímulo fiscal cuando así proceda.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Interpretar las presentes Reglas y los asuntos no previstos en las mismas.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Constituir grupos de trabajo para realizar análisis, estudios o evaluaciones relacionadas con los proyectos de inversión y con el estímulo fiscal. Así como solicitar a los miembros del Comité, a través de la Secretaría Técnica,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cuando sea el caso, toda normatividad específica, criterios, ordenamientos y estándares necesarios para el funcionamiento del estímulo fiscal.</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un monto de estímulo fiscal menor al solicitado o negarlo, en función de la disponibilidad de recursos, de acuerdo con lo dispuesto en el artículo 202, quinto párrafo, fracción II de la Ley del Impuesto sobre la Renta, así como del análisis de los rubros de gasto señalados en el Anexo Único, independientemente de que el proyecto presentado por el contribuyente cumpla con las especificaciones y requisitos establecidos en las presentes Reglas y en los Lineamientos de Operación emitidos por el CONAHCYT.</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Vigilar el cumplimiento de las presentes Reglas y de las demás disposiciones relacionadas con el estímulo fiscal.</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dispongan las leyes y otras disposiciones aplicables, para la estricta aplicación del estímulo fiscal.</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Presidencia del Comité tendrá las siguientes funciones: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Convocar a sesión a los miembros del Comité, debiendo señalar la fecha, la hora y el lugar en que se llevará a cabo la sesión, en los términos previstos en la regla 5.</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Someter a consideración y aprobación del Comité, las publicaciones previstas en las presentes Reglas con al menos cinco días hábiles de anticipación a la fecha límite de publicación establecida para tal efecto y llevar a cabo las gestiones conducentes para su publicación.</w:t>
      </w:r>
    </w:p>
    <w:p>
      <w:pPr>
        <w:keepNext w:val="0"/>
        <w:keepLines w:val="0"/>
        <w:widowControl/>
        <w:suppressLineNumbers w:val="0"/>
        <w:shd w:val="clear" w:fill="FFFFFF"/>
        <w:spacing w:after="101" w:afterAutospacing="0"/>
        <w:ind w:left="1252"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Propiciar la ejecución de los acuerdos y resoluciones del Comité.</w:t>
      </w:r>
    </w:p>
    <w:p>
      <w:pPr>
        <w:keepNext w:val="0"/>
        <w:keepLines w:val="0"/>
        <w:widowControl/>
        <w:suppressLineNumbers w:val="0"/>
        <w:shd w:val="clear" w:fill="FFFFFF"/>
        <w:spacing w:after="101" w:afterAutospacing="0"/>
        <w:ind w:left="1252" w:hanging="4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instruya el pleno del Comité para la estricta aplicación del estímulo fiscal.</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tendrá las funciones siguientes: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un registro, seguimiento y control de las solicitudes de estímulo fiscal recibidas, de los asuntos en trámite y de los proyectos de inversión autorizados en ejercicios fiscales anteriores.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al Comité sobre los acuerdos registrados en ejercicios fiscales anteriores, así como sobre el cumplimiento de los acuerdos aprobados.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las actas de las sesiones del Comité, las cuales deberán aprobarse y firmarse en la sesión posterior.</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Fungir como vía de comunicación entre los miembros del Comité, así como entre éstos y los contribuyentes. Asimismo, podrá solicitar a los miembros del Comité,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Recibir y presentar al Comité el listado de proyectos de inversión dictaminados técnicamente como viables por el CONAHCYT, en el ejercicio fiscal correspondiente.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Recopilar y elaborar la información a que se refiere el artículo 202, quinto párrafo, fracción III de la Ley del Impuesto sobre la Renta, a efecto de que el Comité autorice y tramite su publicación en el Diario Oficial de la Federación.</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el quórum legal de las sesiones.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los acuerdos, resoluciones y cualquier otra comunicación a los contribuyentes en los términos que se señalan en la regla 15 de las presentes Reglas.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instruya el pleno del Comité para la estricta aplicación del estímulo.</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dará seguimiento a la autorización del estímulo fiscal, de conformidad con lo siguiente: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efecto de estar en posibilidad de publicar a más tardar el último día de febrero de cada año el monto autorizado durante el ejercicio fiscal inmediato anterior, así como los contribuyentes y los proyectos de inversión que fueron acreedores de dicho beneficio, presentará al Comité el listado de los proyectos y montos autorizados durante dicho ejercicio.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mes de mayo de cada ejercicio fiscal, presentará al Comité un informe sobre los impactos y beneficios de los proyectos de inversión aprobados para el ejercicio fiscal inmediato anterior. Dicho informe deberá incorporar el impacto económico del estímulo fiscal a la investigación y desarrollo de tecnología, para lo cual se podrá auxiliar con un grupo de trabajo designado por representantes del Comité.</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Informará acerca de los casos de revocación del estímulo fiscal autorizado que se realicen en términos de las reglas 29, 30 y 31.</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Informará al Comité los ajustes técnicos y financieros solicitados por los contribuyentes autorizados con el estímulo fiscal.</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Informará al Comité las solicitudes de terminación anticipada presentadas por los contribuyentes de proyectos multianuales que concluyeron de manera satisfactoria.</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Informará al Comité de las declinaciones de estímulo fiscal solicitadas por los contribuyentes autorizados.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mantendrá de forma permanente la confidencialidad de toda la información que entreguen los solicitantes del estímulo fiscal y, en caso contrario, se hará acreedora a las sanciones que procedan de acuerdo con lo dispuesto en la Ley General de Responsabilidades Administrativas y demás disposiciones aplicables.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los miembros del Comité no podrán discutir con los contribuyentes la situación de cualquier solicitud en trámite en el Comité ni conservar, reproducir y/o distribuir, por cualquier medio, el material que se someta a su consideración, obligándose a guardar absoluta confidencialidad respecto a dicha información.</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exceptúa de lo dispuesto en esta regla la información que el Comité está obligado a publicar en términos de las presentes Reglas y del artículo 202 de la Ley del Impuesto sobre la Renta.</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procedimiento para la aplicación del estímulo fiscal</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en recibir el estímulo fiscal a que se refiere el artículo 202 de la Ley del Impuesto sobre la Renta, deberán estar al corriente en el cumplimiento de sus obligaciones fiscales, para lo cual deberán presentar, mediante el Sistema en línea, la manifestación voluntaria bajo protesta de decir verdad, en la que señalen que se encuentran al corriente en el cumplimiento de sus obligaciones fiscales.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SHCP, remitirá al SAT, quince días hábiles posteriores al cierre del periodo de envío de solicitudes, la información relativa a los contribuyentes solicitantes del estímulo fiscal, para que dicho Órgano Desconcentrado en al ámbito de sus atribuciones y competencias, proporcione al Comité la información o documentación relativa al cumplimiento de las obligaciones fiscales, la cual deberá ser proporcionada máximo cinco días hábiles previos a la celebración de la sesión de autorización del estímulo fiscal.</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en recibir el estímulo fiscal a que se refieren las presentes Reglas, ingresarán al Sistema en línea y llenarán el formato de solicitud con su información y la del proyecto de inversión, el cual deberá contener el nombre del proyecto, el planteamiento de la hipótesis, posibles soluciones, la metodología a utilizar para comprobar la hipótesis, así como los resultados esperados, de conformidad con lo establecido en los Lineamientos de Operación emitidos por el CONAHCYT. Además, deberán adjuntar los documentos digitalizados definidos en las presentes Reglas y en los Lineamientos de Operación que para tal efecto expida el CONAHCYT así como en los requisitos generales para solicitar el estímulo fiscal, que se publiquen en las páginas de Internet del CONAHCYT, del SAT, de la SE y de la SHCP.</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proyectos de inversión en investigación y desarrollo de tecnología que participen del estímulo fiscal podrán estar alineados con alguno de los ejes prioritarios de los ProNacEs definidos por el CONAHCYT en su página de internet, a efecto de que esta consideración sea tomada en cuenta en la evaluación realizada por los miembros de la Comisión de Evaluación.</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contribuyente firmará mediante su e.firma la manifestación voluntaria bajo protesta de decir verdad, que los datos y documentos anexos son lícitos, fidedignos, comprobables y que ha leído y acepta los términos y condiciones señaladas en las presentes Reglas, en su Anexo Único para solicitar el estímulo fiscal a la Investigación y Desarrollo de Tecnología y en los Lineamientos de Operación emitidos por el CONAHCYT.</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dos o más contribuyentes ingresen al Sistema en línea una propuesta de proyecto de inversión que en su contenido la Comisión de Evaluación identifique que se trata de propuestas técnicas semejantes, las solicitudes se tendrán por no presentadas. Dicha situación será resuelta por el Comité.</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en el llenado de su solicitud deberán cumplir con lo siguiente: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Señalar su clave en el Registro Federal de Contribuyentes.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Integración anual de los gastos e inversiones efectuados por concepto de proyectos de IDT de los tres ejercicios fiscales inmediatos anteriores al del ejercicio por el que se solicita el estímulo fiscal, en el cual se desglosen los gastos e inversiones en proyectos de IDT realizados con apoyo de programas a cargo de dependencias y entidades del Gobierno Federal y/o de los Gobiernos de los Estados, así como el estimado de estos gastos e inversiones tratándose del ejercicio por el que aplicará el estímulo fiscal, agrupados por los principales conceptos.</w:t>
      </w:r>
    </w:p>
    <w:p>
      <w:pPr>
        <w:keepNext w:val="0"/>
        <w:keepLines w:val="0"/>
        <w:widowControl/>
        <w:suppressLineNumbers w:val="0"/>
        <w:shd w:val="clear" w:fill="FFFFFF"/>
        <w:spacing w:after="101" w:afterAutospacing="0"/>
        <w:ind w:left="12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participar del estímulo fiscal únicamente se considerarán aquellos contribuyentes que efectivamente realizaron, en los tres años previos a su solicitud, gastos e inversiones por concepto de IDT.</w:t>
      </w:r>
    </w:p>
    <w:p>
      <w:pPr>
        <w:keepNext w:val="0"/>
        <w:keepLines w:val="0"/>
        <w:widowControl/>
        <w:suppressLineNumbers w:val="0"/>
        <w:shd w:val="clear" w:fill="FFFFFF"/>
        <w:spacing w:after="101" w:afterAutospacing="0"/>
        <w:ind w:left="12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considerar que los gastos fueron efectivamente realizados deberán estar respaldados con los comprobantes fiscales digitales por Internet validados por el SAT, o en su caso mediante invoice para gastos efectuados en el extranjero. Para tal efecto, la SHCP remitirá al SAT la información relacionada con dichos comprobantes, para que, en un plazo de 30 días hábiles, a partir de la recepción de la solicitud, valide la información correspondiente en términos de lo establecido en el apartado V, letra B de los Lineamientos de Operación.</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Entregar un escrito libre, en el que se especifique el compromiso de realizar uno o más de los productos que se describen a continuación: el desarrollo de modelos de utilidad; artículos científicos; libro o capítulo de libro científico; desarrollo tecnológico; derechos de autor; diseño industrial; materiales; productos tecnológicamente mejorados; planta piloto; dispositivo o prototipos; derechos de obtentor. O bien, presentar la solicitud de patente o patente otorgada en México conforme a la Ley de la Propiedad Industrial; solicitud de patente o patente otorgada en México al amparo del Tratado de Cooperación en Materia de Patentes, en los términos establecidos en los Lineamientos de Operación.</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haber incurrido en ejercicios anteriores en alguna de las causales de revocación previstas en la regla 30, en las presentes Reglas.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ubicarse en los supuestos a que se refiere el cuarto párrafo del artículo 69-B ni del previsto en el noveno párrafo del artículo 69-B Bis del Código Fiscal de la Federación.</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podrán ser objeto del estímulo fiscal los contribuyentes, que hayan interpuesto un medio de defensa o cualquier otro procedimiento administrativo o jurisdiccional, promovido en contra de una resolución del Comité, excepto si se desisten de los mismos antes de ingresar la solicitud.</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envío de la solicitud a través del Sistema en línea se formalizará y se tendrá por recibida, únicamente cuando dicha solicitud se encuentre debidamente firmada con la e.firma del contribuyente que participe. Una vez efectuado el procedimiento anterior, el Sistema en línea generará el acuse de recibo con sello digital, el cual contendrá, entre otros datos, la fecha, hora y folio de recepción asignado por el Sistema en línea.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Sólo se deberá ingresar al Sistema en línea una solicitud por proyecto de inversión. En caso de que se ingresen al Sistema en línea más de una solicitud para un mismo proyecto, se tendrán por no presentadas dichas solicitudes.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el contribuyente solicite el estímulo fiscal para más de un proyecto, podrá enviar una solicitud a través del Sistema en línea para los proyectos por los que solicite el estímulo fiscal, obteniendo por cada proyecto enviado un folio de recepción para ser evaluado técnicamente en lo individual. Lo anterior, siempre que la suma de los montos que solicite para los proyectos de inversión no supere el monto máximo del estímulo establecido por contribuyente, de conformidad con el artículo 202, quinto párrafo, fracción II de la Ley del Impuesto sobre la Renta.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horario para el envío y recepción de las solicitudes será el comprendido entre las 00.00 horas, tiempo del centro, del 28 de febrero y hasta las 18:00 horas, tiempo del centro, del 30 de abril del ejercicio fiscal de que se trate.</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domicilio de la Secretaría Técnica del Comité para la entrega de materiales o peticiones distintas a la solicitud es el ubicado en Av. Insurgentes Sur 1582, Col. Crédito Constructor, Alcaldía Benito Juárez C.P. 03940, Ciudad de México, en días hábiles en un horario de 9:30 a 13:30 horas tiempo del centro.</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y datos que se ingresen al Sistema en línea que no sean enviados de acuerdo con los requisitos señalados en los incisos a), b), c), d) y e) anteriores; y, siempre que la solicitud se encuentre firmada con su e.firma, conforme lo dispuesto en la presente regla, así como en los plazos que se señalan en la misma, se tendrán por no presentados.</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documentos digitalizados que se adjunten en el Sistema en línea deberán presentarse en formato PDF. Cada uno de los archivos no podrá exceder los 15 megabytes y su título deberá ser máximo de 15 caracteres, el cual no deberá contener comas, acentos, ñ, &amp;, o cualquier otro símbolo.</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llenado correcto de la solicitud y la debida integración de la documentación que se adjunta a través del Sistema en línea, deberá cumplir con lo dispuesto en las reglas 11, 12 y con lo establecido en el Anexo Único de las presentes </w:t>
      </w: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18"/>
          <w:szCs w:val="18"/>
          <w:shd w:val="clear" w:fill="FFFFFF"/>
          <w:lang w:val="en-US" w:eastAsia="zh-CN" w:bidi="ar"/>
        </w:rPr>
        <w:t>eglas, así como en los Lineamientos de Operación emitidos por el CONAHCYT publicados en las páginas de Internet del CONAHCYT, el SAT, la SE y de la SHCP. El llenado de la solicitud es responsabilidad única de los contribuyentes. La recepción que se haga en el Sistema en línea de la solicitud y demás documentación, no prejuzga sobre el contenido de la misma y el cumplimiento de las obligaciones de los solicitantes ni constituye una evaluación y aceptación para la obtención del estímulo fiscal.</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Técnica del Comité remitirá al CONAHCYT las solicitudes para la aplicación del estímulo fiscal recibidas durante el periodo que corresponda para su análisis.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CONAHCYT, a través de la Secretaría Técnica, remitirá a la Comisión de Evaluación los proyectos de inversión a fin de que ésta emita las evaluaciones técnicas correspondientes.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CONAHCYT, considerando las evaluaciones técnicas emitidas por la Comisión de Evaluación, dictaminará la procedencia técnica de los proyectos de inversión que presenten los contribuyentes dentro de los cuarenta y cinco días hábiles siguientes a la fecha de cierre de la recepción de la solicitud, remitiendo dichos dictámenes a la Secretaría Técnica.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dictamen de procedencia técnica que elabore el CONAHCYT deberá precisar si los proyectos son técnicamente viables, si se encuentran dirigidos al desarrollo de productos, materiales o procesos de producción, y representan un avance científico o tecnológico, así como la calificación que corresponda. Además, deberán cumplir con las disposiciones establecidas en los Lineamientos de Operación y Requisitos Generales. El dictamen emitido por el CONAHCYT no será vinculante para el Comité.</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que presenten proyectos de inversión en Investigación y Desarrollo de Tecnología que se refieran a un desarrollo tecnológico y que estén alineados al menos en uno de los Programas Nacionales Estratégicos (ProNacEs) del CONAHCYT, obtendrán por proyecto presentado 5 puntos adicionales en la calificación del Dictamen de procedencia técnica a cargo del CONAHCYT.</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CONAHCYT se auxiliará de expertos en el área de conocimiento, y que tengan reconocida experiencia para la conformación de la Comisión de Evaluación conforme a lo establecido en los Lineamientos de Operación que para tal efecto expida el CONAHCYT.</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integrantes de la Comisión de Evaluación deberán sujetarse a los Lineamientos de Operación y demás criterios que para tal efecto emita el CONAHCYT. Cuando dichos integrantes no cumplan con las disposiciones jurídicas aplicables, no serán considerados para futuras evaluaciones de proyectos de inversión en investigación y desarrollo de tecnología.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integrantes de la Comisión de Evaluación no podrán participar como contribuyentes del estímulo fiscal a que se refieren las presentes Reglas durante el periodo en el que emitan evaluaciones técnicas. Asimismo, deberán abstenerse de opinar y votar en los casos en que tengan algún conflicto de interés con los contribuyentes que soliciten la aplicación del estímulo fiscal.</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integración y funcionamiento de la Comisión de Evaluación se sujetará a lo establecido en los Lineamientos de Operación que para tal efecto expida el CONAHCYT.</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a través de la Secretaría Técnica, realizará las notificaciones relativas al estímulo fiscal a que se refieren las presentes Reglas a través del Sistema en línea. Para dichos efectos, los contribuyentes tendrán asignado un apartado de consulta de notificaciones dentro del Sistema en línea, al cual podrán acceder mediante su e.firma y con el usuario y contraseña que hayan registrado previamente para acceder a dicho sistema.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se realice el envío de la solicitud en el Sistema en línea, la Secretaría Técnica enviará por única ocasión, a las direcciones de correo electrónico de los contribuyentes la confirmación, que servirá para corroborar la autenticidad y correcto funcionamiento de las direcciones de correo electrónico de los contribuyentes.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deberán manifestar por la misma vía, dentro de los tres días hábiles posteriores al de la recepción del correo a que se refiere el párrafo anterior, que aceptan recibir todas las notificaciones y comunicaciones relativas al estímulo fiscal por medio de la dirección de correo electrónico proporcionada al momento de su registro en el Sistema en línea.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los contribuyentes no realicen la manifestación a que se refiere el párrafo anterior dentro del plazo señalado, se entenderá que aceptan recibir las notificaciones y comunicaciones relativas al estímulo fiscal en la dirección electrónica proporcionada al momento de su registro en el Sistema en línea.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usuario y contraseña serán personales, intransferibles y de uso confidencial, por lo que los contribuyentes serán responsables del uso que se dé a los mismos incluyendo la apertura del apartado de notificaciones.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deberán consultar el apartado de notificaciones dentro de los tres días hábiles siguientes a aquél en que reciban un correo electrónico de la Secretaría Técnica enviado a la dirección de correo electrónico que hayan proporcionado al momento de ingresar la solicitud de estímulo fiscal a través del Sistema en línea, en el cual se les informará que tienen una notificación en el apartado de notificaciones.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notificaciones a que se refiere esta regla se tendrán por realizadas cuando se genere el acuse de recibo electrónico en el que conste la fecha y hora en que los contribuyentes hayan ingresado al apartado de consulta de notificaciones del Sistema en línea.</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los contribuyentes no abran el apartado de consulta de notificaciones en el plazo señalado de tres días hábiles, la notificación electrónica se tendrá por realizada al cuarto día contado a partir del día siguiente a aquél en que les fue enviado el referido correo electrónico.</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cálculo del estímulo fiscal</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estímulo fiscal consistirá en un crédito fiscal de 30 por ciento de los gastos incrementales realizados en el ejercicio fiscal en investigación o desarrollo de tecnología, aplicable contra el impuesto sobre la renta causado en el ejercicio en que se determine dicho crédito. El estímulo fiscal sólo podrá aplicarse sobre la base incremental de los gastos e inversiones efectuados en el ejercicio correspondiente, respecto al promedio de aquéllos realizados en los tres ejercicios fiscales inmediatos anteriores.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de los gastos e inversiones por los que se solicite el estímulo fiscal no podrán incluir aquéllos financiados con los apoyos que otorgan las dependencias y entidades del Gobierno Federal y/o los Gobiernos estatales, a través de sus diferentes programas, incluyendo los fondos regulados en la Ley General en Materia de Humanidades, Ciencias, Tecnologías e Innovación, por lo que no podrán incluirlos en la solicitud del estímulo fiscal.</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para el cálculo del promedio de gastos e inversiones en IDT de los tres ejercicios previos a su solicitud, base del cálculo del incremental, no se considerarán los gastos en IDT realizados con apoyos públicos recibidos por los contribuyentes solicitantes del estímulo fiscal en programas de apoyo a cargo del CONAHCYT y de la Secretaría de Economía.</w:t>
      </w:r>
    </w:p>
    <w:p>
      <w:pPr>
        <w:keepNext w:val="0"/>
        <w:keepLines w:val="0"/>
        <w:widowControl/>
        <w:suppressLineNumbers w:val="0"/>
        <w:shd w:val="clear" w:fill="FFFFFF"/>
        <w:spacing w:after="101"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fórmula para el cálculo del crédito fiscal para los proyectos de inversión aprobados es la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153025" cy="1666875"/>
            <wp:effectExtent l="0" t="0" r="9525" b="9525"/>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5153025" cy="166687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con proyectos previamente autorizados, que deseen volver a participar en la obtención del estímulo fiscal con otro u otros proyectos, para el cálculo del promedio simple de los gastos e inversiones en IDT de los tres ejercicios fiscales anteriores considerarán el valor total del o de los proyectos previamente autorizados.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no podrán ser beneficiados con el estímulo fiscal aquellos proyectos a los que previamente se les haya autorizado el estímulo fiscal; excepto tratándose de una nueva etapa del proyecto que cuente con una justificación técnica en los términos que para tal efecto establezca el CONAHCYT en los Lineamientos de Operación, y siempre que cuenten con un dictamen técnico viable y se encuentren al corriente con el cumplimiento de sus obligaciones fiscales.</w:t>
      </w:r>
    </w:p>
    <w:p>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contribuyentes que, posterior a la autorización del estímulo fiscal, al proyecto de inversión de que se trate, realicen ajustes a la baja en gastos e inversiones en IDT del proyecto autorizado, deberán informar al Comité dicha reducción a efecto de que se ajuste el estímulo fiscal al nuevo monto de inversión del proyecto autorizado, para tal efecto, se recalculará el crédito fiscal autorizado, conforme a la fórmula señalada en la presente regla. El ajuste en el monto del crédito fiscal autorizado que resulte se notificará al contribuyente responsable del proyecto de inversión correspondiente, a través del Sistema en línea.</w:t>
      </w:r>
    </w:p>
    <w:p>
      <w:pPr>
        <w:keepNext w:val="0"/>
        <w:keepLines w:val="0"/>
        <w:widowControl/>
        <w:suppressLineNumbers w:val="0"/>
        <w:shd w:val="clear" w:fill="FFFFFF"/>
        <w:spacing w:after="88" w:afterAutospacing="0"/>
        <w:ind w:left="80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consideran como gastos e inversiones elegibles aquéllos que realice el contribuyente en territorio nacional y en el extranjero, de conformidad con lo dispuesto en los Lineamientos de Operación emitidos por el CONAHCYT y en el Anexo Único de las presentes Reglas. No se considerarán gastos e inversiones elegibles las inversiones que no generen beneficios directos en México, además de los señalados en el referido Anexo.</w:t>
      </w:r>
    </w:p>
    <w:p>
      <w:pPr>
        <w:keepNext w:val="0"/>
        <w:keepLines w:val="0"/>
        <w:widowControl/>
        <w:suppressLineNumbers w:val="0"/>
        <w:shd w:val="clear" w:fill="FFFFFF"/>
        <w:spacing w:after="88"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la autorización para aplicar el estímulo fiscal</w:t>
      </w:r>
    </w:p>
    <w:p>
      <w:pPr>
        <w:keepNext w:val="0"/>
        <w:keepLines w:val="0"/>
        <w:widowControl/>
        <w:suppressLineNumbers w:val="0"/>
        <w:shd w:val="clear" w:fill="FFFFFF"/>
        <w:spacing w:after="88"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del estímulo fiscal se otorgará en términos de lo dispuesto en el artículo 202 de la Ley del Impuesto sobre la Renta y en las presentes Reglas, considerando únicamente los gastos incrementales realizados en el ejercicio fiscal correspondiente.</w:t>
      </w:r>
    </w:p>
    <w:p>
      <w:pPr>
        <w:keepNext w:val="0"/>
        <w:keepLines w:val="0"/>
        <w:widowControl/>
        <w:suppressLineNumbers w:val="0"/>
        <w:shd w:val="clear" w:fill="FFFFFF"/>
        <w:spacing w:after="88"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otorgará el estímulo fiscal considerando el dictamen de procedencia técnica que realice el CONAHCYT, y la evaluación respecto del cumplimiento de sus obligaciones fiscales proporcionada por el SAT. En ese sentido, el Comité, considerará como proyectos susceptibles de autorización del estímulo fiscal, aquellos que obtengan un dictamen técnico viable con una calificación igual o mayor de 85 puntos. Asimismo, cuando se trate de proyectos con la misma calidad técnica, para el otorgamiento del estímulo el Comité valorará, en orden de preferencia, los criterios siguientes:</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Continuación de proyectos de inversión multianuales, que cuenten con la evaluación técnica favorable en el ejercicio fiscal inmediato anterior y que hayan sido publicados en el Diario Oficial de la Federación, siempre que exista la justificación correspondiente y comprobable de que cuenta con etapas posteriores pendientes de desarrollo.</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Generación formal de patentes, modelos de utilidad, derechos de propiedad industrial, marcas, diseños industriales y modelos de utilidad para los procesos de innovación y transferencia de tecnología, con impacto positivo en la sociedad.</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Desarrollo de prototipos y otros entregables equivalentes.</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Proyectos que contribuyan a la generación de nuevos tipos de empleo, nuevos tipos de empresas o creación de nuevos mercados.</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Proyectos que contribuyan a la incorporación de maestros en ciencias y doctores en ciencias, en empresas de base científica y tecnológica nacionales.</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Proyectos orientados al desarrollo de tecnologías relacionadas con la adopción de industria 4.0.</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Vinculación con instituciones de educación superior y centros públicos de investigación. Para estos efectos, existirá vinculación cuando más del 20% del gasto total del proyecto de inversión haya sido ejercido a través de dichas instituciones o centros.</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Incremento de la productividad y generación de empleo de alta calificación y remuneración.</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forme parte de un proyecto de estrategia más amplia, o que esté inserto en un área geográfica de desarrollo en donde se ubiquen empresas e instituciones agrupadas alrededor de una actividad productiva común para alcanzar un alto índice de beneficio y eficiencia o que genere más empleos o derrama económica.</w:t>
      </w:r>
    </w:p>
    <w:p>
      <w:pPr>
        <w:keepNext w:val="0"/>
        <w:keepLines w:val="0"/>
        <w:widowControl/>
        <w:suppressLineNumbers w:val="0"/>
        <w:shd w:val="clear" w:fill="FFFFFF"/>
        <w:spacing w:after="88"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orden en el que los contribuyentes presenten sus solicitudes.</w:t>
      </w:r>
    </w:p>
    <w:p>
      <w:pPr>
        <w:keepNext w:val="0"/>
        <w:keepLines w:val="0"/>
        <w:widowControl/>
        <w:suppressLineNumbers w:val="0"/>
        <w:shd w:val="clear" w:fill="FFFFFF"/>
        <w:spacing w:after="88"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por medio de la Secretaría Técnica, notificará al contribuyente responsable del proyecto de inversión correspondiente, a través del Sistema en línea, la autorización emitida por el Comité, en un plazo que no excederá de treinta días hábiles contados a partir de la fecha de celebración de la sesión en la cual se autorizó el proyecto de inversión correspondiente y dentro del mismo plazo el Comité publicará en las páginas de Internet del CONAHCYT, de la SE, del SAT y de la SHCP, el listado de los contribuyentes, los proyectos y el monto de estímulo fiscal autorizados. Los contribuyentes que no sean publicados en las citadas páginas de Internet, se entenderán como no autorizados para la aplicación del estímulo fiscal.</w:t>
      </w:r>
    </w:p>
    <w:p>
      <w:pPr>
        <w:keepNext w:val="0"/>
        <w:keepLines w:val="0"/>
        <w:widowControl/>
        <w:suppressLineNumbers w:val="0"/>
        <w:shd w:val="clear" w:fill="FFFFFF"/>
        <w:spacing w:after="88"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derecho para aplicar el estímulo fiscal es personal del contribuyente al que se le otorgue y no podrá ser transmitido a otra persona ni como consecuencia de fusión, escisión o cualquier otro acto jurídico.</w:t>
      </w:r>
    </w:p>
    <w:p>
      <w:pPr>
        <w:keepNext w:val="0"/>
        <w:keepLines w:val="0"/>
        <w:widowControl/>
        <w:suppressLineNumbers w:val="0"/>
        <w:shd w:val="clear" w:fill="FFFFFF"/>
        <w:spacing w:after="88"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contribuyente al que se autorice el estímulo fiscal es el único obligado a cumplir lo establecido en las disposiciones aplicables para concluir su proyecto de inversión investigación y desarrollo de tecnología, por lo que ningún otro contribuyente podrá solicitar el estímulo fiscal para el mismo proyecto de inversión.</w:t>
      </w:r>
    </w:p>
    <w:p>
      <w:pPr>
        <w:keepNext w:val="0"/>
        <w:keepLines w:val="0"/>
        <w:widowControl/>
        <w:suppressLineNumbers w:val="0"/>
        <w:shd w:val="clear" w:fill="FFFFFF"/>
        <w:spacing w:after="88"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plazo para concluir los proyectos será el que determine el Comité de conformidad con la naturaleza de cada proyecto sin exceder de cuatro años.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para la aplicación del estímulo fiscal deberán ser resueltas en un plazo máximo de tres meses contados a partir de la fecha límite de presentación de proyectos de inversión.</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Técnica mediante notificación en términos de la regla 15, dará a conocer al interesado las razones por las cuales el Comité no autorizó la aplicación del estímulo fiscal a los proyectos de inversión de que se trate.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las obligaciones de los contribuyentes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a los que se les autorizó el estímulo fiscal deberán presentar a la Secretaría Técnica a través del Sistema en línea, en enero del año inmediato posterior al que recibieron el estímulo fiscal, un reporte sobre los impactos y beneficios obtenidos por sus proyectos de inversión aprobados. Cuando se trate de proyectos con duración de más de un ejercicio fiscal, dicho reporte deberá dar cuenta de los avances comprometidos para cada ejercicio fiscal dentro de su propuesta contenida en el Sistema en línea, a efecto de mantener su autorización.</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si el Comité identifica que el contribuyente proporcionó información falsa y/o no coincida con sus registros, bases de datos, aplicativos, archivos o cualquier otro medio de concentración de información o documentación, se iniciará el procedimiento de revocación conforme lo establecen las presentes Reglas.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durante el procedimiento del otorgamiento del estímulo fiscal la autoridad competente determina que la información y/o documentación presentada por los contribuyentes respecto del estímulo fiscal, es falsa y/o no coincide con sus registros, bases de datos, aplicativos, archivos o cualquier otro medio de concentración de información o documentación, el Comité acordará que el contribuyente no será sujeto del estímulo fiscal en el ejercicio en el que se compruebe la falsedad de los documentos o se tenga conocimiento de que no coincide con los registros, bases de datos, aplicativos, archivos o cualquier otro medio de concentración de información o documentación de la autoridad competente, y en ejercicios subsecuentes.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del reporte a que se refiere el párrafo primero de esta regla, en febrero de cada ejercicio fiscal posterior a aquel en el que hayan recibido el estímulo, los contribuyentes deberán presentar a la Secretaría Técnica del Comité, a través del Sistema en línea, un informe emitido por un contador público registrado ante el SAT de conformidad con el artículo 52 del Código Fiscal de la Federación en relación con el artículo 52 de su Reglamento, a través del cual emita opinión y certifique que el monto de los recursos del estímulo fiscal autorizado al contribuyente fue exclusivamente aplicado a los conceptos de gasto establecidos en la solicitud del estímulo para la realización del proyecto de inversión autorizado, de conformidad con la legislación fiscal aplicable y las normas de auditoría que regulan la capacidad, independencia e imparcialidad profesionales del contador público.</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emisión del informe el contador público deberá verificar que se cuenta con los comprobantes fiscales digitales por Internet que amparen los gastos erogados, haciendo mención del cumplimiento de este requisito en el cuerpo del informe que formule.</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 informe deberá contener la fecha de emisión, número de registro ante el SAT del contador público que lo emite, firma autógrafa, nombre del auditor, o en su caso, el nombre del despacho al que pertenece.</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momento de emitir el informe, el contador público no deberá encontrarse amonestado o suspendido por el SAT ni cancelado su registro por dicha autoridad.</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gastos relacionados con contingencias o de la misma naturaleza, cualquiera que sea su denominación, deberán estar desglosados e identificados por el tipo de contingencia que cubran. En caso de no haberse presentado contingencias se deberán informar los conceptos de erogaciones del proyecto de inversión en que fueron aplicados esos recursos.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los contribuyentes deberán presentar, a través del Sistema en línea, un informe financiero, en el cual desglosen los gastos efectivamente realizados para el desarrollo del proyecto. Dicho informe se presentará en el formato que publique el CONAHCYT, a través de la Secretaría Técnica, y de conformidad con los requerimientos que se establezcan en los Lineamientos de Operación. El primer informe se presentará a más tardar el quinto día hábil del mes de febrero del ejercicio fiscal inmediato posterior a aquél en el que se autorizó el estímulo fiscal y se deberá presentar cada ejercicio posterior hasta la conclusión de los proyectos autorizados.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CONAHCYT, de conformidad con el artículo 20, fracción XV, del Estatuto Orgánico del Consejo Nacional de Humanidades, Ciencias y Tecnología podrá desarrollar mecanismos de evaluación, entre ellos visitas técnicas, a los beneficiarios del estímulo con el objeto de dar seguimiento y monitoreo a los proyectos de inversión autorizados.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documentación entregada al Comité para la autorización y seguimiento del estímulo fiscal, así como los documentos que el Comité dirija a los contribuyentes, formarán parte de la contabilidad del contribuyente y se considerará como información confidencial o reservada conforme a lo dispuesto en la Ley General de Transparencia y Acceso a la Información Pública, la Ley Federal de Transparencia y Acceso a la Información Pública, el Código Fiscal de la Federación y sus respectivos reglamentos.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a quienes se hubiese autorizado la aplicación del estímulo fiscal a la investigación y desarrollo de tecnología, tendrán la obligación de registrar en México y a su nombre, los avances patentables que surjan de los proyectos de inversión autorizados en términos de las presentes Reglas. En caso de que el derecho de explotación de dicha patente sea enajenado a otras personas o instituciones o en caso de prestación de asistencia técnica derivada de avances patentables o no patentables, los precios o montos de las contraprestaciones que deriven de dichas operaciones deberán realizarse a precios de mercado, de conformidad con lo establecido en los artículos 76, fracción XII y 90 décimo primer párrafo de la Ley del Impuesto sobre la Renta.</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tendrán la obligación de acreditar que cumplieron con el compromiso referente a los entregables a que se refiere el inciso c) de la regla 12 de las presentes Reglas.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deberá sujetarse a las disposiciones técnicas establecidas en los Lineamientos de Operación que establezca el CONAHCYT, para efectos de presentar su solicitud y de que su proyecto de inversión pueda ser evaluado.</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Cualquier modificación en la parte técnica y/o financiera de los proyectos de inversión previamente autorizados por el Comité, deberá informarse a través del Sistema en línea, a la Secretaría Técnica.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las causales y del procedimiento de revocación de la autorización para la aplicación del estímulo fiscal.</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iniciará el procedimiento de revocación del estímulo fiscal conforme a las presentes Reglas, cuando la autoridad correspondiente determine que la información y/o documentación proporcionada al Comité por los contribuyentes autorizados sea falsa y/o no coincida con sus registros, bases de datos, aplicativos, archivos o cualquier otro medio de concentración de información o documentación. Con independencia de lo anterior, la Secretaría Técnica dará vista a la autoridad competente.</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de revocación conforme a las presentes Reglas, también se iniciará cuando de la información proporcionada al Comité por las autoridades correspondientes, se conozca que el contribuyente incurrió en omisiones o infracciones fiscales, sin perjuicio de las sanciones legales que procedan.</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la falta de coincidencia de la información y/o documentación o el incumplimiento a que se refieren los párrafos anteriores, se conozcan durante el procedimiento para la autorización del estímulo fiscal, el Comité acordará que el contribuyente no será sujeto del estímulo fiscal en el ejercicio en el que se conozcan dichas situaciones y en ejercicios subsecuentes.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autorización para la aplicación del estímulo fiscal será revocada por el Comité cuando: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y/o documentación proporcionada al Comité por los contribuyentes autorizados sea falsa o no coincida con sus registros, bases de datos, aplicativos, archivos o cualquier otro medio de concentración de información o documentación.</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incurra en infracciones o delitos fiscales, independientemente de las sanciones que procedan, por las cuales hubiera resolución firme.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concluya en el plazo autorizado por el Comité, no se realice la inversión en los conceptos autorizados, o bien, tratándose de proyectos con duración de más de un ejercicio fiscal, cuando no hubieran realizado gasto e inversión incremental a la conclusión del proyecto, habiéndose acreditado el estímulo correspondiente, excepto cuando se trate de causas no imputables al contribuyente, en cuyo caso las deberá acreditar ante el Comité.</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no permita las visitas técnicas que realice el CONAHCYT para el seguimiento y monitoreo de los proyectos de inversión autorizados, o de éstas se detecte que el proyecto incumple con las condiciones bajo las cuales fue autorizado.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incumpla con lo previsto en alguna de las presentes Reglas.</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Técnica del Comité notificará al contribuyente la revocación que determine el Comité, en términos de la regla 15 de las presentes Reglas, dando vista al SAT para las acciones que resulten procedentes en el ámbito de su competencia.</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revocación de la autorización para la aplicación del estímulo fiscal, el contribuyente deberá pagar, dentro del mes siguiente a la fecha de notificación de la revocación, el impuesto sobre la renta que hubiera resultado de no haberse aplicado el estímulo fiscal. El impuesto que resulte se actualizará por el periodo comprendido desde el mes en el que se presentó la declaración en la que aplicó el estímulo fiscal, hasta el mes en el que se efectúe el pago correspondiente, de conformidad con el artículo 17-A del Código Fiscal de la Federación. Además, el contribuyente deberá cubrir los recargos por el mismo periodo de conformidad con el artículo 21 del Código citado.</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contribuyente al que le haya sido revocada la autorización para la aplicación del estímulo fiscal no podrá ser sujeto del estímulo fiscal en ejercicios subsecuentes.</w:t>
      </w:r>
    </w:p>
    <w:p>
      <w:pPr>
        <w:keepNext w:val="0"/>
        <w:keepLines w:val="0"/>
        <w:widowControl/>
        <w:suppressLineNumbers w:val="0"/>
        <w:shd w:val="clear" w:fill="FFFFFF"/>
        <w:spacing w:after="101" w:afterAutospacing="0"/>
        <w:ind w:left="81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 dispuesto en las reglas 29 y 30 de las presentes Reglas, se estará a lo siguiente: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Comité emitirá un acuerdo a través del cual señale los hechos o circunstancias por los que procede la revocación del estímulo fiscal de que se trate.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contenido del acuerdo a que se refiere el inciso anterior se notificará al contribuyente, en términos de la regla 15 de las presentes Reglas, por la Secretaría Técnica del Comité.</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tendrá un plazo de veinte días hábiles contado a partir de aquél en que se notifique el acuerdo a que se refiere el inciso a) de esta regla para presentar, en su caso, la documentación que considere que desvirtúa los hechos o circunstancias asentados en el mismo.</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el contribuyente presente la documentación que desvirtúe los hechos o circunstancias asentados en el acuerdo a que se refiere el inciso a) de esta regla, dentro del plazo a que se refiere el inciso c) que antecede, el Comité emitirá, en su caso, un acuerdo pronunciándose respecto del cumplimiento del contribuyente.</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el contribuyente no desvirtúe los hechos o circunstancias asentados en el acuerdo a que se refiere el inciso a) de esta regla, dentro del plazo a que se refiere el inciso c) de la misma, el Comité emitirá un acuerdo pronunciándose respecto de la procedencia de revocación del estímulo fiscal autorizado, debiendo proceder conforme a la Regla 31 de las presentes Reglas.</w:t>
      </w:r>
    </w:p>
    <w:p>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vez efectuado el pago del impuesto sobre la renta en términos de la regla 31 de las presentes Reglas, el contribuyente deberá presentar ante la Secretaría Técnica del Comité, la documentación comprobatoria del pago correspondiente en un plazo no mayor a treinta días naturales.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Las presentes Reglas entrarán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abroga el Acuerdo por el que se emiten las Reglas Generales para la Aplicación del Estímulo Fiscal a la Investigación y Desarrollo de Tecnología, publicado en el Diario Oficial de la Federación el 28 de febrero de 2017, su Aclaración, así como sus Acuerdos modificatorios publicados el 12 de abril de 2017; 28 de febrero de 2018; 27 de marzo de 2020 y el 16 de marzo de 2022, en el mismo órgano de 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Para efectos del cumplimiento de las obligaciones a que se refieren las reglas 24, 27 y 28 de las presentes Reglas, así como de las demás obligaciones establecidas en los Acuerdos señalados en el Transitorio Segundo, los contribuyentes previamente autorizados a la fecha de entrada en vigor de este Acuerdo, quedarán sujetos a las Reglas Generales para la aplicación del Estímulo Fiscal a la Investigación y Desarrollo de Tecnología contenidas en el presente Acuerdo.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ÚNICO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GASTOS RELACIONADOS Y NO RELACIONADOS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gastos relacionados a los proyectos de inversión presentados por la empresa, susceptibles de obtener la autorización del estímulo, corresponden a los siguientes rubros: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1"/>
        <w:gridCol w:w="4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Rubro</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49"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Contratación de investigadores externos a la empresa</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Se refiere a los sueldos, salarios o a cualquier otra forma con que se le nombre a la remuneración u honorarios de los investigadores, expertos y tecnólogos incorporados al desarrollo de la propuesta como investigadores asociados, en sus niveles de especialización, maestría o doctorado. Todo miembro del grupo de trabajo deberá tener un currículum vitae que refleje información relevante sobre su formación y experiencia profesional, indicar las actividades que realizará y el pago que recibirá por dichas actividades. Se considerará únicamente la contratación adicional a la plantilla laboral con la que la empresa cuenta al inicio del año en que se desarrollará el Proyecto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17"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Trabajo de campo</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Proceso de búsqueda de una muestra o de la recolección de datos en forma de medidas, coordenadas geográficas, inventarios que sean necesarios para el desarrollo del proyecto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29"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Gastos de capacitación en técnicas o uso de equipo que sea imprescindible para el proyecto de inversión</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destinada al pago de capacitaciones técnicas especializadas relacionadas con el desarrollo de la propuesta, que hayan sido descritas previamente y que no sea parte de las actividades regulares del Contribuyente. Partida destinada únicamente para los integrantes del Grupo de Trabajo empleados directamente por el proponente (la empresa), hasta el 5% del costo total de la propuesta.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7"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Pago de servicios externos a terceros nacionales</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y extranjeros</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Pago de los gastos efectuados por la contratación de servicios externos proporcionados por personas físicas o morales especializadas de origen nacional o extranjero que no puedan ser desarrollados por el proponente, que deban llevarse a cabo para atender necesidades propias de la propuesta y que hayan sido previstas en ésta (hasta 15% del monto total de la propuesta). El servicio externo se refiere a una actividad específica y concreta que está directamente vinculada al protocolo o metodología presentada en la propuesta, cuyo documento probatorio deberá contar con los requisitos fiscales y legales exigibles para este tipo de comprobaciones (Convenio o Contrato por objeto determinado; Comprobante Fiscal Digital por Internet, recibo de honorarios).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Material, reactivos, insumos e instrumental</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 laboratorio especializado que sea indispensable para el desarrollo del proyecto de inversión</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Compra de material, reactivos, insumos e instrumental especializado que formará parte de los laboratorios o centros de investigación de la empresa, previstos en la propuesta y requeridos para el diseño, ejecución y pruebas del proyecto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Maquinaria</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equipo y herramienta especializada indispensable para pruebas experimentales y para el desarrollo del proyecto</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Maquinaria</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equipo y herramienta especializada necesaria para pruebas experimentales, así como para la realización del proyecto de inversión. (Hasta el 35% del monto total de la propuesta).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Adquisición de</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seres vivos</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Animales o plantas que sean indispensables para la realización de pruebas experimentales.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0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Arrendamiento de equipo especializado que sea indispensable para el desarrollo del proyecto de inversión</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Arrendamiento de equipo especializado que por su costo no sea rentable adquirir pero que sea necesario para la realización de pruebas, experimentos o ejercicios cruciales para la realización del proyecto de inversión y siempre que no sea arrendado a partes relacionadas.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Prototipos de prueba</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Erogaciones en material especializado para la construcción de prototipos de prueba y modelos demostrativos que confirmen la validez del diseño, la metodología y la calidad de la innovación.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15"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Pagos por vinculación</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Recursos económicos destinados a Instituciones de Educación Superior públicas o privadas y/o Centros de Investigación Públicos mexicanos, inscritos o preinscritos en el Registro Nacional de Instituciones y Empresas Científicas y Tecnológicas, por concepto de su colaboración en la propuesta, siempre que hayan sido señaladas en la Plataforma Electrónica y sea por los montos y en las condiciones que ahí se hayan especificado, así como para las que se haya presentado el Convenio de Colaboración respectivo con la calendarización de pagos correspondiente, mismo que deberá ser comprobado con el CFDI emitido por la institución de educación superior o por el Centro de Investigación, según se trate.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1"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Planta piloto experimental</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Compra, instalación y/o implementación de infraestructura y mobiliario que formará parte de las plantas piloto de la empresa, previstos en la propuesta y requeridos para el diseño, ejecución y pruebas de la propuesta. Puede incluir los gastos para su construcción, acondicionamiento y puesta a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6" w:hRule="atLeast"/>
        </w:trPr>
        <w:tc>
          <w:tcPr>
            <w:tcW w:w="44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Pago de servicios a los laboratorios nacionales CONAHCYT</w:t>
            </w:r>
          </w:p>
        </w:tc>
        <w:tc>
          <w:tcPr>
            <w:tcW w:w="4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Pagos por servicios a laboratorios nacionales CONAHCYT que sean indispensables para la realización del proyecto de inversión, que deberán ser comprobados a través de la emisión del CFDI correspondiente.</w:t>
            </w:r>
          </w:p>
        </w:tc>
      </w:tr>
    </w:tbl>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gastos no relacionados a los proyectos de inversión presentados por la empresa, no susceptibles de obtener la autorización del estímulo, corresponden a los rubros siguientes: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37"/>
        <w:gridCol w:w="4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4"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Rubro</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Obra civil</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 exceptúa de esta restricción a la relacionada con el gasto de inversión para la planta piloto.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3"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Adquisición y/o renta de propiedades de inmuebles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adquisición y/o renta de propiedad de inmuebles. Se considera que la empresa debe contar con los bienes inmuebles necesarios para desarrollar el proyecto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3"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de Administración</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Luz, teléfono, agua, materiales de oficina. Se excluyen los costos energéticos relacionados con el gasto corriente de la planta piloto y Gastos Administrativos (Contadores, Administradores, Secretarias, etc.).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asociados con la producción</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Capital de trabajo, maquinaria para la línea de producción, así como contratación de personal para producción.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Mantenimiento de equipos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Pagos para dar mantenimiento a los equipos de la empresa.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5"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Sueldos y salarios relacionados con el proyecto</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Sueldos o salarios al personal que forma parte de la empresa y que participe en el grupo de trabajo que llevará a cabo el proyecto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de publicidad</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gastos de publicidad o difusión.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sobre estudios y permisos relacionados con las regulaciones federales, estatales o municipales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gastos realizados para cumplir con cualquier tipo de regulación federal, estatal o municipal.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Fletes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Cualquier gasto para el pago de fletes.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Deudas y provisiones para posibles pérdidas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serán elegibles los gastos para el pago de ninguna deuda o provisiones para pérdidas.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Intereses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Cualquier pago de intereses.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Compra y venta de divisas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compra o venta de divisas.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financieros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gastos por servicios financieros que cobre cualquier institución bancaria.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Impuestos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impuestos federales, estatales o municipales, excepto el IVA de los gastos elegibles.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Multas, recargos y actualizaciones</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Multas, recargos o actualizaciones.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7"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Gastos financiados a través de otro apoyo</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CONAHCYT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o del Gobierno Federal</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gastos o inversiones de otros proyectos anteriormente financiados con recursos públicos.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2" w:hRule="atLeast"/>
        </w:trPr>
        <w:tc>
          <w:tcPr>
            <w:tcW w:w="44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Gestoría</w:t>
            </w:r>
          </w:p>
        </w:tc>
        <w:tc>
          <w:tcPr>
            <w:tcW w:w="45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gastos pagados a terceros para elaborar el proyecto y/o gestionar el estímulo.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27 de noviembre de 2023.- Representante Suplente del Consejo Nacional de Humanidades, Ciencias y Tecnologías, Dra. </w:t>
      </w:r>
      <w:r>
        <w:rPr>
          <w:rFonts w:hint="default" w:ascii="Arial" w:hAnsi="Arial" w:eastAsia="SimSun" w:cs="Arial"/>
          <w:b/>
          <w:bCs/>
          <w:i w:val="0"/>
          <w:iCs w:val="0"/>
          <w:caps w:val="0"/>
          <w:color w:val="2F2F2F"/>
          <w:spacing w:val="0"/>
          <w:kern w:val="0"/>
          <w:sz w:val="18"/>
          <w:szCs w:val="18"/>
          <w:shd w:val="clear" w:fill="FFFFFF"/>
          <w:lang w:val="en-US" w:eastAsia="zh-CN" w:bidi="ar"/>
        </w:rPr>
        <w:t>Edith Calixto Pérez</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de la Secretaría de Economía, Lic. </w:t>
      </w:r>
      <w:r>
        <w:rPr>
          <w:rFonts w:hint="default" w:ascii="Arial" w:hAnsi="Arial" w:eastAsia="SimSun" w:cs="Arial"/>
          <w:b/>
          <w:bCs/>
          <w:i w:val="0"/>
          <w:iCs w:val="0"/>
          <w:caps w:val="0"/>
          <w:color w:val="2F2F2F"/>
          <w:spacing w:val="0"/>
          <w:kern w:val="0"/>
          <w:sz w:val="18"/>
          <w:szCs w:val="18"/>
          <w:shd w:val="clear" w:fill="FFFFFF"/>
          <w:lang w:val="en-US" w:eastAsia="zh-CN" w:bidi="ar"/>
        </w:rPr>
        <w:t>Alejandro García Ravizé Guízar</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 la Secretaría de Hacienda y Crédito Público, Mtra. </w:t>
      </w:r>
      <w:r>
        <w:rPr>
          <w:rFonts w:hint="default" w:ascii="Arial" w:hAnsi="Arial" w:eastAsia="SimSun" w:cs="Arial"/>
          <w:b/>
          <w:bCs/>
          <w:i w:val="0"/>
          <w:iCs w:val="0"/>
          <w:caps w:val="0"/>
          <w:color w:val="2F2F2F"/>
          <w:spacing w:val="0"/>
          <w:kern w:val="0"/>
          <w:sz w:val="18"/>
          <w:szCs w:val="18"/>
          <w:shd w:val="clear" w:fill="FFFFFF"/>
          <w:lang w:val="en-US" w:eastAsia="zh-CN" w:bidi="ar"/>
        </w:rPr>
        <w:t>Karina Ramírez Arras</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del Servicio de Administración Tributaria, Lic. </w:t>
      </w:r>
      <w:r>
        <w:rPr>
          <w:rFonts w:hint="default" w:ascii="Arial" w:hAnsi="Arial" w:eastAsia="SimSun" w:cs="Arial"/>
          <w:b/>
          <w:bCs/>
          <w:i w:val="0"/>
          <w:iCs w:val="0"/>
          <w:caps w:val="0"/>
          <w:color w:val="2F2F2F"/>
          <w:spacing w:val="0"/>
          <w:kern w:val="0"/>
          <w:sz w:val="18"/>
          <w:szCs w:val="18"/>
          <w:shd w:val="clear" w:fill="FFFFFF"/>
          <w:lang w:val="en-US" w:eastAsia="zh-CN" w:bidi="ar"/>
        </w:rPr>
        <w:t>Andrés Mojica Vázquez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A73E9"/>
    <w:rsid w:val="4BCA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2023-12-14T14:47:00Z</dcterms:created>
  <dc:creator>Nancy.escutia</dc:creator>
  <cp:lastModifiedBy>Nancy.escutia</cp:lastModifiedBy>
  <dcterms:modified xsi:type="dcterms:W3CDTF">2023-12-14T14:49:39Z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B198A3BAE0994817B63C38FFC6EDF2F3_11</vt:lpwstr>
  </property>
</Properties>
</file>