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D3" w:rsidRPr="00841D9A" w:rsidRDefault="002B49D3" w:rsidP="002B49D3">
      <w:pPr>
        <w:jc w:val="center"/>
        <w:rPr>
          <w:rFonts w:ascii="Verdana" w:eastAsia="Verdana" w:hAnsi="Verdana" w:cs="Verdana"/>
          <w:b/>
          <w:color w:val="0000FF"/>
          <w:sz w:val="24"/>
          <w:szCs w:val="24"/>
        </w:rPr>
      </w:pPr>
      <w:r w:rsidRPr="002B49D3">
        <w:rPr>
          <w:rFonts w:ascii="Verdana" w:eastAsia="Verdana" w:hAnsi="Verdana" w:cs="Verdana"/>
          <w:b/>
          <w:color w:val="0000FF"/>
          <w:sz w:val="24"/>
          <w:szCs w:val="24"/>
        </w:rPr>
        <w:t>OFICIO 500-05-2023-3959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bookmarkEnd w:id="0"/>
    </w:p>
    <w:p w:rsidR="00392D91" w:rsidRDefault="002B49D3" w:rsidP="002B49D3">
      <w:pPr>
        <w:jc w:val="both"/>
        <w:rPr>
          <w:rFonts w:ascii="Arial" w:hAnsi="Arial" w:cs="Arial"/>
          <w:b/>
          <w:color w:val="2F2F2F"/>
          <w:sz w:val="18"/>
          <w:szCs w:val="18"/>
          <w:shd w:val="clear" w:color="auto" w:fill="FFFFFF"/>
        </w:rPr>
      </w:pPr>
      <w:r w:rsidRPr="002B49D3">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b/>
          <w:bCs/>
          <w:color w:val="2F2F2F"/>
          <w:sz w:val="18"/>
          <w:szCs w:val="18"/>
          <w:lang w:eastAsia="es-MX"/>
        </w:rPr>
        <w:t>Oficio: 500-05-2023-3959</w:t>
      </w:r>
    </w:p>
    <w:p w:rsidR="002B49D3" w:rsidRPr="002B49D3" w:rsidRDefault="002B49D3" w:rsidP="002B49D3">
      <w:pPr>
        <w:shd w:val="clear" w:color="auto" w:fill="FFFFFF"/>
        <w:spacing w:after="101" w:line="240" w:lineRule="auto"/>
        <w:ind w:hanging="1008"/>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2B49D3">
        <w:rPr>
          <w:rFonts w:ascii="Arial" w:eastAsia="Times New Roman" w:hAnsi="Arial" w:cs="Arial"/>
          <w:b/>
          <w:bCs/>
          <w:color w:val="2F2F2F"/>
          <w:sz w:val="18"/>
          <w:szCs w:val="18"/>
          <w:lang w:eastAsia="es-MX"/>
        </w:rPr>
        <w:t>Asunto:</w:t>
      </w:r>
      <w:r w:rsidRPr="002B49D3">
        <w:rPr>
          <w:rFonts w:ascii="Arial" w:eastAsia="Times New Roman" w:hAnsi="Arial" w:cs="Arial"/>
          <w:color w:val="2F2F2F"/>
          <w:sz w:val="20"/>
          <w:szCs w:val="20"/>
          <w:lang w:eastAsia="es-MX"/>
        </w:rPr>
        <w:t>     </w:t>
      </w:r>
      <w:r w:rsidRPr="002B49D3">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2B49D3">
        <w:rPr>
          <w:rFonts w:ascii="Arial" w:eastAsia="Times New Roman" w:hAnsi="Arial" w:cs="Arial"/>
          <w:i/>
          <w:iCs/>
          <w:color w:val="2F2F2F"/>
          <w:sz w:val="18"/>
          <w:szCs w:val="18"/>
          <w:lang w:eastAsia="es-MX"/>
        </w:rPr>
        <w:t> </w:t>
      </w:r>
      <w:r w:rsidRPr="002B49D3">
        <w:rPr>
          <w:rFonts w:ascii="Arial" w:eastAsia="Times New Roman" w:hAnsi="Arial" w:cs="Arial"/>
          <w:color w:val="2F2F2F"/>
          <w:sz w:val="18"/>
          <w:szCs w:val="18"/>
          <w:lang w:eastAsia="es-MX"/>
        </w:rPr>
        <w:t>22 párrafos primero, fracción VIII, y</w:t>
      </w:r>
      <w:r w:rsidRPr="002B49D3">
        <w:rPr>
          <w:rFonts w:ascii="Arial" w:eastAsia="Times New Roman" w:hAnsi="Arial" w:cs="Arial"/>
          <w:i/>
          <w:iCs/>
          <w:color w:val="2F2F2F"/>
          <w:sz w:val="18"/>
          <w:szCs w:val="18"/>
          <w:lang w:eastAsia="es-MX"/>
        </w:rPr>
        <w:t> </w:t>
      </w:r>
      <w:r w:rsidRPr="002B49D3">
        <w:rPr>
          <w:rFonts w:ascii="Arial" w:eastAsia="Times New Roman" w:hAnsi="Arial" w:cs="Arial"/>
          <w:color w:val="2F2F2F"/>
          <w:sz w:val="18"/>
          <w:szCs w:val="18"/>
          <w:lang w:eastAsia="es-MX"/>
        </w:rPr>
        <w:t>último,</w:t>
      </w:r>
      <w:r w:rsidRPr="002B49D3">
        <w:rPr>
          <w:rFonts w:ascii="Arial" w:eastAsia="Times New Roman" w:hAnsi="Arial" w:cs="Arial"/>
          <w:i/>
          <w:iCs/>
          <w:color w:val="2F2F2F"/>
          <w:sz w:val="18"/>
          <w:szCs w:val="18"/>
          <w:lang w:eastAsia="es-MX"/>
        </w:rPr>
        <w:t> </w:t>
      </w:r>
      <w:r w:rsidRPr="002B49D3">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2B49D3">
        <w:rPr>
          <w:rFonts w:ascii="Arial" w:eastAsia="Times New Roman" w:hAnsi="Arial" w:cs="Arial"/>
          <w:b/>
          <w:bCs/>
          <w:color w:val="2F2F2F"/>
          <w:sz w:val="18"/>
          <w:szCs w:val="18"/>
          <w:lang w:eastAsia="es-MX"/>
        </w:rPr>
        <w:t> </w:t>
      </w:r>
      <w:r w:rsidRPr="002B49D3">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w:t>
      </w:r>
      <w:r w:rsidRPr="002B49D3">
        <w:rPr>
          <w:rFonts w:ascii="Arial" w:eastAsia="Times New Roman" w:hAnsi="Arial" w:cs="Arial"/>
          <w:color w:val="2F2F2F"/>
          <w:sz w:val="18"/>
          <w:szCs w:val="18"/>
          <w:lang w:eastAsia="es-MX"/>
        </w:rPr>
        <w:lastRenderedPageBreak/>
        <w:t>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Atentamente</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Ciudad de México, a 04 de enero de 2023.- Administrador Central de Fiscalización Estratégica, C.P. </w:t>
      </w:r>
      <w:r w:rsidRPr="002B49D3">
        <w:rPr>
          <w:rFonts w:ascii="Arial" w:eastAsia="Times New Roman" w:hAnsi="Arial" w:cs="Arial"/>
          <w:b/>
          <w:bCs/>
          <w:color w:val="2F2F2F"/>
          <w:sz w:val="18"/>
          <w:szCs w:val="18"/>
          <w:lang w:eastAsia="es-MX"/>
        </w:rPr>
        <w:t>José Alfredo Pérez Astorga</w:t>
      </w:r>
      <w:r w:rsidRPr="002B49D3">
        <w:rPr>
          <w:rFonts w:ascii="Arial" w:eastAsia="Times New Roman" w:hAnsi="Arial" w:cs="Arial"/>
          <w:color w:val="2F2F2F"/>
          <w:sz w:val="18"/>
          <w:szCs w:val="18"/>
          <w:lang w:eastAsia="es-MX"/>
        </w:rPr>
        <w:t>.- Rúbrica.</w:t>
      </w:r>
    </w:p>
    <w:p w:rsidR="002B49D3" w:rsidRPr="002B49D3" w:rsidRDefault="002B49D3" w:rsidP="002B49D3">
      <w:pPr>
        <w:shd w:val="clear" w:color="auto" w:fill="FFFFFF"/>
        <w:spacing w:after="101" w:line="240" w:lineRule="auto"/>
        <w:ind w:hanging="882"/>
        <w:jc w:val="both"/>
        <w:rPr>
          <w:rFonts w:ascii="Arial" w:eastAsia="Times New Roman" w:hAnsi="Arial" w:cs="Arial"/>
          <w:color w:val="2F2F2F"/>
          <w:sz w:val="18"/>
          <w:szCs w:val="18"/>
          <w:lang w:eastAsia="es-MX"/>
        </w:rPr>
      </w:pPr>
      <w:r w:rsidRPr="002B49D3">
        <w:rPr>
          <w:rFonts w:ascii="Arial" w:eastAsia="Times New Roman" w:hAnsi="Arial" w:cs="Arial"/>
          <w:b/>
          <w:bCs/>
          <w:color w:val="2F2F2F"/>
          <w:sz w:val="18"/>
          <w:szCs w:val="18"/>
          <w:lang w:eastAsia="es-MX"/>
        </w:rPr>
        <w:t>Asunto: </w:t>
      </w:r>
      <w:r w:rsidRPr="002B49D3">
        <w:rPr>
          <w:rFonts w:ascii="Arial" w:eastAsia="Times New Roman" w:hAnsi="Arial" w:cs="Arial"/>
          <w:color w:val="2F2F2F"/>
          <w:sz w:val="20"/>
          <w:szCs w:val="20"/>
          <w:lang w:eastAsia="es-MX"/>
        </w:rPr>
        <w:t>  </w:t>
      </w:r>
      <w:r w:rsidRPr="002B49D3">
        <w:rPr>
          <w:rFonts w:ascii="Arial" w:eastAsia="Times New Roman" w:hAnsi="Arial" w:cs="Arial"/>
          <w:b/>
          <w:bCs/>
          <w:color w:val="2F2F2F"/>
          <w:sz w:val="18"/>
          <w:szCs w:val="18"/>
          <w:lang w:eastAsia="es-MX"/>
        </w:rPr>
        <w:t>Anexo 1</w:t>
      </w:r>
      <w:r w:rsidRPr="002B49D3">
        <w:rPr>
          <w:rFonts w:ascii="Arial" w:eastAsia="Times New Roman" w:hAnsi="Arial" w:cs="Arial"/>
          <w:color w:val="2F2F2F"/>
          <w:sz w:val="18"/>
          <w:szCs w:val="18"/>
          <w:lang w:eastAsia="es-MX"/>
        </w:rPr>
        <w:t> del oficio número</w:t>
      </w:r>
      <w:r w:rsidRPr="002B49D3">
        <w:rPr>
          <w:rFonts w:ascii="Arial" w:eastAsia="Times New Roman" w:hAnsi="Arial" w:cs="Arial"/>
          <w:b/>
          <w:bCs/>
          <w:color w:val="2F2F2F"/>
          <w:sz w:val="18"/>
          <w:szCs w:val="18"/>
          <w:lang w:eastAsia="es-MX"/>
        </w:rPr>
        <w:t> 500-05-2023-3959 de fecha 04 de enero de 2023</w:t>
      </w:r>
      <w:r w:rsidRPr="002B49D3">
        <w:rPr>
          <w:rFonts w:ascii="Arial" w:eastAsia="Times New Roman" w:hAnsi="Arial" w:cs="Arial"/>
          <w:color w:val="2F2F2F"/>
          <w:sz w:val="18"/>
          <w:szCs w:val="18"/>
          <w:lang w:eastAsia="es-MX"/>
        </w:rPr>
        <w:t> emitido por el C.P. José Alfredo Pérez Astorga en su carácter de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A continuación, en la siguiente tabla se enlistan los contribuyentes a los que hace referencia el oficio número </w:t>
      </w:r>
      <w:r w:rsidRPr="002B49D3">
        <w:rPr>
          <w:rFonts w:ascii="Arial" w:eastAsia="Times New Roman" w:hAnsi="Arial" w:cs="Arial"/>
          <w:b/>
          <w:bCs/>
          <w:color w:val="2F2F2F"/>
          <w:sz w:val="18"/>
          <w:szCs w:val="18"/>
          <w:lang w:eastAsia="es-MX"/>
        </w:rPr>
        <w:t>500-05-2023-3959 de fecha 04 de enero de 2023</w:t>
      </w:r>
      <w:r w:rsidRPr="002B49D3">
        <w:rPr>
          <w:rFonts w:ascii="Arial" w:eastAsia="Times New Roman" w:hAnsi="Arial" w:cs="Arial"/>
          <w:color w:val="2F2F2F"/>
          <w:sz w:val="18"/>
          <w:szCs w:val="18"/>
          <w:lang w:eastAsia="es-MX"/>
        </w:rPr>
        <w:t>, indicando la fecha en que fue notificado el oficio individual de presunción.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2"/>
        <w:gridCol w:w="978"/>
        <w:gridCol w:w="1197"/>
        <w:gridCol w:w="869"/>
        <w:gridCol w:w="978"/>
        <w:gridCol w:w="761"/>
        <w:gridCol w:w="760"/>
        <w:gridCol w:w="760"/>
        <w:gridCol w:w="869"/>
        <w:gridCol w:w="760"/>
        <w:gridCol w:w="728"/>
      </w:tblGrid>
      <w:tr w:rsidR="002B49D3" w:rsidRPr="002B49D3" w:rsidTr="002B49D3">
        <w:trPr>
          <w:trHeight w:val="275"/>
        </w:trPr>
        <w:tc>
          <w:tcPr>
            <w:tcW w:w="32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R.F.C.</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Nombre,</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denominación o</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razón social del</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Contribuyente</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Número y</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fecha de oficio</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individual de</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presunción</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Autoridad</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emisora del</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oficio individual</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de presunción</w:t>
            </w:r>
          </w:p>
        </w:tc>
        <w:tc>
          <w:tcPr>
            <w:tcW w:w="464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Medio de notificación al contribuyente</w:t>
            </w:r>
          </w:p>
        </w:tc>
      </w:tr>
      <w:tr w:rsidR="002B49D3" w:rsidRPr="002B49D3" w:rsidTr="002B49D3">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Estrados de la autoridad</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Notificación personal</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Notificación por Buzón</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Tributario</w:t>
            </w:r>
          </w:p>
        </w:tc>
      </w:tr>
      <w:tr w:rsidR="002B49D3" w:rsidRPr="002B49D3" w:rsidTr="002B49D3">
        <w:trPr>
          <w:trHeight w:val="11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Fecha de</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fijación en</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los estrados</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de la</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Autoridad</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Fiscal</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Fecha en</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que surtió</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efectos la</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Fecha de</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notificación</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Fecha en que</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surtió efectos</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la 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Fecha de</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Fecha en</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que surtió</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efectos la</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notificación</w:t>
            </w:r>
          </w:p>
        </w:tc>
      </w:tr>
      <w:tr w:rsidR="002B49D3" w:rsidRPr="002B49D3" w:rsidTr="002B49D3">
        <w:trPr>
          <w:trHeight w:val="990"/>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CMA200428T62</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COMERCIALIZADORA</w:t>
            </w:r>
            <w:r w:rsidRPr="002B49D3">
              <w:rPr>
                <w:rFonts w:ascii="Arial" w:eastAsia="Times New Roman" w:hAnsi="Arial" w:cs="Arial"/>
                <w:color w:val="000000"/>
                <w:sz w:val="10"/>
                <w:szCs w:val="10"/>
                <w:lang w:eastAsia="es-MX"/>
              </w:rPr>
              <w:br/>
              <w:t>MARIMEZA, S.A. DE</w:t>
            </w:r>
            <w:r w:rsidRPr="002B49D3">
              <w:rPr>
                <w:rFonts w:ascii="Arial" w:eastAsia="Times New Roman" w:hAnsi="Arial" w:cs="Arial"/>
                <w:color w:val="000000"/>
                <w:sz w:val="10"/>
                <w:szCs w:val="10"/>
                <w:lang w:eastAsia="es-MX"/>
              </w:rPr>
              <w:br/>
              <w:t>C.V.</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500-51-00-01-</w:t>
            </w:r>
            <w:r w:rsidRPr="002B49D3">
              <w:rPr>
                <w:rFonts w:ascii="Arial" w:eastAsia="Times New Roman" w:hAnsi="Arial" w:cs="Arial"/>
                <w:color w:val="000000"/>
                <w:sz w:val="10"/>
                <w:szCs w:val="10"/>
                <w:lang w:eastAsia="es-MX"/>
              </w:rPr>
              <w:br/>
              <w:t>01-2022-56979</w:t>
            </w:r>
            <w:r w:rsidRPr="002B49D3">
              <w:rPr>
                <w:rFonts w:ascii="Arial" w:eastAsia="Times New Roman" w:hAnsi="Arial" w:cs="Arial"/>
                <w:color w:val="000000"/>
                <w:sz w:val="10"/>
                <w:szCs w:val="10"/>
                <w:lang w:eastAsia="es-MX"/>
              </w:rPr>
              <w:br/>
              <w:t>de fecha 6 de</w:t>
            </w:r>
            <w:r w:rsidRPr="002B49D3">
              <w:rPr>
                <w:rFonts w:ascii="Arial" w:eastAsia="Times New Roman" w:hAnsi="Arial" w:cs="Arial"/>
                <w:color w:val="000000"/>
                <w:sz w:val="10"/>
                <w:szCs w:val="10"/>
                <w:lang w:eastAsia="es-MX"/>
              </w:rPr>
              <w:br/>
              <w:t>diciembre de</w:t>
            </w:r>
            <w:r w:rsidRPr="002B49D3">
              <w:rPr>
                <w:rFonts w:ascii="Arial" w:eastAsia="Times New Roman" w:hAnsi="Arial" w:cs="Arial"/>
                <w:color w:val="000000"/>
                <w:sz w:val="10"/>
                <w:szCs w:val="10"/>
                <w:lang w:eastAsia="es-MX"/>
              </w:rPr>
              <w:br/>
              <w:t>2022</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Administración</w:t>
            </w:r>
            <w:r w:rsidRPr="002B49D3">
              <w:rPr>
                <w:rFonts w:ascii="Arial" w:eastAsia="Times New Roman" w:hAnsi="Arial" w:cs="Arial"/>
                <w:color w:val="000000"/>
                <w:sz w:val="10"/>
                <w:szCs w:val="10"/>
                <w:lang w:eastAsia="es-MX"/>
              </w:rPr>
              <w:br/>
              <w:t>Desconcentrada</w:t>
            </w:r>
            <w:r w:rsidRPr="002B49D3">
              <w:rPr>
                <w:rFonts w:ascii="Arial" w:eastAsia="Times New Roman" w:hAnsi="Arial" w:cs="Arial"/>
                <w:color w:val="000000"/>
                <w:sz w:val="10"/>
                <w:szCs w:val="10"/>
                <w:lang w:eastAsia="es-MX"/>
              </w:rPr>
              <w:br/>
              <w:t>de Auditoría</w:t>
            </w:r>
            <w:r w:rsidRPr="002B49D3">
              <w:rPr>
                <w:rFonts w:ascii="Arial" w:eastAsia="Times New Roman" w:hAnsi="Arial" w:cs="Arial"/>
                <w:color w:val="000000"/>
                <w:sz w:val="10"/>
                <w:szCs w:val="10"/>
                <w:lang w:eastAsia="es-MX"/>
              </w:rPr>
              <w:br/>
              <w:t>Fiscal de Sinaloa</w:t>
            </w:r>
            <w:r w:rsidRPr="002B49D3">
              <w:rPr>
                <w:rFonts w:ascii="Arial" w:eastAsia="Times New Roman" w:hAnsi="Arial" w:cs="Arial"/>
                <w:color w:val="000000"/>
                <w:sz w:val="10"/>
                <w:szCs w:val="10"/>
                <w:lang w:eastAsia="es-MX"/>
              </w:rPr>
              <w:br/>
              <w:t>"1"</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12 de</w:t>
            </w:r>
            <w:r w:rsidRPr="002B49D3">
              <w:rPr>
                <w:rFonts w:ascii="Arial" w:eastAsia="Times New Roman" w:hAnsi="Arial" w:cs="Arial"/>
                <w:color w:val="000000"/>
                <w:sz w:val="10"/>
                <w:szCs w:val="10"/>
                <w:lang w:eastAsia="es-MX"/>
              </w:rPr>
              <w:br/>
              <w:t>diciembre de</w:t>
            </w:r>
            <w:r w:rsidRPr="002B49D3">
              <w:rPr>
                <w:rFonts w:ascii="Arial" w:eastAsia="Times New Roman" w:hAnsi="Arial" w:cs="Arial"/>
                <w:color w:val="000000"/>
                <w:sz w:val="10"/>
                <w:szCs w:val="10"/>
                <w:lang w:eastAsia="es-MX"/>
              </w:rPr>
              <w:br/>
              <w:t>2022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13 de</w:t>
            </w:r>
            <w:r w:rsidRPr="002B49D3">
              <w:rPr>
                <w:rFonts w:ascii="Arial" w:eastAsia="Times New Roman" w:hAnsi="Arial" w:cs="Arial"/>
                <w:color w:val="000000"/>
                <w:sz w:val="10"/>
                <w:szCs w:val="10"/>
                <w:lang w:eastAsia="es-MX"/>
              </w:rPr>
              <w:br/>
              <w:t>diciembre</w:t>
            </w:r>
            <w:r w:rsidRPr="002B49D3">
              <w:rPr>
                <w:rFonts w:ascii="Arial" w:eastAsia="Times New Roman" w:hAnsi="Arial" w:cs="Arial"/>
                <w:color w:val="000000"/>
                <w:sz w:val="10"/>
                <w:szCs w:val="10"/>
                <w:lang w:eastAsia="es-MX"/>
              </w:rPr>
              <w:br/>
              <w:t>de 2022</w:t>
            </w:r>
          </w:p>
        </w:tc>
      </w:tr>
      <w:tr w:rsidR="002B49D3" w:rsidRPr="002B49D3" w:rsidTr="002B49D3">
        <w:trPr>
          <w:trHeight w:val="815"/>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MFD190529GF1</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METODOS</w:t>
            </w:r>
            <w:r w:rsidRPr="002B49D3">
              <w:rPr>
                <w:rFonts w:ascii="Arial" w:eastAsia="Times New Roman" w:hAnsi="Arial" w:cs="Arial"/>
                <w:color w:val="000000"/>
                <w:sz w:val="10"/>
                <w:szCs w:val="10"/>
                <w:lang w:eastAsia="es-MX"/>
              </w:rPr>
              <w:br/>
              <w:t>FINANCIEROS PARA</w:t>
            </w:r>
            <w:r w:rsidRPr="002B49D3">
              <w:rPr>
                <w:rFonts w:ascii="Arial" w:eastAsia="Times New Roman" w:hAnsi="Arial" w:cs="Arial"/>
                <w:color w:val="000000"/>
                <w:sz w:val="10"/>
                <w:szCs w:val="10"/>
                <w:lang w:eastAsia="es-MX"/>
              </w:rPr>
              <w:br/>
              <w:t>EL DESARROLLO,</w:t>
            </w:r>
            <w:r w:rsidRPr="002B49D3">
              <w:rPr>
                <w:rFonts w:ascii="Arial" w:eastAsia="Times New Roman" w:hAnsi="Arial" w:cs="Arial"/>
                <w:color w:val="000000"/>
                <w:sz w:val="10"/>
                <w:szCs w:val="10"/>
                <w:lang w:eastAsia="es-MX"/>
              </w:rPr>
              <w:br/>
              <w:t>S.C.</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500-05-2022-</w:t>
            </w:r>
            <w:r w:rsidRPr="002B49D3">
              <w:rPr>
                <w:rFonts w:ascii="Arial" w:eastAsia="Times New Roman" w:hAnsi="Arial" w:cs="Arial"/>
                <w:color w:val="000000"/>
                <w:sz w:val="10"/>
                <w:szCs w:val="10"/>
                <w:lang w:eastAsia="es-MX"/>
              </w:rPr>
              <w:br/>
              <w:t>29359 de fecha</w:t>
            </w:r>
            <w:r w:rsidRPr="002B49D3">
              <w:rPr>
                <w:rFonts w:ascii="Arial" w:eastAsia="Times New Roman" w:hAnsi="Arial" w:cs="Arial"/>
                <w:color w:val="000000"/>
                <w:sz w:val="10"/>
                <w:szCs w:val="10"/>
                <w:lang w:eastAsia="es-MX"/>
              </w:rPr>
              <w:br/>
              <w:t>14 de diciembre</w:t>
            </w:r>
            <w:r w:rsidRPr="002B49D3">
              <w:rPr>
                <w:rFonts w:ascii="Arial" w:eastAsia="Times New Roman" w:hAnsi="Arial" w:cs="Arial"/>
                <w:color w:val="000000"/>
                <w:sz w:val="10"/>
                <w:szCs w:val="10"/>
                <w:lang w:eastAsia="es-MX"/>
              </w:rPr>
              <w:br/>
              <w:t>de 2022</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Administración</w:t>
            </w:r>
            <w:r w:rsidRPr="002B49D3">
              <w:rPr>
                <w:rFonts w:ascii="Arial" w:eastAsia="Times New Roman" w:hAnsi="Arial" w:cs="Arial"/>
                <w:color w:val="000000"/>
                <w:sz w:val="10"/>
                <w:szCs w:val="10"/>
                <w:lang w:eastAsia="es-MX"/>
              </w:rPr>
              <w:br/>
              <w:t>Central de</w:t>
            </w:r>
            <w:r w:rsidRPr="002B49D3">
              <w:rPr>
                <w:rFonts w:ascii="Arial" w:eastAsia="Times New Roman" w:hAnsi="Arial" w:cs="Arial"/>
                <w:color w:val="000000"/>
                <w:sz w:val="10"/>
                <w:szCs w:val="10"/>
                <w:lang w:eastAsia="es-MX"/>
              </w:rPr>
              <w:br/>
              <w:t>Fiscalización</w:t>
            </w:r>
            <w:r w:rsidRPr="002B49D3">
              <w:rPr>
                <w:rFonts w:ascii="Arial" w:eastAsia="Times New Roman" w:hAnsi="Arial" w:cs="Arial"/>
                <w:color w:val="000000"/>
                <w:sz w:val="10"/>
                <w:szCs w:val="10"/>
                <w:lang w:eastAsia="es-MX"/>
              </w:rPr>
              <w:br/>
              <w:t>Estratégica</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2 de enero</w:t>
            </w:r>
            <w:r w:rsidRPr="002B49D3">
              <w:rPr>
                <w:rFonts w:ascii="Arial" w:eastAsia="Times New Roman" w:hAnsi="Arial" w:cs="Arial"/>
                <w:color w:val="000000"/>
                <w:sz w:val="10"/>
                <w:szCs w:val="10"/>
                <w:lang w:eastAsia="es-MX"/>
              </w:rPr>
              <w:br/>
              <w:t>de 2023</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3 de enero</w:t>
            </w:r>
            <w:r w:rsidRPr="002B49D3">
              <w:rPr>
                <w:rFonts w:ascii="Arial" w:eastAsia="Times New Roman" w:hAnsi="Arial" w:cs="Arial"/>
                <w:color w:val="000000"/>
                <w:sz w:val="10"/>
                <w:szCs w:val="10"/>
                <w:lang w:eastAsia="es-MX"/>
              </w:rPr>
              <w:br/>
              <w:t>de 2023</w:t>
            </w:r>
          </w:p>
        </w:tc>
      </w:tr>
    </w:tbl>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color w:val="2F2F2F"/>
          <w:sz w:val="18"/>
          <w:szCs w:val="18"/>
          <w:lang w:eastAsia="es-MX"/>
        </w:rPr>
        <w:t> </w:t>
      </w:r>
    </w:p>
    <w:p w:rsidR="002B49D3" w:rsidRPr="002B49D3" w:rsidRDefault="002B49D3" w:rsidP="002B49D3">
      <w:pPr>
        <w:shd w:val="clear" w:color="auto" w:fill="FFFFFF"/>
        <w:spacing w:after="101" w:line="240" w:lineRule="auto"/>
        <w:ind w:firstLine="288"/>
        <w:jc w:val="both"/>
        <w:rPr>
          <w:rFonts w:ascii="Arial" w:eastAsia="Times New Roman" w:hAnsi="Arial" w:cs="Arial"/>
          <w:color w:val="2F2F2F"/>
          <w:sz w:val="18"/>
          <w:szCs w:val="18"/>
          <w:lang w:eastAsia="es-MX"/>
        </w:rPr>
      </w:pPr>
      <w:r w:rsidRPr="002B49D3">
        <w:rPr>
          <w:rFonts w:ascii="Arial" w:eastAsia="Times New Roman" w:hAnsi="Arial" w:cs="Arial"/>
          <w:b/>
          <w:bCs/>
          <w:color w:val="2F2F2F"/>
          <w:sz w:val="18"/>
          <w:szCs w:val="18"/>
          <w:lang w:eastAsia="es-MX"/>
        </w:rPr>
        <w:t>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5"/>
        <w:gridCol w:w="1301"/>
        <w:gridCol w:w="1767"/>
        <w:gridCol w:w="1240"/>
        <w:gridCol w:w="2473"/>
        <w:gridCol w:w="1962"/>
      </w:tblGrid>
      <w:tr w:rsidR="002B49D3" w:rsidRPr="002B49D3" w:rsidTr="002B49D3">
        <w:trPr>
          <w:trHeight w:val="317"/>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8"/>
                <w:szCs w:val="18"/>
                <w:lang w:eastAsia="es-MX"/>
              </w:rPr>
            </w:pPr>
            <w:r w:rsidRPr="002B49D3">
              <w:rPr>
                <w:rFonts w:ascii="Arial" w:eastAsia="Times New Roman" w:hAnsi="Arial" w:cs="Arial"/>
                <w:color w:val="000000"/>
                <w:sz w:val="18"/>
                <w:szCs w:val="18"/>
                <w:lang w:eastAsia="es-MX"/>
              </w:rPr>
              <w:t> </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R.F.C.</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Nombre, denominación o razón</w:t>
            </w:r>
            <w:r w:rsidRPr="002B49D3">
              <w:rPr>
                <w:rFonts w:ascii="Arial" w:eastAsia="Times New Roman" w:hAnsi="Arial" w:cs="Arial"/>
                <w:color w:val="000000"/>
                <w:sz w:val="10"/>
                <w:szCs w:val="10"/>
                <w:lang w:eastAsia="es-MX"/>
              </w:rPr>
              <w:br/>
            </w:r>
            <w:r w:rsidRPr="002B49D3">
              <w:rPr>
                <w:rFonts w:ascii="Arial" w:eastAsia="Times New Roman" w:hAnsi="Arial" w:cs="Arial"/>
                <w:b/>
                <w:bCs/>
                <w:color w:val="000000"/>
                <w:sz w:val="10"/>
                <w:szCs w:val="10"/>
                <w:lang w:eastAsia="es-MX"/>
              </w:rPr>
              <w:t>social del Contribuyente</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Domicilio Fiscal</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Actividad preponderante</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b/>
                <w:bCs/>
                <w:color w:val="000000"/>
                <w:sz w:val="10"/>
                <w:szCs w:val="10"/>
                <w:lang w:eastAsia="es-MX"/>
              </w:rPr>
              <w:t>Motivo del Procedimiento</w:t>
            </w:r>
          </w:p>
        </w:tc>
      </w:tr>
      <w:tr w:rsidR="002B49D3" w:rsidRPr="002B49D3" w:rsidTr="002B49D3">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r>
      <w:tr w:rsidR="002B49D3" w:rsidRPr="002B49D3" w:rsidTr="002B49D3">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49D3" w:rsidRPr="002B49D3" w:rsidRDefault="002B49D3" w:rsidP="002B49D3">
            <w:pPr>
              <w:spacing w:after="0" w:line="240" w:lineRule="auto"/>
              <w:rPr>
                <w:rFonts w:ascii="Arial" w:eastAsia="Times New Roman" w:hAnsi="Arial" w:cs="Arial"/>
                <w:color w:val="000000"/>
                <w:sz w:val="10"/>
                <w:szCs w:val="10"/>
                <w:lang w:eastAsia="es-MX"/>
              </w:rPr>
            </w:pPr>
          </w:p>
        </w:tc>
      </w:tr>
      <w:tr w:rsidR="002B49D3" w:rsidRPr="002B49D3" w:rsidTr="002B49D3">
        <w:trPr>
          <w:trHeight w:val="710"/>
        </w:trPr>
        <w:tc>
          <w:tcPr>
            <w:tcW w:w="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1</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CMA200428T62</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COMERCIALIZADORA</w:t>
            </w:r>
            <w:r w:rsidRPr="002B49D3">
              <w:rPr>
                <w:rFonts w:ascii="Arial" w:eastAsia="Times New Roman" w:hAnsi="Arial" w:cs="Arial"/>
                <w:color w:val="000000"/>
                <w:sz w:val="10"/>
                <w:szCs w:val="10"/>
                <w:lang w:eastAsia="es-MX"/>
              </w:rPr>
              <w:br/>
              <w:t>MARIMEZA, S.A. DE C.V.</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Culiacán, Sinaloa</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Comercio al por menor de partes y refacciones</w:t>
            </w:r>
            <w:r w:rsidRPr="002B49D3">
              <w:rPr>
                <w:rFonts w:ascii="Arial" w:eastAsia="Times New Roman" w:hAnsi="Arial" w:cs="Arial"/>
                <w:color w:val="000000"/>
                <w:sz w:val="10"/>
                <w:szCs w:val="10"/>
                <w:lang w:eastAsia="es-MX"/>
              </w:rPr>
              <w:br/>
              <w:t>nuevas para automóviles,</w:t>
            </w:r>
          </w:p>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camionetas y camiones</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Ausencia de Activos, Ausencia de</w:t>
            </w:r>
            <w:r w:rsidRPr="002B49D3">
              <w:rPr>
                <w:rFonts w:ascii="Arial" w:eastAsia="Times New Roman" w:hAnsi="Arial" w:cs="Arial"/>
                <w:color w:val="000000"/>
                <w:sz w:val="10"/>
                <w:szCs w:val="10"/>
                <w:lang w:eastAsia="es-MX"/>
              </w:rPr>
              <w:br/>
              <w:t>Personal, Falta de infraestructura, Sin</w:t>
            </w:r>
            <w:r w:rsidRPr="002B49D3">
              <w:rPr>
                <w:rFonts w:ascii="Arial" w:eastAsia="Times New Roman" w:hAnsi="Arial" w:cs="Arial"/>
                <w:color w:val="000000"/>
                <w:sz w:val="10"/>
                <w:szCs w:val="10"/>
                <w:lang w:eastAsia="es-MX"/>
              </w:rPr>
              <w:br/>
              <w:t>capacidad material</w:t>
            </w:r>
          </w:p>
        </w:tc>
      </w:tr>
      <w:tr w:rsidR="002B49D3" w:rsidRPr="002B49D3" w:rsidTr="002B49D3">
        <w:trPr>
          <w:trHeight w:val="635"/>
        </w:trPr>
        <w:tc>
          <w:tcPr>
            <w:tcW w:w="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lastRenderedPageBreak/>
              <w:t>2</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MFD190529GF1</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METODOS FINANCIEROS PARA</w:t>
            </w:r>
            <w:r w:rsidRPr="002B49D3">
              <w:rPr>
                <w:rFonts w:ascii="Arial" w:eastAsia="Times New Roman" w:hAnsi="Arial" w:cs="Arial"/>
                <w:color w:val="000000"/>
                <w:sz w:val="10"/>
                <w:szCs w:val="10"/>
                <w:lang w:eastAsia="es-MX"/>
              </w:rPr>
              <w:br/>
              <w:t>EL DESARROLLO, S.C.</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Aguascalientes,</w:t>
            </w:r>
            <w:r w:rsidRPr="002B49D3">
              <w:rPr>
                <w:rFonts w:ascii="Arial" w:eastAsia="Times New Roman" w:hAnsi="Arial" w:cs="Arial"/>
                <w:color w:val="000000"/>
                <w:sz w:val="10"/>
                <w:szCs w:val="10"/>
                <w:lang w:eastAsia="es-MX"/>
              </w:rPr>
              <w:br/>
              <w:t>Aguascalientes</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Servicios de consultoría en administración</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B49D3" w:rsidRPr="002B49D3" w:rsidRDefault="002B49D3" w:rsidP="002B49D3">
            <w:pPr>
              <w:spacing w:after="40" w:line="240" w:lineRule="auto"/>
              <w:jc w:val="center"/>
              <w:rPr>
                <w:rFonts w:ascii="Arial" w:eastAsia="Times New Roman" w:hAnsi="Arial" w:cs="Arial"/>
                <w:color w:val="000000"/>
                <w:sz w:val="10"/>
                <w:szCs w:val="10"/>
                <w:lang w:eastAsia="es-MX"/>
              </w:rPr>
            </w:pPr>
            <w:r w:rsidRPr="002B49D3">
              <w:rPr>
                <w:rFonts w:ascii="Arial" w:eastAsia="Times New Roman" w:hAnsi="Arial" w:cs="Arial"/>
                <w:color w:val="000000"/>
                <w:sz w:val="10"/>
                <w:szCs w:val="10"/>
                <w:lang w:eastAsia="es-MX"/>
              </w:rPr>
              <w:t>Ausencia de Activos, Ausencia de</w:t>
            </w:r>
            <w:r w:rsidRPr="002B49D3">
              <w:rPr>
                <w:rFonts w:ascii="Arial" w:eastAsia="Times New Roman" w:hAnsi="Arial" w:cs="Arial"/>
                <w:color w:val="000000"/>
                <w:sz w:val="10"/>
                <w:szCs w:val="10"/>
                <w:lang w:eastAsia="es-MX"/>
              </w:rPr>
              <w:br/>
              <w:t>Personal, Falta de infraestructura, Sin</w:t>
            </w:r>
            <w:r w:rsidRPr="002B49D3">
              <w:rPr>
                <w:rFonts w:ascii="Arial" w:eastAsia="Times New Roman" w:hAnsi="Arial" w:cs="Arial"/>
                <w:color w:val="000000"/>
                <w:sz w:val="10"/>
                <w:szCs w:val="10"/>
                <w:lang w:eastAsia="es-MX"/>
              </w:rPr>
              <w:br/>
              <w:t>capacidad material</w:t>
            </w:r>
          </w:p>
        </w:tc>
      </w:tr>
    </w:tbl>
    <w:p w:rsidR="002B49D3" w:rsidRPr="002B49D3" w:rsidRDefault="002B49D3" w:rsidP="002B49D3">
      <w:pPr>
        <w:shd w:val="clear" w:color="auto" w:fill="FFFFFF"/>
        <w:spacing w:after="101" w:line="240" w:lineRule="auto"/>
        <w:rPr>
          <w:rFonts w:ascii="Arial" w:eastAsia="Times New Roman" w:hAnsi="Arial" w:cs="Arial"/>
          <w:color w:val="2F2F2F"/>
          <w:sz w:val="18"/>
          <w:szCs w:val="18"/>
          <w:lang w:eastAsia="es-MX"/>
        </w:rPr>
      </w:pPr>
    </w:p>
    <w:sectPr w:rsidR="002B49D3" w:rsidRPr="002B49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D3"/>
    <w:rsid w:val="002B49D3"/>
    <w:rsid w:val="00392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975063">
      <w:bodyDiv w:val="1"/>
      <w:marLeft w:val="0"/>
      <w:marRight w:val="0"/>
      <w:marTop w:val="0"/>
      <w:marBottom w:val="0"/>
      <w:divBdr>
        <w:top w:val="none" w:sz="0" w:space="0" w:color="auto"/>
        <w:left w:val="none" w:sz="0" w:space="0" w:color="auto"/>
        <w:bottom w:val="none" w:sz="0" w:space="0" w:color="auto"/>
        <w:right w:val="none" w:sz="0" w:space="0" w:color="auto"/>
      </w:divBdr>
      <w:divsChild>
        <w:div w:id="1360273798">
          <w:marLeft w:val="0"/>
          <w:marRight w:val="0"/>
          <w:marTop w:val="0"/>
          <w:marBottom w:val="101"/>
          <w:divBdr>
            <w:top w:val="none" w:sz="0" w:space="0" w:color="auto"/>
            <w:left w:val="none" w:sz="0" w:space="0" w:color="auto"/>
            <w:bottom w:val="none" w:sz="0" w:space="0" w:color="auto"/>
            <w:right w:val="none" w:sz="0" w:space="0" w:color="auto"/>
          </w:divBdr>
        </w:div>
        <w:div w:id="335228552">
          <w:marLeft w:val="1296"/>
          <w:marRight w:val="3442"/>
          <w:marTop w:val="0"/>
          <w:marBottom w:val="101"/>
          <w:divBdr>
            <w:top w:val="none" w:sz="0" w:space="0" w:color="auto"/>
            <w:left w:val="none" w:sz="0" w:space="0" w:color="auto"/>
            <w:bottom w:val="none" w:sz="0" w:space="0" w:color="auto"/>
            <w:right w:val="none" w:sz="0" w:space="0" w:color="auto"/>
          </w:divBdr>
        </w:div>
        <w:div w:id="1059478708">
          <w:marLeft w:val="0"/>
          <w:marRight w:val="0"/>
          <w:marTop w:val="0"/>
          <w:marBottom w:val="101"/>
          <w:divBdr>
            <w:top w:val="none" w:sz="0" w:space="0" w:color="auto"/>
            <w:left w:val="none" w:sz="0" w:space="0" w:color="auto"/>
            <w:bottom w:val="none" w:sz="0" w:space="0" w:color="auto"/>
            <w:right w:val="none" w:sz="0" w:space="0" w:color="auto"/>
          </w:divBdr>
        </w:div>
        <w:div w:id="62989651">
          <w:marLeft w:val="0"/>
          <w:marRight w:val="0"/>
          <w:marTop w:val="0"/>
          <w:marBottom w:val="101"/>
          <w:divBdr>
            <w:top w:val="none" w:sz="0" w:space="0" w:color="auto"/>
            <w:left w:val="none" w:sz="0" w:space="0" w:color="auto"/>
            <w:bottom w:val="none" w:sz="0" w:space="0" w:color="auto"/>
            <w:right w:val="none" w:sz="0" w:space="0" w:color="auto"/>
          </w:divBdr>
        </w:div>
        <w:div w:id="1856379772">
          <w:marLeft w:val="0"/>
          <w:marRight w:val="0"/>
          <w:marTop w:val="0"/>
          <w:marBottom w:val="101"/>
          <w:divBdr>
            <w:top w:val="none" w:sz="0" w:space="0" w:color="auto"/>
            <w:left w:val="none" w:sz="0" w:space="0" w:color="auto"/>
            <w:bottom w:val="none" w:sz="0" w:space="0" w:color="auto"/>
            <w:right w:val="none" w:sz="0" w:space="0" w:color="auto"/>
          </w:divBdr>
        </w:div>
        <w:div w:id="1920677066">
          <w:marLeft w:val="0"/>
          <w:marRight w:val="0"/>
          <w:marTop w:val="0"/>
          <w:marBottom w:val="101"/>
          <w:divBdr>
            <w:top w:val="none" w:sz="0" w:space="0" w:color="auto"/>
            <w:left w:val="none" w:sz="0" w:space="0" w:color="auto"/>
            <w:bottom w:val="none" w:sz="0" w:space="0" w:color="auto"/>
            <w:right w:val="none" w:sz="0" w:space="0" w:color="auto"/>
          </w:divBdr>
        </w:div>
        <w:div w:id="1245216319">
          <w:marLeft w:val="0"/>
          <w:marRight w:val="0"/>
          <w:marTop w:val="0"/>
          <w:marBottom w:val="101"/>
          <w:divBdr>
            <w:top w:val="none" w:sz="0" w:space="0" w:color="auto"/>
            <w:left w:val="none" w:sz="0" w:space="0" w:color="auto"/>
            <w:bottom w:val="none" w:sz="0" w:space="0" w:color="auto"/>
            <w:right w:val="none" w:sz="0" w:space="0" w:color="auto"/>
          </w:divBdr>
        </w:div>
        <w:div w:id="1449155590">
          <w:marLeft w:val="0"/>
          <w:marRight w:val="0"/>
          <w:marTop w:val="0"/>
          <w:marBottom w:val="101"/>
          <w:divBdr>
            <w:top w:val="none" w:sz="0" w:space="0" w:color="auto"/>
            <w:left w:val="none" w:sz="0" w:space="0" w:color="auto"/>
            <w:bottom w:val="none" w:sz="0" w:space="0" w:color="auto"/>
            <w:right w:val="none" w:sz="0" w:space="0" w:color="auto"/>
          </w:divBdr>
        </w:div>
        <w:div w:id="1953777886">
          <w:marLeft w:val="0"/>
          <w:marRight w:val="0"/>
          <w:marTop w:val="0"/>
          <w:marBottom w:val="101"/>
          <w:divBdr>
            <w:top w:val="none" w:sz="0" w:space="0" w:color="auto"/>
            <w:left w:val="none" w:sz="0" w:space="0" w:color="auto"/>
            <w:bottom w:val="none" w:sz="0" w:space="0" w:color="auto"/>
            <w:right w:val="none" w:sz="0" w:space="0" w:color="auto"/>
          </w:divBdr>
        </w:div>
        <w:div w:id="346299568">
          <w:marLeft w:val="0"/>
          <w:marRight w:val="0"/>
          <w:marTop w:val="0"/>
          <w:marBottom w:val="101"/>
          <w:divBdr>
            <w:top w:val="none" w:sz="0" w:space="0" w:color="auto"/>
            <w:left w:val="none" w:sz="0" w:space="0" w:color="auto"/>
            <w:bottom w:val="none" w:sz="0" w:space="0" w:color="auto"/>
            <w:right w:val="none" w:sz="0" w:space="0" w:color="auto"/>
          </w:divBdr>
        </w:div>
        <w:div w:id="652877436">
          <w:marLeft w:val="0"/>
          <w:marRight w:val="0"/>
          <w:marTop w:val="0"/>
          <w:marBottom w:val="101"/>
          <w:divBdr>
            <w:top w:val="none" w:sz="0" w:space="0" w:color="auto"/>
            <w:left w:val="none" w:sz="0" w:space="0" w:color="auto"/>
            <w:bottom w:val="none" w:sz="0" w:space="0" w:color="auto"/>
            <w:right w:val="none" w:sz="0" w:space="0" w:color="auto"/>
          </w:divBdr>
        </w:div>
        <w:div w:id="382291249">
          <w:marLeft w:val="1170"/>
          <w:marRight w:val="0"/>
          <w:marTop w:val="0"/>
          <w:marBottom w:val="101"/>
          <w:divBdr>
            <w:top w:val="none" w:sz="0" w:space="0" w:color="auto"/>
            <w:left w:val="none" w:sz="0" w:space="0" w:color="auto"/>
            <w:bottom w:val="none" w:sz="0" w:space="0" w:color="auto"/>
            <w:right w:val="none" w:sz="0" w:space="0" w:color="auto"/>
          </w:divBdr>
        </w:div>
        <w:div w:id="1736969441">
          <w:marLeft w:val="0"/>
          <w:marRight w:val="0"/>
          <w:marTop w:val="0"/>
          <w:marBottom w:val="101"/>
          <w:divBdr>
            <w:top w:val="none" w:sz="0" w:space="0" w:color="auto"/>
            <w:left w:val="none" w:sz="0" w:space="0" w:color="auto"/>
            <w:bottom w:val="none" w:sz="0" w:space="0" w:color="auto"/>
            <w:right w:val="none" w:sz="0" w:space="0" w:color="auto"/>
          </w:divBdr>
        </w:div>
        <w:div w:id="546914128">
          <w:marLeft w:val="0"/>
          <w:marRight w:val="0"/>
          <w:marTop w:val="40"/>
          <w:marBottom w:val="40"/>
          <w:divBdr>
            <w:top w:val="none" w:sz="0" w:space="0" w:color="auto"/>
            <w:left w:val="none" w:sz="0" w:space="0" w:color="auto"/>
            <w:bottom w:val="none" w:sz="0" w:space="0" w:color="auto"/>
            <w:right w:val="none" w:sz="0" w:space="0" w:color="auto"/>
          </w:divBdr>
        </w:div>
        <w:div w:id="1829590631">
          <w:marLeft w:val="0"/>
          <w:marRight w:val="0"/>
          <w:marTop w:val="40"/>
          <w:marBottom w:val="40"/>
          <w:divBdr>
            <w:top w:val="none" w:sz="0" w:space="0" w:color="auto"/>
            <w:left w:val="none" w:sz="0" w:space="0" w:color="auto"/>
            <w:bottom w:val="none" w:sz="0" w:space="0" w:color="auto"/>
            <w:right w:val="none" w:sz="0" w:space="0" w:color="auto"/>
          </w:divBdr>
        </w:div>
        <w:div w:id="1410882161">
          <w:marLeft w:val="0"/>
          <w:marRight w:val="0"/>
          <w:marTop w:val="40"/>
          <w:marBottom w:val="40"/>
          <w:divBdr>
            <w:top w:val="none" w:sz="0" w:space="0" w:color="auto"/>
            <w:left w:val="none" w:sz="0" w:space="0" w:color="auto"/>
            <w:bottom w:val="none" w:sz="0" w:space="0" w:color="auto"/>
            <w:right w:val="none" w:sz="0" w:space="0" w:color="auto"/>
          </w:divBdr>
        </w:div>
        <w:div w:id="1324166404">
          <w:marLeft w:val="0"/>
          <w:marRight w:val="0"/>
          <w:marTop w:val="40"/>
          <w:marBottom w:val="40"/>
          <w:divBdr>
            <w:top w:val="none" w:sz="0" w:space="0" w:color="auto"/>
            <w:left w:val="none" w:sz="0" w:space="0" w:color="auto"/>
            <w:bottom w:val="none" w:sz="0" w:space="0" w:color="auto"/>
            <w:right w:val="none" w:sz="0" w:space="0" w:color="auto"/>
          </w:divBdr>
        </w:div>
        <w:div w:id="405416629">
          <w:marLeft w:val="0"/>
          <w:marRight w:val="0"/>
          <w:marTop w:val="40"/>
          <w:marBottom w:val="40"/>
          <w:divBdr>
            <w:top w:val="none" w:sz="0" w:space="0" w:color="auto"/>
            <w:left w:val="none" w:sz="0" w:space="0" w:color="auto"/>
            <w:bottom w:val="none" w:sz="0" w:space="0" w:color="auto"/>
            <w:right w:val="none" w:sz="0" w:space="0" w:color="auto"/>
          </w:divBdr>
        </w:div>
        <w:div w:id="148331824">
          <w:marLeft w:val="0"/>
          <w:marRight w:val="0"/>
          <w:marTop w:val="40"/>
          <w:marBottom w:val="40"/>
          <w:divBdr>
            <w:top w:val="none" w:sz="0" w:space="0" w:color="auto"/>
            <w:left w:val="none" w:sz="0" w:space="0" w:color="auto"/>
            <w:bottom w:val="none" w:sz="0" w:space="0" w:color="auto"/>
            <w:right w:val="none" w:sz="0" w:space="0" w:color="auto"/>
          </w:divBdr>
        </w:div>
        <w:div w:id="1754164701">
          <w:marLeft w:val="0"/>
          <w:marRight w:val="0"/>
          <w:marTop w:val="40"/>
          <w:marBottom w:val="40"/>
          <w:divBdr>
            <w:top w:val="none" w:sz="0" w:space="0" w:color="auto"/>
            <w:left w:val="none" w:sz="0" w:space="0" w:color="auto"/>
            <w:bottom w:val="none" w:sz="0" w:space="0" w:color="auto"/>
            <w:right w:val="none" w:sz="0" w:space="0" w:color="auto"/>
          </w:divBdr>
        </w:div>
        <w:div w:id="1719009605">
          <w:marLeft w:val="0"/>
          <w:marRight w:val="0"/>
          <w:marTop w:val="40"/>
          <w:marBottom w:val="40"/>
          <w:divBdr>
            <w:top w:val="none" w:sz="0" w:space="0" w:color="auto"/>
            <w:left w:val="none" w:sz="0" w:space="0" w:color="auto"/>
            <w:bottom w:val="none" w:sz="0" w:space="0" w:color="auto"/>
            <w:right w:val="none" w:sz="0" w:space="0" w:color="auto"/>
          </w:divBdr>
        </w:div>
        <w:div w:id="1198351561">
          <w:marLeft w:val="0"/>
          <w:marRight w:val="0"/>
          <w:marTop w:val="40"/>
          <w:marBottom w:val="40"/>
          <w:divBdr>
            <w:top w:val="none" w:sz="0" w:space="0" w:color="auto"/>
            <w:left w:val="none" w:sz="0" w:space="0" w:color="auto"/>
            <w:bottom w:val="none" w:sz="0" w:space="0" w:color="auto"/>
            <w:right w:val="none" w:sz="0" w:space="0" w:color="auto"/>
          </w:divBdr>
        </w:div>
        <w:div w:id="586765111">
          <w:marLeft w:val="0"/>
          <w:marRight w:val="0"/>
          <w:marTop w:val="40"/>
          <w:marBottom w:val="40"/>
          <w:divBdr>
            <w:top w:val="none" w:sz="0" w:space="0" w:color="auto"/>
            <w:left w:val="none" w:sz="0" w:space="0" w:color="auto"/>
            <w:bottom w:val="none" w:sz="0" w:space="0" w:color="auto"/>
            <w:right w:val="none" w:sz="0" w:space="0" w:color="auto"/>
          </w:divBdr>
        </w:div>
        <w:div w:id="2074816229">
          <w:marLeft w:val="0"/>
          <w:marRight w:val="0"/>
          <w:marTop w:val="40"/>
          <w:marBottom w:val="40"/>
          <w:divBdr>
            <w:top w:val="none" w:sz="0" w:space="0" w:color="auto"/>
            <w:left w:val="none" w:sz="0" w:space="0" w:color="auto"/>
            <w:bottom w:val="none" w:sz="0" w:space="0" w:color="auto"/>
            <w:right w:val="none" w:sz="0" w:space="0" w:color="auto"/>
          </w:divBdr>
        </w:div>
        <w:div w:id="306007775">
          <w:marLeft w:val="0"/>
          <w:marRight w:val="0"/>
          <w:marTop w:val="40"/>
          <w:marBottom w:val="40"/>
          <w:divBdr>
            <w:top w:val="none" w:sz="0" w:space="0" w:color="auto"/>
            <w:left w:val="none" w:sz="0" w:space="0" w:color="auto"/>
            <w:bottom w:val="none" w:sz="0" w:space="0" w:color="auto"/>
            <w:right w:val="none" w:sz="0" w:space="0" w:color="auto"/>
          </w:divBdr>
        </w:div>
        <w:div w:id="1873374497">
          <w:marLeft w:val="0"/>
          <w:marRight w:val="0"/>
          <w:marTop w:val="40"/>
          <w:marBottom w:val="40"/>
          <w:divBdr>
            <w:top w:val="none" w:sz="0" w:space="0" w:color="auto"/>
            <w:left w:val="none" w:sz="0" w:space="0" w:color="auto"/>
            <w:bottom w:val="none" w:sz="0" w:space="0" w:color="auto"/>
            <w:right w:val="none" w:sz="0" w:space="0" w:color="auto"/>
          </w:divBdr>
        </w:div>
        <w:div w:id="1171607823">
          <w:marLeft w:val="0"/>
          <w:marRight w:val="0"/>
          <w:marTop w:val="40"/>
          <w:marBottom w:val="40"/>
          <w:divBdr>
            <w:top w:val="none" w:sz="0" w:space="0" w:color="auto"/>
            <w:left w:val="none" w:sz="0" w:space="0" w:color="auto"/>
            <w:bottom w:val="none" w:sz="0" w:space="0" w:color="auto"/>
            <w:right w:val="none" w:sz="0" w:space="0" w:color="auto"/>
          </w:divBdr>
        </w:div>
        <w:div w:id="1292518352">
          <w:marLeft w:val="0"/>
          <w:marRight w:val="0"/>
          <w:marTop w:val="40"/>
          <w:marBottom w:val="40"/>
          <w:divBdr>
            <w:top w:val="none" w:sz="0" w:space="0" w:color="auto"/>
            <w:left w:val="none" w:sz="0" w:space="0" w:color="auto"/>
            <w:bottom w:val="none" w:sz="0" w:space="0" w:color="auto"/>
            <w:right w:val="none" w:sz="0" w:space="0" w:color="auto"/>
          </w:divBdr>
        </w:div>
        <w:div w:id="568345502">
          <w:marLeft w:val="0"/>
          <w:marRight w:val="0"/>
          <w:marTop w:val="40"/>
          <w:marBottom w:val="40"/>
          <w:divBdr>
            <w:top w:val="none" w:sz="0" w:space="0" w:color="auto"/>
            <w:left w:val="none" w:sz="0" w:space="0" w:color="auto"/>
            <w:bottom w:val="none" w:sz="0" w:space="0" w:color="auto"/>
            <w:right w:val="none" w:sz="0" w:space="0" w:color="auto"/>
          </w:divBdr>
        </w:div>
        <w:div w:id="687633760">
          <w:marLeft w:val="0"/>
          <w:marRight w:val="0"/>
          <w:marTop w:val="40"/>
          <w:marBottom w:val="40"/>
          <w:divBdr>
            <w:top w:val="none" w:sz="0" w:space="0" w:color="auto"/>
            <w:left w:val="none" w:sz="0" w:space="0" w:color="auto"/>
            <w:bottom w:val="none" w:sz="0" w:space="0" w:color="auto"/>
            <w:right w:val="none" w:sz="0" w:space="0" w:color="auto"/>
          </w:divBdr>
        </w:div>
        <w:div w:id="251277200">
          <w:marLeft w:val="0"/>
          <w:marRight w:val="0"/>
          <w:marTop w:val="40"/>
          <w:marBottom w:val="40"/>
          <w:divBdr>
            <w:top w:val="none" w:sz="0" w:space="0" w:color="auto"/>
            <w:left w:val="none" w:sz="0" w:space="0" w:color="auto"/>
            <w:bottom w:val="none" w:sz="0" w:space="0" w:color="auto"/>
            <w:right w:val="none" w:sz="0" w:space="0" w:color="auto"/>
          </w:divBdr>
        </w:div>
        <w:div w:id="809051853">
          <w:marLeft w:val="0"/>
          <w:marRight w:val="0"/>
          <w:marTop w:val="40"/>
          <w:marBottom w:val="40"/>
          <w:divBdr>
            <w:top w:val="none" w:sz="0" w:space="0" w:color="auto"/>
            <w:left w:val="none" w:sz="0" w:space="0" w:color="auto"/>
            <w:bottom w:val="none" w:sz="0" w:space="0" w:color="auto"/>
            <w:right w:val="none" w:sz="0" w:space="0" w:color="auto"/>
          </w:divBdr>
        </w:div>
        <w:div w:id="236399573">
          <w:marLeft w:val="0"/>
          <w:marRight w:val="0"/>
          <w:marTop w:val="40"/>
          <w:marBottom w:val="40"/>
          <w:divBdr>
            <w:top w:val="none" w:sz="0" w:space="0" w:color="auto"/>
            <w:left w:val="none" w:sz="0" w:space="0" w:color="auto"/>
            <w:bottom w:val="none" w:sz="0" w:space="0" w:color="auto"/>
            <w:right w:val="none" w:sz="0" w:space="0" w:color="auto"/>
          </w:divBdr>
        </w:div>
        <w:div w:id="586424973">
          <w:marLeft w:val="0"/>
          <w:marRight w:val="0"/>
          <w:marTop w:val="40"/>
          <w:marBottom w:val="40"/>
          <w:divBdr>
            <w:top w:val="none" w:sz="0" w:space="0" w:color="auto"/>
            <w:left w:val="none" w:sz="0" w:space="0" w:color="auto"/>
            <w:bottom w:val="none" w:sz="0" w:space="0" w:color="auto"/>
            <w:right w:val="none" w:sz="0" w:space="0" w:color="auto"/>
          </w:divBdr>
        </w:div>
        <w:div w:id="515576731">
          <w:marLeft w:val="0"/>
          <w:marRight w:val="0"/>
          <w:marTop w:val="40"/>
          <w:marBottom w:val="40"/>
          <w:divBdr>
            <w:top w:val="none" w:sz="0" w:space="0" w:color="auto"/>
            <w:left w:val="none" w:sz="0" w:space="0" w:color="auto"/>
            <w:bottom w:val="none" w:sz="0" w:space="0" w:color="auto"/>
            <w:right w:val="none" w:sz="0" w:space="0" w:color="auto"/>
          </w:divBdr>
        </w:div>
        <w:div w:id="781074598">
          <w:marLeft w:val="0"/>
          <w:marRight w:val="0"/>
          <w:marTop w:val="40"/>
          <w:marBottom w:val="40"/>
          <w:divBdr>
            <w:top w:val="none" w:sz="0" w:space="0" w:color="auto"/>
            <w:left w:val="none" w:sz="0" w:space="0" w:color="auto"/>
            <w:bottom w:val="none" w:sz="0" w:space="0" w:color="auto"/>
            <w:right w:val="none" w:sz="0" w:space="0" w:color="auto"/>
          </w:divBdr>
        </w:div>
        <w:div w:id="741684570">
          <w:marLeft w:val="0"/>
          <w:marRight w:val="0"/>
          <w:marTop w:val="40"/>
          <w:marBottom w:val="40"/>
          <w:divBdr>
            <w:top w:val="none" w:sz="0" w:space="0" w:color="auto"/>
            <w:left w:val="none" w:sz="0" w:space="0" w:color="auto"/>
            <w:bottom w:val="none" w:sz="0" w:space="0" w:color="auto"/>
            <w:right w:val="none" w:sz="0" w:space="0" w:color="auto"/>
          </w:divBdr>
        </w:div>
        <w:div w:id="1405906274">
          <w:marLeft w:val="0"/>
          <w:marRight w:val="0"/>
          <w:marTop w:val="40"/>
          <w:marBottom w:val="40"/>
          <w:divBdr>
            <w:top w:val="none" w:sz="0" w:space="0" w:color="auto"/>
            <w:left w:val="none" w:sz="0" w:space="0" w:color="auto"/>
            <w:bottom w:val="none" w:sz="0" w:space="0" w:color="auto"/>
            <w:right w:val="none" w:sz="0" w:space="0" w:color="auto"/>
          </w:divBdr>
        </w:div>
        <w:div w:id="1632638707">
          <w:marLeft w:val="0"/>
          <w:marRight w:val="0"/>
          <w:marTop w:val="40"/>
          <w:marBottom w:val="40"/>
          <w:divBdr>
            <w:top w:val="none" w:sz="0" w:space="0" w:color="auto"/>
            <w:left w:val="none" w:sz="0" w:space="0" w:color="auto"/>
            <w:bottom w:val="none" w:sz="0" w:space="0" w:color="auto"/>
            <w:right w:val="none" w:sz="0" w:space="0" w:color="auto"/>
          </w:divBdr>
        </w:div>
        <w:div w:id="2137019727">
          <w:marLeft w:val="0"/>
          <w:marRight w:val="0"/>
          <w:marTop w:val="40"/>
          <w:marBottom w:val="40"/>
          <w:divBdr>
            <w:top w:val="none" w:sz="0" w:space="0" w:color="auto"/>
            <w:left w:val="none" w:sz="0" w:space="0" w:color="auto"/>
            <w:bottom w:val="none" w:sz="0" w:space="0" w:color="auto"/>
            <w:right w:val="none" w:sz="0" w:space="0" w:color="auto"/>
          </w:divBdr>
        </w:div>
        <w:div w:id="1445151355">
          <w:marLeft w:val="0"/>
          <w:marRight w:val="0"/>
          <w:marTop w:val="40"/>
          <w:marBottom w:val="40"/>
          <w:divBdr>
            <w:top w:val="none" w:sz="0" w:space="0" w:color="auto"/>
            <w:left w:val="none" w:sz="0" w:space="0" w:color="auto"/>
            <w:bottom w:val="none" w:sz="0" w:space="0" w:color="auto"/>
            <w:right w:val="none" w:sz="0" w:space="0" w:color="auto"/>
          </w:divBdr>
        </w:div>
        <w:div w:id="64687153">
          <w:marLeft w:val="0"/>
          <w:marRight w:val="0"/>
          <w:marTop w:val="40"/>
          <w:marBottom w:val="40"/>
          <w:divBdr>
            <w:top w:val="none" w:sz="0" w:space="0" w:color="auto"/>
            <w:left w:val="none" w:sz="0" w:space="0" w:color="auto"/>
            <w:bottom w:val="none" w:sz="0" w:space="0" w:color="auto"/>
            <w:right w:val="none" w:sz="0" w:space="0" w:color="auto"/>
          </w:divBdr>
        </w:div>
        <w:div w:id="821508059">
          <w:marLeft w:val="0"/>
          <w:marRight w:val="0"/>
          <w:marTop w:val="40"/>
          <w:marBottom w:val="40"/>
          <w:divBdr>
            <w:top w:val="none" w:sz="0" w:space="0" w:color="auto"/>
            <w:left w:val="none" w:sz="0" w:space="0" w:color="auto"/>
            <w:bottom w:val="none" w:sz="0" w:space="0" w:color="auto"/>
            <w:right w:val="none" w:sz="0" w:space="0" w:color="auto"/>
          </w:divBdr>
        </w:div>
        <w:div w:id="1484082822">
          <w:marLeft w:val="0"/>
          <w:marRight w:val="0"/>
          <w:marTop w:val="40"/>
          <w:marBottom w:val="40"/>
          <w:divBdr>
            <w:top w:val="none" w:sz="0" w:space="0" w:color="auto"/>
            <w:left w:val="none" w:sz="0" w:space="0" w:color="auto"/>
            <w:bottom w:val="none" w:sz="0" w:space="0" w:color="auto"/>
            <w:right w:val="none" w:sz="0" w:space="0" w:color="auto"/>
          </w:divBdr>
        </w:div>
        <w:div w:id="389306994">
          <w:marLeft w:val="0"/>
          <w:marRight w:val="0"/>
          <w:marTop w:val="40"/>
          <w:marBottom w:val="40"/>
          <w:divBdr>
            <w:top w:val="none" w:sz="0" w:space="0" w:color="auto"/>
            <w:left w:val="none" w:sz="0" w:space="0" w:color="auto"/>
            <w:bottom w:val="none" w:sz="0" w:space="0" w:color="auto"/>
            <w:right w:val="none" w:sz="0" w:space="0" w:color="auto"/>
          </w:divBdr>
        </w:div>
        <w:div w:id="1547911447">
          <w:marLeft w:val="0"/>
          <w:marRight w:val="0"/>
          <w:marTop w:val="40"/>
          <w:marBottom w:val="40"/>
          <w:divBdr>
            <w:top w:val="none" w:sz="0" w:space="0" w:color="auto"/>
            <w:left w:val="none" w:sz="0" w:space="0" w:color="auto"/>
            <w:bottom w:val="none" w:sz="0" w:space="0" w:color="auto"/>
            <w:right w:val="none" w:sz="0" w:space="0" w:color="auto"/>
          </w:divBdr>
        </w:div>
        <w:div w:id="613249469">
          <w:marLeft w:val="0"/>
          <w:marRight w:val="0"/>
          <w:marTop w:val="40"/>
          <w:marBottom w:val="40"/>
          <w:divBdr>
            <w:top w:val="none" w:sz="0" w:space="0" w:color="auto"/>
            <w:left w:val="none" w:sz="0" w:space="0" w:color="auto"/>
            <w:bottom w:val="none" w:sz="0" w:space="0" w:color="auto"/>
            <w:right w:val="none" w:sz="0" w:space="0" w:color="auto"/>
          </w:divBdr>
        </w:div>
        <w:div w:id="312953535">
          <w:marLeft w:val="0"/>
          <w:marRight w:val="0"/>
          <w:marTop w:val="40"/>
          <w:marBottom w:val="40"/>
          <w:divBdr>
            <w:top w:val="none" w:sz="0" w:space="0" w:color="auto"/>
            <w:left w:val="none" w:sz="0" w:space="0" w:color="auto"/>
            <w:bottom w:val="none" w:sz="0" w:space="0" w:color="auto"/>
            <w:right w:val="none" w:sz="0" w:space="0" w:color="auto"/>
          </w:divBdr>
        </w:div>
        <w:div w:id="214507299">
          <w:marLeft w:val="0"/>
          <w:marRight w:val="0"/>
          <w:marTop w:val="40"/>
          <w:marBottom w:val="40"/>
          <w:divBdr>
            <w:top w:val="none" w:sz="0" w:space="0" w:color="auto"/>
            <w:left w:val="none" w:sz="0" w:space="0" w:color="auto"/>
            <w:bottom w:val="none" w:sz="0" w:space="0" w:color="auto"/>
            <w:right w:val="none" w:sz="0" w:space="0" w:color="auto"/>
          </w:divBdr>
        </w:div>
        <w:div w:id="92096774">
          <w:marLeft w:val="0"/>
          <w:marRight w:val="0"/>
          <w:marTop w:val="40"/>
          <w:marBottom w:val="40"/>
          <w:divBdr>
            <w:top w:val="none" w:sz="0" w:space="0" w:color="auto"/>
            <w:left w:val="none" w:sz="0" w:space="0" w:color="auto"/>
            <w:bottom w:val="none" w:sz="0" w:space="0" w:color="auto"/>
            <w:right w:val="none" w:sz="0" w:space="0" w:color="auto"/>
          </w:divBdr>
        </w:div>
        <w:div w:id="1296446695">
          <w:marLeft w:val="0"/>
          <w:marRight w:val="0"/>
          <w:marTop w:val="0"/>
          <w:marBottom w:val="101"/>
          <w:divBdr>
            <w:top w:val="none" w:sz="0" w:space="0" w:color="auto"/>
            <w:left w:val="none" w:sz="0" w:space="0" w:color="auto"/>
            <w:bottom w:val="none" w:sz="0" w:space="0" w:color="auto"/>
            <w:right w:val="none" w:sz="0" w:space="0" w:color="auto"/>
          </w:divBdr>
        </w:div>
        <w:div w:id="320543621">
          <w:marLeft w:val="0"/>
          <w:marRight w:val="0"/>
          <w:marTop w:val="0"/>
          <w:marBottom w:val="101"/>
          <w:divBdr>
            <w:top w:val="none" w:sz="0" w:space="0" w:color="auto"/>
            <w:left w:val="none" w:sz="0" w:space="0" w:color="auto"/>
            <w:bottom w:val="none" w:sz="0" w:space="0" w:color="auto"/>
            <w:right w:val="none" w:sz="0" w:space="0" w:color="auto"/>
          </w:divBdr>
        </w:div>
        <w:div w:id="1409425574">
          <w:marLeft w:val="0"/>
          <w:marRight w:val="0"/>
          <w:marTop w:val="40"/>
          <w:marBottom w:val="40"/>
          <w:divBdr>
            <w:top w:val="none" w:sz="0" w:space="0" w:color="auto"/>
            <w:left w:val="none" w:sz="0" w:space="0" w:color="auto"/>
            <w:bottom w:val="none" w:sz="0" w:space="0" w:color="auto"/>
            <w:right w:val="none" w:sz="0" w:space="0" w:color="auto"/>
          </w:divBdr>
        </w:div>
        <w:div w:id="423497019">
          <w:marLeft w:val="0"/>
          <w:marRight w:val="0"/>
          <w:marTop w:val="40"/>
          <w:marBottom w:val="40"/>
          <w:divBdr>
            <w:top w:val="none" w:sz="0" w:space="0" w:color="auto"/>
            <w:left w:val="none" w:sz="0" w:space="0" w:color="auto"/>
            <w:bottom w:val="none" w:sz="0" w:space="0" w:color="auto"/>
            <w:right w:val="none" w:sz="0" w:space="0" w:color="auto"/>
          </w:divBdr>
        </w:div>
        <w:div w:id="592470621">
          <w:marLeft w:val="0"/>
          <w:marRight w:val="0"/>
          <w:marTop w:val="40"/>
          <w:marBottom w:val="40"/>
          <w:divBdr>
            <w:top w:val="none" w:sz="0" w:space="0" w:color="auto"/>
            <w:left w:val="none" w:sz="0" w:space="0" w:color="auto"/>
            <w:bottom w:val="none" w:sz="0" w:space="0" w:color="auto"/>
            <w:right w:val="none" w:sz="0" w:space="0" w:color="auto"/>
          </w:divBdr>
        </w:div>
        <w:div w:id="958411639">
          <w:marLeft w:val="0"/>
          <w:marRight w:val="0"/>
          <w:marTop w:val="40"/>
          <w:marBottom w:val="40"/>
          <w:divBdr>
            <w:top w:val="none" w:sz="0" w:space="0" w:color="auto"/>
            <w:left w:val="none" w:sz="0" w:space="0" w:color="auto"/>
            <w:bottom w:val="none" w:sz="0" w:space="0" w:color="auto"/>
            <w:right w:val="none" w:sz="0" w:space="0" w:color="auto"/>
          </w:divBdr>
        </w:div>
        <w:div w:id="1661931096">
          <w:marLeft w:val="0"/>
          <w:marRight w:val="0"/>
          <w:marTop w:val="40"/>
          <w:marBottom w:val="40"/>
          <w:divBdr>
            <w:top w:val="none" w:sz="0" w:space="0" w:color="auto"/>
            <w:left w:val="none" w:sz="0" w:space="0" w:color="auto"/>
            <w:bottom w:val="none" w:sz="0" w:space="0" w:color="auto"/>
            <w:right w:val="none" w:sz="0" w:space="0" w:color="auto"/>
          </w:divBdr>
        </w:div>
        <w:div w:id="1533223446">
          <w:marLeft w:val="0"/>
          <w:marRight w:val="0"/>
          <w:marTop w:val="40"/>
          <w:marBottom w:val="40"/>
          <w:divBdr>
            <w:top w:val="none" w:sz="0" w:space="0" w:color="auto"/>
            <w:left w:val="none" w:sz="0" w:space="0" w:color="auto"/>
            <w:bottom w:val="none" w:sz="0" w:space="0" w:color="auto"/>
            <w:right w:val="none" w:sz="0" w:space="0" w:color="auto"/>
          </w:divBdr>
        </w:div>
        <w:div w:id="69010101">
          <w:marLeft w:val="0"/>
          <w:marRight w:val="0"/>
          <w:marTop w:val="40"/>
          <w:marBottom w:val="40"/>
          <w:divBdr>
            <w:top w:val="none" w:sz="0" w:space="0" w:color="auto"/>
            <w:left w:val="none" w:sz="0" w:space="0" w:color="auto"/>
            <w:bottom w:val="none" w:sz="0" w:space="0" w:color="auto"/>
            <w:right w:val="none" w:sz="0" w:space="0" w:color="auto"/>
          </w:divBdr>
        </w:div>
        <w:div w:id="1701779542">
          <w:marLeft w:val="0"/>
          <w:marRight w:val="0"/>
          <w:marTop w:val="40"/>
          <w:marBottom w:val="40"/>
          <w:divBdr>
            <w:top w:val="none" w:sz="0" w:space="0" w:color="auto"/>
            <w:left w:val="none" w:sz="0" w:space="0" w:color="auto"/>
            <w:bottom w:val="none" w:sz="0" w:space="0" w:color="auto"/>
            <w:right w:val="none" w:sz="0" w:space="0" w:color="auto"/>
          </w:divBdr>
        </w:div>
        <w:div w:id="921528717">
          <w:marLeft w:val="0"/>
          <w:marRight w:val="0"/>
          <w:marTop w:val="40"/>
          <w:marBottom w:val="40"/>
          <w:divBdr>
            <w:top w:val="none" w:sz="0" w:space="0" w:color="auto"/>
            <w:left w:val="none" w:sz="0" w:space="0" w:color="auto"/>
            <w:bottom w:val="none" w:sz="0" w:space="0" w:color="auto"/>
            <w:right w:val="none" w:sz="0" w:space="0" w:color="auto"/>
          </w:divBdr>
        </w:div>
        <w:div w:id="1554004007">
          <w:marLeft w:val="0"/>
          <w:marRight w:val="0"/>
          <w:marTop w:val="40"/>
          <w:marBottom w:val="40"/>
          <w:divBdr>
            <w:top w:val="none" w:sz="0" w:space="0" w:color="auto"/>
            <w:left w:val="none" w:sz="0" w:space="0" w:color="auto"/>
            <w:bottom w:val="none" w:sz="0" w:space="0" w:color="auto"/>
            <w:right w:val="none" w:sz="0" w:space="0" w:color="auto"/>
          </w:divBdr>
        </w:div>
        <w:div w:id="1068115657">
          <w:marLeft w:val="0"/>
          <w:marRight w:val="0"/>
          <w:marTop w:val="40"/>
          <w:marBottom w:val="40"/>
          <w:divBdr>
            <w:top w:val="none" w:sz="0" w:space="0" w:color="auto"/>
            <w:left w:val="none" w:sz="0" w:space="0" w:color="auto"/>
            <w:bottom w:val="none" w:sz="0" w:space="0" w:color="auto"/>
            <w:right w:val="none" w:sz="0" w:space="0" w:color="auto"/>
          </w:divBdr>
        </w:div>
        <w:div w:id="1876427155">
          <w:marLeft w:val="0"/>
          <w:marRight w:val="0"/>
          <w:marTop w:val="40"/>
          <w:marBottom w:val="40"/>
          <w:divBdr>
            <w:top w:val="none" w:sz="0" w:space="0" w:color="auto"/>
            <w:left w:val="none" w:sz="0" w:space="0" w:color="auto"/>
            <w:bottom w:val="none" w:sz="0" w:space="0" w:color="auto"/>
            <w:right w:val="none" w:sz="0" w:space="0" w:color="auto"/>
          </w:divBdr>
        </w:div>
        <w:div w:id="2121412020">
          <w:marLeft w:val="0"/>
          <w:marRight w:val="0"/>
          <w:marTop w:val="40"/>
          <w:marBottom w:val="40"/>
          <w:divBdr>
            <w:top w:val="none" w:sz="0" w:space="0" w:color="auto"/>
            <w:left w:val="none" w:sz="0" w:space="0" w:color="auto"/>
            <w:bottom w:val="none" w:sz="0" w:space="0" w:color="auto"/>
            <w:right w:val="none" w:sz="0" w:space="0" w:color="auto"/>
          </w:divBdr>
        </w:div>
        <w:div w:id="1954748140">
          <w:marLeft w:val="0"/>
          <w:marRight w:val="0"/>
          <w:marTop w:val="40"/>
          <w:marBottom w:val="40"/>
          <w:divBdr>
            <w:top w:val="none" w:sz="0" w:space="0" w:color="auto"/>
            <w:left w:val="none" w:sz="0" w:space="0" w:color="auto"/>
            <w:bottom w:val="none" w:sz="0" w:space="0" w:color="auto"/>
            <w:right w:val="none" w:sz="0" w:space="0" w:color="auto"/>
          </w:divBdr>
        </w:div>
        <w:div w:id="1586915197">
          <w:marLeft w:val="0"/>
          <w:marRight w:val="0"/>
          <w:marTop w:val="40"/>
          <w:marBottom w:val="40"/>
          <w:divBdr>
            <w:top w:val="none" w:sz="0" w:space="0" w:color="auto"/>
            <w:left w:val="none" w:sz="0" w:space="0" w:color="auto"/>
            <w:bottom w:val="none" w:sz="0" w:space="0" w:color="auto"/>
            <w:right w:val="none" w:sz="0" w:space="0" w:color="auto"/>
          </w:divBdr>
        </w:div>
        <w:div w:id="1211922902">
          <w:marLeft w:val="0"/>
          <w:marRight w:val="0"/>
          <w:marTop w:val="40"/>
          <w:marBottom w:val="40"/>
          <w:divBdr>
            <w:top w:val="none" w:sz="0" w:space="0" w:color="auto"/>
            <w:left w:val="none" w:sz="0" w:space="0" w:color="auto"/>
            <w:bottom w:val="none" w:sz="0" w:space="0" w:color="auto"/>
            <w:right w:val="none" w:sz="0" w:space="0" w:color="auto"/>
          </w:divBdr>
        </w:div>
        <w:div w:id="1160923852">
          <w:marLeft w:val="0"/>
          <w:marRight w:val="0"/>
          <w:marTop w:val="40"/>
          <w:marBottom w:val="40"/>
          <w:divBdr>
            <w:top w:val="none" w:sz="0" w:space="0" w:color="auto"/>
            <w:left w:val="none" w:sz="0" w:space="0" w:color="auto"/>
            <w:bottom w:val="none" w:sz="0" w:space="0" w:color="auto"/>
            <w:right w:val="none" w:sz="0" w:space="0" w:color="auto"/>
          </w:divBdr>
        </w:div>
        <w:div w:id="223293758">
          <w:marLeft w:val="0"/>
          <w:marRight w:val="0"/>
          <w:marTop w:val="40"/>
          <w:marBottom w:val="40"/>
          <w:divBdr>
            <w:top w:val="none" w:sz="0" w:space="0" w:color="auto"/>
            <w:left w:val="none" w:sz="0" w:space="0" w:color="auto"/>
            <w:bottom w:val="none" w:sz="0" w:space="0" w:color="auto"/>
            <w:right w:val="none" w:sz="0" w:space="0" w:color="auto"/>
          </w:divBdr>
        </w:div>
        <w:div w:id="891961329">
          <w:marLeft w:val="0"/>
          <w:marRight w:val="0"/>
          <w:marTop w:val="40"/>
          <w:marBottom w:val="40"/>
          <w:divBdr>
            <w:top w:val="none" w:sz="0" w:space="0" w:color="auto"/>
            <w:left w:val="none" w:sz="0" w:space="0" w:color="auto"/>
            <w:bottom w:val="none" w:sz="0" w:space="0" w:color="auto"/>
            <w:right w:val="none" w:sz="0" w:space="0" w:color="auto"/>
          </w:divBdr>
        </w:div>
        <w:div w:id="404493644">
          <w:marLeft w:val="0"/>
          <w:marRight w:val="0"/>
          <w:marTop w:val="0"/>
          <w:marBottom w:val="101"/>
          <w:divBdr>
            <w:top w:val="none" w:sz="0" w:space="0" w:color="auto"/>
            <w:left w:val="none" w:sz="0" w:space="0" w:color="auto"/>
            <w:bottom w:val="none" w:sz="0" w:space="0" w:color="auto"/>
            <w:right w:val="none" w:sz="0" w:space="0" w:color="auto"/>
          </w:divBdr>
        </w:div>
        <w:div w:id="5575210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1460</Words>
  <Characters>8034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2023-02-07T14:42:00Z</dcterms:created>
  <dcterms:modified xsi:type="dcterms:W3CDTF">2023-02-07T14:47:00Z</dcterms:modified>
</cp:coreProperties>
</file>