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Nota Aclaratoria al Acuerdo por el que se dan a conocer los lineamientos para la solicitud, uso y registro del Distintivo Digital Profeco, publicado el 26 de febrero de 2021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3 de septiembre de 2021)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ECONOMÍA.- Secretaría de Economía.- Procuraduría Federal del Consumidor.</w:t>
      </w:r>
    </w:p>
    <w:p w:rsidR="00000000" w:rsidDel="00000000" w:rsidP="00000000" w:rsidRDefault="00000000" w:rsidRPr="00000000" w14:paraId="00000005">
      <w:pPr>
        <w:shd w:fill="ffffff" w:val="clear"/>
        <w:spacing w:after="100" w:lineRule="auto"/>
        <w:ind w:firstLine="280"/>
        <w:jc w:val="both"/>
        <w:rPr>
          <w:color w:val="2f2f2f"/>
          <w:sz w:val="16"/>
          <w:szCs w:val="16"/>
        </w:rPr>
      </w:pPr>
      <w:r w:rsidDel="00000000" w:rsidR="00000000" w:rsidRPr="00000000">
        <w:rPr>
          <w:color w:val="2f2f2f"/>
          <w:sz w:val="16"/>
          <w:szCs w:val="16"/>
          <w:rtl w:val="0"/>
        </w:rPr>
        <w:t xml:space="preserve">NOTA ACLARATORIA AL ACUERDO POR EL QUE SE DAN A CONOCER LOS LINEAMIENTOS PARA LA SOLICITUD, USO Y REGISTRO DEL DISTINTIVO DIGITAL PROFECO, PUBLICADO EL 26 DE FEBRERO DE 2021.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ind w:firstLine="280"/>
        <w:jc w:val="both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El </w:t>
      </w:r>
      <w:r w:rsidDel="00000000" w:rsidR="00000000" w:rsidRPr="00000000">
        <w:rPr>
          <w:b w:val="1"/>
          <w:i w:val="1"/>
          <w:color w:val="2f2f2f"/>
          <w:sz w:val="18"/>
          <w:szCs w:val="18"/>
          <w:rtl w:val="0"/>
        </w:rPr>
        <w:t xml:space="preserve">Capítulo V. Publicación de convocatoria, revisión de solicitudes y dictaminación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, página 3, dice: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18.-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La Procuraduría publicará una convocatoria cada seis meses para la obtención del Distintivo y se difundirá a nivel nacional, a través de los medios y redes sociales institucionales y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en dos de los diarios de mayor circulación. La convocatoria estará abierta por quince días naturales.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ind w:firstLine="280"/>
        <w:jc w:val="both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Debe decir: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18.-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La Procuraduría publicará una convocatoria cada seis meses para la obtención del Distintivo y se difundirá a nivel nacional, a través de los medios y redes sociales institucionales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o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en dos de los diarios de mayor circulación. La convocatoria estará abierta por quince días naturales.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26 de agosto de 2021.- El Procurador Federal del Consumidor, Doctor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Francisco Ricardo Sheffield Padilla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00B">
      <w:pPr>
        <w:jc w:val="both"/>
        <w:rPr>
          <w:rFonts w:ascii="Verdana" w:cs="Verdana" w:eastAsia="Verdana" w:hAnsi="Verdana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