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5F" w:rsidRDefault="00BB455F" w:rsidP="00BB455F">
      <w:pPr>
        <w:jc w:val="center"/>
        <w:rPr>
          <w:rFonts w:ascii="Verdana" w:hAnsi="Verdana"/>
          <w:b/>
          <w:bCs/>
          <w:color w:val="0070C0"/>
          <w:sz w:val="24"/>
        </w:rPr>
      </w:pPr>
      <w:r w:rsidRPr="00BB455F">
        <w:rPr>
          <w:rFonts w:ascii="Verdana" w:hAnsi="Verdana"/>
          <w:b/>
          <w:bCs/>
          <w:color w:val="0070C0"/>
          <w:sz w:val="24"/>
        </w:rPr>
        <w:t>Decreto por el que se reforma el artículo 199 de la Ley del Mercado de Valores.</w:t>
      </w:r>
    </w:p>
    <w:p w:rsidR="00BB455F" w:rsidRDefault="00BB455F" w:rsidP="00BB455F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9 de enero de 2019)</w:t>
      </w:r>
    </w:p>
    <w:p w:rsidR="00BB455F" w:rsidRPr="00BB455F" w:rsidRDefault="00BB455F" w:rsidP="00BB455F">
      <w:pPr>
        <w:jc w:val="both"/>
        <w:rPr>
          <w:rFonts w:ascii="Verdana" w:hAnsi="Verdana"/>
          <w:b/>
          <w:bCs/>
          <w:sz w:val="20"/>
        </w:rPr>
      </w:pPr>
      <w:r w:rsidRPr="00BB455F">
        <w:rPr>
          <w:rFonts w:ascii="Verdana" w:hAnsi="Verdana"/>
          <w:b/>
          <w:bCs/>
          <w:sz w:val="20"/>
        </w:rPr>
        <w:t>Al margen un sello con el Escudo Nacional, que dice: Estados Unidos Mexicanos.- Presidencia de la República.</w:t>
      </w:r>
    </w:p>
    <w:p w:rsidR="00BB455F" w:rsidRPr="00BB455F" w:rsidRDefault="00BB455F" w:rsidP="00BB455F">
      <w:pPr>
        <w:jc w:val="both"/>
        <w:rPr>
          <w:rFonts w:ascii="Verdana" w:hAnsi="Verdana"/>
          <w:bCs/>
          <w:sz w:val="20"/>
        </w:rPr>
      </w:pPr>
      <w:r w:rsidRPr="00BB455F">
        <w:rPr>
          <w:rFonts w:ascii="Verdana" w:hAnsi="Verdana"/>
          <w:b/>
          <w:bCs/>
          <w:sz w:val="20"/>
        </w:rPr>
        <w:t>ANDRÉS MANUEL LÓPEZ OBRADOR</w:t>
      </w:r>
      <w:r w:rsidRPr="00BB455F">
        <w:rPr>
          <w:rFonts w:ascii="Verdana" w:hAnsi="Verdana"/>
          <w:bCs/>
          <w:sz w:val="20"/>
        </w:rPr>
        <w:t>, Presidente de los Estados Unidos Mexicanos, a sus habitantes sabed:</w:t>
      </w:r>
    </w:p>
    <w:p w:rsidR="00BB455F" w:rsidRPr="00BB455F" w:rsidRDefault="00BB455F" w:rsidP="00BB455F">
      <w:pPr>
        <w:jc w:val="both"/>
        <w:rPr>
          <w:rFonts w:ascii="Verdana" w:hAnsi="Verdana"/>
          <w:bCs/>
          <w:sz w:val="20"/>
        </w:rPr>
      </w:pPr>
      <w:r w:rsidRPr="00BB455F">
        <w:rPr>
          <w:rFonts w:ascii="Verdana" w:hAnsi="Verdana"/>
          <w:bCs/>
          <w:sz w:val="20"/>
        </w:rPr>
        <w:t>Que el Honorable Congreso de la Unión, se ha servido dirigirme el siguiente</w:t>
      </w:r>
    </w:p>
    <w:p w:rsidR="00BB455F" w:rsidRPr="00BB455F" w:rsidRDefault="00BB455F" w:rsidP="00BB455F">
      <w:pPr>
        <w:jc w:val="both"/>
        <w:rPr>
          <w:rFonts w:ascii="Verdana" w:hAnsi="Verdana"/>
          <w:b/>
          <w:bCs/>
          <w:sz w:val="20"/>
        </w:rPr>
      </w:pPr>
      <w:r w:rsidRPr="00BB455F">
        <w:rPr>
          <w:rFonts w:ascii="Verdana" w:hAnsi="Verdana"/>
          <w:b/>
          <w:bCs/>
          <w:sz w:val="20"/>
        </w:rPr>
        <w:t>DECRETO</w:t>
      </w:r>
    </w:p>
    <w:p w:rsidR="00BB455F" w:rsidRPr="00BB455F" w:rsidRDefault="00BB455F" w:rsidP="00BB455F">
      <w:pPr>
        <w:jc w:val="both"/>
        <w:rPr>
          <w:rFonts w:ascii="Verdana" w:hAnsi="Verdana"/>
          <w:bCs/>
          <w:sz w:val="20"/>
        </w:rPr>
      </w:pPr>
      <w:r w:rsidRPr="00BB455F">
        <w:rPr>
          <w:rFonts w:ascii="Verdana" w:hAnsi="Verdana"/>
          <w:b/>
          <w:bCs/>
          <w:sz w:val="20"/>
        </w:rPr>
        <w:t>"</w:t>
      </w:r>
      <w:r w:rsidRPr="00BB455F">
        <w:rPr>
          <w:rFonts w:ascii="Verdana" w:hAnsi="Verdana"/>
          <w:bCs/>
          <w:sz w:val="20"/>
        </w:rPr>
        <w:t xml:space="preserve">EL CONGRESO GENERAL DE LOS ESTADOS UNIDOS MEXICANOS, D E C R E T </w:t>
      </w:r>
      <w:proofErr w:type="gramStart"/>
      <w:r w:rsidRPr="00BB455F">
        <w:rPr>
          <w:rFonts w:ascii="Verdana" w:hAnsi="Verdana"/>
          <w:bCs/>
          <w:sz w:val="20"/>
        </w:rPr>
        <w:t>A :</w:t>
      </w:r>
      <w:proofErr w:type="gramEnd"/>
    </w:p>
    <w:p w:rsidR="00BB455F" w:rsidRPr="00BB455F" w:rsidRDefault="00BB455F" w:rsidP="00BB455F">
      <w:pPr>
        <w:jc w:val="both"/>
        <w:rPr>
          <w:rFonts w:ascii="Verdana" w:hAnsi="Verdana"/>
          <w:bCs/>
          <w:sz w:val="20"/>
        </w:rPr>
      </w:pPr>
      <w:r w:rsidRPr="00BB455F">
        <w:rPr>
          <w:rFonts w:ascii="Verdana" w:hAnsi="Verdana"/>
          <w:b/>
          <w:bCs/>
          <w:sz w:val="20"/>
        </w:rPr>
        <w:t>SE REFORMA EL ARTÍCULO 199 DE LA LEY DEL MERCADO DE VALORES</w:t>
      </w:r>
    </w:p>
    <w:p w:rsidR="00BB455F" w:rsidRPr="00BB455F" w:rsidRDefault="00BB455F" w:rsidP="00BB455F">
      <w:pPr>
        <w:jc w:val="both"/>
        <w:rPr>
          <w:rFonts w:ascii="Verdana" w:hAnsi="Verdana"/>
          <w:bCs/>
          <w:sz w:val="20"/>
        </w:rPr>
      </w:pPr>
      <w:r w:rsidRPr="00BB455F">
        <w:rPr>
          <w:rFonts w:ascii="Verdana" w:hAnsi="Verdana"/>
          <w:b/>
          <w:bCs/>
          <w:sz w:val="20"/>
        </w:rPr>
        <w:t>Artículo Único.</w:t>
      </w:r>
      <w:r w:rsidRPr="00BB455F">
        <w:rPr>
          <w:rFonts w:ascii="Verdana" w:hAnsi="Verdana"/>
          <w:bCs/>
          <w:sz w:val="20"/>
        </w:rPr>
        <w:t> Se reforma el primer párrafo y se adiciona un tercer párrafo al artículo 199 de la Ley del Mercado de Valores, para quedar como sigue:</w:t>
      </w:r>
    </w:p>
    <w:p w:rsidR="00BB455F" w:rsidRPr="00BB455F" w:rsidRDefault="00BB455F" w:rsidP="00BB455F">
      <w:pPr>
        <w:jc w:val="both"/>
        <w:rPr>
          <w:rFonts w:ascii="Verdana" w:hAnsi="Verdana"/>
          <w:bCs/>
          <w:sz w:val="20"/>
        </w:rPr>
      </w:pPr>
      <w:r w:rsidRPr="00BB455F">
        <w:rPr>
          <w:rFonts w:ascii="Verdana" w:hAnsi="Verdana"/>
          <w:b/>
          <w:bCs/>
          <w:sz w:val="20"/>
        </w:rPr>
        <w:t>Artículo 199.-</w:t>
      </w:r>
      <w:r w:rsidRPr="00BB455F">
        <w:rPr>
          <w:rFonts w:ascii="Verdana" w:hAnsi="Verdana"/>
          <w:bCs/>
          <w:sz w:val="20"/>
        </w:rPr>
        <w:t> Las operaciones que las casas de bolsa celebren con su clientela inversionista y por cuenta de la misma, se regirán por las previsiones contenidas en los contratos de intermediación bursátil, que al efecto podrán ser celebrados por escrito, mediante firma autógrafa, o bien mediante firma electrónica avanzada de sus clientes, otorgada conforme al mecanismo de certificación previsto por el Código Fiscal de la Federación ante el Servicio de Administración Tributaria y conforme a lo establecido en el Código de Comercio, salvo que, como consecuencia de lo dispuesto en esta u otras leyes, se establezca una forma de contratación distinta.</w:t>
      </w:r>
    </w:p>
    <w:p w:rsidR="00BB455F" w:rsidRPr="00BB455F" w:rsidRDefault="00BB455F" w:rsidP="00BB455F">
      <w:pPr>
        <w:jc w:val="both"/>
        <w:rPr>
          <w:rFonts w:ascii="Verdana" w:hAnsi="Verdana"/>
          <w:bCs/>
          <w:sz w:val="20"/>
        </w:rPr>
      </w:pPr>
      <w:r w:rsidRPr="00BB455F">
        <w:rPr>
          <w:rFonts w:ascii="Verdana" w:hAnsi="Verdana"/>
          <w:bCs/>
          <w:sz w:val="20"/>
        </w:rPr>
        <w:t>Por medio del contrato de intermediación bursátil, el cliente conferirá un mandato para que, por su cuenta, la casa de bolsa realice las operaciones autorizadas por esta Ley, a nombre de la misma casa de bolsa, salvo que, por la propia naturaleza de la operación, deba convenirse a nombre y representación del cliente, sin que en ambos casos sea necesario que el poder correspondiente se otorgue en escritura pública.</w:t>
      </w:r>
    </w:p>
    <w:p w:rsidR="00BB455F" w:rsidRPr="00BB455F" w:rsidRDefault="00BB455F" w:rsidP="00BB455F">
      <w:pPr>
        <w:jc w:val="both"/>
        <w:rPr>
          <w:rFonts w:ascii="Verdana" w:hAnsi="Verdana"/>
          <w:bCs/>
          <w:sz w:val="20"/>
        </w:rPr>
      </w:pPr>
      <w:r w:rsidRPr="00BB455F">
        <w:rPr>
          <w:rFonts w:ascii="Verdana" w:hAnsi="Verdana"/>
          <w:bCs/>
          <w:sz w:val="20"/>
        </w:rPr>
        <w:t>Los clientes que suscriban contratos de intermediación bursátil celebrados mediante firma electrónica avanzada producirán los mismos derechos y obligaciones que los celebrados mediante firma autógrafa y sujetos a la normatividad administrativa aplicable.</w:t>
      </w:r>
    </w:p>
    <w:p w:rsidR="00BB455F" w:rsidRPr="00BB455F" w:rsidRDefault="00BB455F" w:rsidP="00BB455F">
      <w:pPr>
        <w:jc w:val="both"/>
        <w:rPr>
          <w:rFonts w:ascii="Verdana" w:hAnsi="Verdana"/>
          <w:b/>
          <w:bCs/>
          <w:sz w:val="20"/>
        </w:rPr>
      </w:pPr>
      <w:r w:rsidRPr="00BB455F">
        <w:rPr>
          <w:rFonts w:ascii="Verdana" w:hAnsi="Verdana"/>
          <w:b/>
          <w:bCs/>
          <w:sz w:val="20"/>
        </w:rPr>
        <w:t>Transitorios</w:t>
      </w:r>
    </w:p>
    <w:p w:rsidR="00BB455F" w:rsidRPr="00BB455F" w:rsidRDefault="00BB455F" w:rsidP="00BB455F">
      <w:pPr>
        <w:jc w:val="both"/>
        <w:rPr>
          <w:rFonts w:ascii="Verdana" w:hAnsi="Verdana"/>
          <w:bCs/>
          <w:sz w:val="20"/>
        </w:rPr>
      </w:pPr>
      <w:r w:rsidRPr="00BB455F">
        <w:rPr>
          <w:rFonts w:ascii="Verdana" w:hAnsi="Verdana"/>
          <w:b/>
          <w:bCs/>
          <w:sz w:val="20"/>
        </w:rPr>
        <w:t>Primero. </w:t>
      </w:r>
      <w:r w:rsidRPr="00BB455F">
        <w:rPr>
          <w:rFonts w:ascii="Verdana" w:hAnsi="Verdana"/>
          <w:bCs/>
          <w:sz w:val="20"/>
        </w:rPr>
        <w:t>El presente Decreto entrará en vigor a partir del 1 de enero de 2019.</w:t>
      </w:r>
    </w:p>
    <w:p w:rsidR="00BB455F" w:rsidRPr="00BB455F" w:rsidRDefault="00BB455F" w:rsidP="00BB455F">
      <w:pPr>
        <w:jc w:val="both"/>
        <w:rPr>
          <w:rFonts w:ascii="Verdana" w:hAnsi="Verdana"/>
          <w:bCs/>
          <w:sz w:val="20"/>
        </w:rPr>
      </w:pPr>
      <w:r w:rsidRPr="00BB455F">
        <w:rPr>
          <w:rFonts w:ascii="Verdana" w:hAnsi="Verdana"/>
          <w:b/>
          <w:bCs/>
          <w:sz w:val="20"/>
        </w:rPr>
        <w:t>Segundo.</w:t>
      </w:r>
      <w:r w:rsidRPr="00BB455F">
        <w:rPr>
          <w:rFonts w:ascii="Verdana" w:hAnsi="Verdana"/>
          <w:bCs/>
          <w:sz w:val="20"/>
        </w:rPr>
        <w:t> Para los efectos de lo dispuesto por el Código Fiscal de la Federación, el Servicio de Administración Tributaria dispondrá de ciento ochenta días a partir de la entrada en vigor del presente Decreto, para emitir las disposiciones de carácter general.</w:t>
      </w:r>
    </w:p>
    <w:p w:rsidR="00BB455F" w:rsidRPr="00BB455F" w:rsidRDefault="00BB455F" w:rsidP="00BB455F">
      <w:pPr>
        <w:jc w:val="both"/>
        <w:rPr>
          <w:rFonts w:ascii="Verdana" w:hAnsi="Verdana"/>
          <w:bCs/>
          <w:sz w:val="20"/>
        </w:rPr>
      </w:pPr>
      <w:r w:rsidRPr="00BB455F">
        <w:rPr>
          <w:rFonts w:ascii="Verdana" w:hAnsi="Verdana"/>
          <w:b/>
          <w:bCs/>
          <w:sz w:val="20"/>
        </w:rPr>
        <w:lastRenderedPageBreak/>
        <w:t>Tercero.</w:t>
      </w:r>
      <w:r w:rsidRPr="00BB455F">
        <w:rPr>
          <w:rFonts w:ascii="Verdana" w:hAnsi="Verdana"/>
          <w:bCs/>
          <w:sz w:val="20"/>
        </w:rPr>
        <w:t> El Servicio de Administración Tributaria, la Comisión Nacional Bancaría y de Valores y las Entidades Financieras deberán realizar las adecuaciones correspondientes a su normatividad interna durante los siguientes ciento ochenta días, contados a partir de la expedición del presente Decreto.</w:t>
      </w:r>
    </w:p>
    <w:p w:rsidR="00BB455F" w:rsidRPr="00BB455F" w:rsidRDefault="00BB455F" w:rsidP="00BB455F">
      <w:pPr>
        <w:jc w:val="both"/>
        <w:rPr>
          <w:rFonts w:ascii="Verdana" w:hAnsi="Verdana"/>
          <w:bCs/>
          <w:sz w:val="20"/>
        </w:rPr>
      </w:pPr>
      <w:r w:rsidRPr="00BB455F">
        <w:rPr>
          <w:rFonts w:ascii="Verdana" w:hAnsi="Verdana"/>
          <w:b/>
          <w:bCs/>
          <w:sz w:val="20"/>
        </w:rPr>
        <w:t>Cuarto.</w:t>
      </w:r>
      <w:r w:rsidRPr="00BB455F">
        <w:rPr>
          <w:rFonts w:ascii="Verdana" w:hAnsi="Verdana"/>
          <w:bCs/>
          <w:sz w:val="20"/>
        </w:rPr>
        <w:t> Se derogan las disposiciones que se opongan a lo dispuesto por el presente Decreto.</w:t>
      </w:r>
    </w:p>
    <w:p w:rsidR="00BB455F" w:rsidRPr="00BB455F" w:rsidRDefault="00BB455F" w:rsidP="00BB455F">
      <w:pPr>
        <w:jc w:val="both"/>
        <w:rPr>
          <w:rFonts w:ascii="Verdana" w:hAnsi="Verdana"/>
          <w:bCs/>
          <w:sz w:val="20"/>
        </w:rPr>
      </w:pPr>
      <w:r w:rsidRPr="00BB455F">
        <w:rPr>
          <w:rFonts w:ascii="Verdana" w:hAnsi="Verdana"/>
          <w:bCs/>
          <w:sz w:val="20"/>
        </w:rPr>
        <w:t xml:space="preserve">Ciudad de México, a 28 de noviembre de 2018.- </w:t>
      </w:r>
      <w:proofErr w:type="spellStart"/>
      <w:r w:rsidRPr="00BB455F">
        <w:rPr>
          <w:rFonts w:ascii="Verdana" w:hAnsi="Verdana"/>
          <w:bCs/>
          <w:sz w:val="20"/>
        </w:rPr>
        <w:t>Sen</w:t>
      </w:r>
      <w:proofErr w:type="spellEnd"/>
      <w:r w:rsidRPr="00BB455F">
        <w:rPr>
          <w:rFonts w:ascii="Verdana" w:hAnsi="Verdana"/>
          <w:bCs/>
          <w:sz w:val="20"/>
        </w:rPr>
        <w:t>. </w:t>
      </w:r>
      <w:r w:rsidRPr="00BB455F">
        <w:rPr>
          <w:rFonts w:ascii="Verdana" w:hAnsi="Verdana"/>
          <w:b/>
          <w:bCs/>
          <w:sz w:val="20"/>
        </w:rPr>
        <w:t>Martí Batres Guadarrama</w:t>
      </w:r>
      <w:r w:rsidRPr="00BB455F">
        <w:rPr>
          <w:rFonts w:ascii="Verdana" w:hAnsi="Verdana"/>
          <w:bCs/>
          <w:sz w:val="20"/>
        </w:rPr>
        <w:t>, Presidente.- </w:t>
      </w:r>
      <w:proofErr w:type="spellStart"/>
      <w:r w:rsidRPr="00BB455F">
        <w:rPr>
          <w:rFonts w:ascii="Verdana" w:hAnsi="Verdana"/>
          <w:bCs/>
          <w:sz w:val="20"/>
        </w:rPr>
        <w:t>Dip</w:t>
      </w:r>
      <w:proofErr w:type="spellEnd"/>
      <w:r w:rsidRPr="00BB455F">
        <w:rPr>
          <w:rFonts w:ascii="Verdana" w:hAnsi="Verdana"/>
          <w:bCs/>
          <w:sz w:val="20"/>
        </w:rPr>
        <w:t>. </w:t>
      </w:r>
      <w:r w:rsidRPr="00BB455F">
        <w:rPr>
          <w:rFonts w:ascii="Verdana" w:hAnsi="Verdana"/>
          <w:b/>
          <w:bCs/>
          <w:sz w:val="20"/>
        </w:rPr>
        <w:t>Porfirio Muñoz Ledo</w:t>
      </w:r>
      <w:r w:rsidRPr="00BB455F">
        <w:rPr>
          <w:rFonts w:ascii="Verdana" w:hAnsi="Verdana"/>
          <w:bCs/>
          <w:sz w:val="20"/>
        </w:rPr>
        <w:t xml:space="preserve">, Presidente.- </w:t>
      </w:r>
      <w:proofErr w:type="spellStart"/>
      <w:r w:rsidRPr="00BB455F">
        <w:rPr>
          <w:rFonts w:ascii="Verdana" w:hAnsi="Verdana"/>
          <w:bCs/>
          <w:sz w:val="20"/>
        </w:rPr>
        <w:t>Sen</w:t>
      </w:r>
      <w:proofErr w:type="spellEnd"/>
      <w:r w:rsidRPr="00BB455F">
        <w:rPr>
          <w:rFonts w:ascii="Verdana" w:hAnsi="Verdana"/>
          <w:bCs/>
          <w:sz w:val="20"/>
        </w:rPr>
        <w:t>. </w:t>
      </w:r>
      <w:r w:rsidRPr="00BB455F">
        <w:rPr>
          <w:rFonts w:ascii="Verdana" w:hAnsi="Verdana"/>
          <w:b/>
          <w:bCs/>
          <w:sz w:val="20"/>
        </w:rPr>
        <w:t>Antares G. Vázquez Alatorre</w:t>
      </w:r>
      <w:r w:rsidRPr="00BB455F">
        <w:rPr>
          <w:rFonts w:ascii="Verdana" w:hAnsi="Verdana"/>
          <w:bCs/>
          <w:sz w:val="20"/>
        </w:rPr>
        <w:t xml:space="preserve">, Secretaria.- </w:t>
      </w:r>
      <w:proofErr w:type="spellStart"/>
      <w:r w:rsidRPr="00BB455F">
        <w:rPr>
          <w:rFonts w:ascii="Verdana" w:hAnsi="Verdana"/>
          <w:bCs/>
          <w:sz w:val="20"/>
        </w:rPr>
        <w:t>Dip</w:t>
      </w:r>
      <w:proofErr w:type="spellEnd"/>
      <w:r w:rsidRPr="00BB455F">
        <w:rPr>
          <w:rFonts w:ascii="Verdana" w:hAnsi="Verdana"/>
          <w:bCs/>
          <w:sz w:val="20"/>
        </w:rPr>
        <w:t>. </w:t>
      </w:r>
      <w:r w:rsidRPr="00BB455F">
        <w:rPr>
          <w:rFonts w:ascii="Verdana" w:hAnsi="Verdana"/>
          <w:b/>
          <w:bCs/>
          <w:sz w:val="20"/>
        </w:rPr>
        <w:t xml:space="preserve">Karla </w:t>
      </w:r>
      <w:proofErr w:type="spellStart"/>
      <w:r w:rsidRPr="00BB455F">
        <w:rPr>
          <w:rFonts w:ascii="Verdana" w:hAnsi="Verdana"/>
          <w:b/>
          <w:bCs/>
          <w:sz w:val="20"/>
        </w:rPr>
        <w:t>Yuritzi</w:t>
      </w:r>
      <w:proofErr w:type="spellEnd"/>
      <w:r w:rsidRPr="00BB455F">
        <w:rPr>
          <w:rFonts w:ascii="Verdana" w:hAnsi="Verdana"/>
          <w:b/>
          <w:bCs/>
          <w:sz w:val="20"/>
        </w:rPr>
        <w:t> Almazán Burgos</w:t>
      </w:r>
      <w:r w:rsidRPr="00BB455F">
        <w:rPr>
          <w:rFonts w:ascii="Verdana" w:hAnsi="Verdana"/>
          <w:bCs/>
          <w:sz w:val="20"/>
        </w:rPr>
        <w:t>, Secretaria.- Rúbricas.</w:t>
      </w:r>
      <w:r w:rsidRPr="00BB455F">
        <w:rPr>
          <w:rFonts w:ascii="Verdana" w:hAnsi="Verdana"/>
          <w:b/>
          <w:bCs/>
          <w:sz w:val="20"/>
        </w:rPr>
        <w:t>"</w:t>
      </w:r>
    </w:p>
    <w:p w:rsidR="00BB455F" w:rsidRPr="00BB455F" w:rsidRDefault="00BB455F" w:rsidP="00BB455F">
      <w:pPr>
        <w:jc w:val="both"/>
        <w:rPr>
          <w:rFonts w:ascii="Verdana" w:hAnsi="Verdana"/>
          <w:bCs/>
          <w:sz w:val="20"/>
        </w:rPr>
      </w:pPr>
      <w:r w:rsidRPr="00BB455F">
        <w:rPr>
          <w:rFonts w:ascii="Verdana" w:hAnsi="Verdana"/>
          <w:bCs/>
          <w:sz w:val="20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 a los cuatro días del mes de diciembre de dos mil dieciocho.- </w:t>
      </w:r>
      <w:r w:rsidRPr="00BB455F">
        <w:rPr>
          <w:rFonts w:ascii="Verdana" w:hAnsi="Verdana"/>
          <w:b/>
          <w:bCs/>
          <w:sz w:val="20"/>
        </w:rPr>
        <w:t>Andrés Manuel López Obrador</w:t>
      </w:r>
      <w:r w:rsidRPr="00BB455F">
        <w:rPr>
          <w:rFonts w:ascii="Verdana" w:hAnsi="Verdana"/>
          <w:bCs/>
          <w:sz w:val="20"/>
        </w:rPr>
        <w:t>.- Rúbrica.- La Secretaria de Gobernación, Dra.</w:t>
      </w:r>
      <w:r w:rsidRPr="00BB455F">
        <w:rPr>
          <w:rFonts w:ascii="Verdana" w:hAnsi="Verdana"/>
          <w:b/>
          <w:bCs/>
          <w:sz w:val="20"/>
        </w:rPr>
        <w:t> Olga María del Carmen Sánchez Cordero Dávila</w:t>
      </w:r>
      <w:r w:rsidRPr="00BB455F">
        <w:rPr>
          <w:rFonts w:ascii="Verdana" w:hAnsi="Verdana"/>
          <w:bCs/>
          <w:sz w:val="20"/>
        </w:rPr>
        <w:t>.- Rúbrica.</w:t>
      </w:r>
    </w:p>
    <w:p w:rsidR="00BB455F" w:rsidRPr="00BB455F" w:rsidRDefault="00BB455F" w:rsidP="00BB455F">
      <w:pPr>
        <w:jc w:val="both"/>
        <w:rPr>
          <w:rFonts w:ascii="Verdana" w:hAnsi="Verdana"/>
          <w:bCs/>
          <w:sz w:val="20"/>
        </w:rPr>
      </w:pPr>
      <w:r w:rsidRPr="00BB455F">
        <w:rPr>
          <w:rFonts w:ascii="Verdana" w:hAnsi="Verdana"/>
          <w:bCs/>
          <w:sz w:val="20"/>
        </w:rPr>
        <w:t> </w:t>
      </w:r>
    </w:p>
    <w:p w:rsidR="00BB455F" w:rsidRPr="00BB455F" w:rsidRDefault="00BB455F" w:rsidP="00BB455F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BB455F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5F"/>
    <w:rsid w:val="002228FA"/>
    <w:rsid w:val="00BB455F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19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419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4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272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6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2019-01-09T14:26:00Z</dcterms:created>
  <dcterms:modified xsi:type="dcterms:W3CDTF">2019-01-09T14:28:00Z</dcterms:modified>
</cp:coreProperties>
</file>