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02" w:rsidRPr="00841D9A" w:rsidRDefault="009F1302" w:rsidP="009F130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9F1302">
        <w:rPr>
          <w:rFonts w:ascii="Verdana" w:eastAsia="Verdana" w:hAnsi="Verdana" w:cs="Verdana"/>
          <w:b/>
          <w:color w:val="0000FF"/>
          <w:sz w:val="24"/>
          <w:szCs w:val="24"/>
        </w:rPr>
        <w:t>MODIFICACIONES a las Disposiciones de carácter general sobre el registro de la contabilidad, elaboración y presentación de estados financieros a las que deberán sujetarse los participantes en los Sistemas de Ahorro para el Retiro.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F42DBC" w:rsidRDefault="009F1302" w:rsidP="009F1302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F1302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Público.- Comisión Nacional del Sistema de Ahorro para el Retiro.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MODIFICACIONES A LAS DISPOSICIONES DE CARÁCTER GENERAL SOBRE EL REGISTRO DE LA CONTABILIDAD, ELABORACIÓN Y PRESENTACIÓN DE ESTADOS FINANCIEROS A LAS QUE DEBERÁN SUJETARSE LOS PARTICIPANTES EN LOS SISTEMAS DE AHORRO PARA EL RETIRO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Presidente de la Comisión Nacional del Sistema de Ahorro para el Retiro, con fundamento en lo previsto en los artículos 1°, 2°, 5° fracciones I, II, III, VII, XIII bis y XVI, 12 fracciones I, VI, VIII y XVI, 18, 84, 85, 86, 87 y 88 de la Ley de los Sistemas de Ahorro para el Retiro; 1°, 106, 107 y 108 del Reglamento de la Ley de los Sistemas de Ahorro para el Retiro; 1, 2 fracción III y 8o. primer párrafo del Reglamento Interior de la Comisión Nacional del Sistema de Ahorro para el Retiro, y</w:t>
      </w:r>
    </w:p>
    <w:p w:rsidR="009F1302" w:rsidRPr="009F1302" w:rsidRDefault="009F1302" w:rsidP="009F130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130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actualmente en las guías de registro en cuentas de orden, para el caso de chequeras, establecen supuestos genéricos para asentar lo relacionado con las disposiciones de recursos puestos a disposición no cobrados, sin embargo, ante tal generalidad se registran en cualquiera de las cuentas para chequeras todo tipo de operaciones sin que exista un orden concreto;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con la intención de contar con un mejor orden de los conceptos que actualmente se asientan en los registros contables para chequeras de recursos puestos a disposición no cobrados, es necesario señalar que tipo de registros deben asentarse en cada chequera de modo que exista orden dentro de las mismas y por un lado se facilite la supervisión que realiza la Comisión y por otro lado, los regulados guarden un mejor control del registro de su contabilidad;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 entre los registros contables relativos a la liquidación de cantidades a favor de los Trabajadores derivados de Saldos Previos, Retiros Parciales (con motivo de ayuda por matrimonio o desempleo) y otros conceptos, es necesario especificar su destino registral entre las subcuentas de chequeras de las Administradoras para hacer más eficiente su seguimiento y optimizar su operatividad contable;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las presentes modificaciones no representan un costo para su implementación ya que las mismas únicamente implican precisiones que permitirán a los regulados una mejor observancia de la normatividad aplicable toda vez que los conceptos que se precisan ya se registran actualmente, por lo que no se generan cargas adicionales; ha tenido a bien expedir las siguientes: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MODIFICACIONES A LAS DISPOSICIONES DE CARÁCTER GENERAL SOBRE EL REGISTRO DE LA CONTABILIDAD, ELABORACIÓN Y PRESENTACIÓN DE ESTADOS FINANCIEROS A LAS QUE DEBERÁN SUJETARSE LOS PARTICIPANTES EN LOS SISTEMAS DE AHORRO PARA EL RETIRO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</w:t>
      </w: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Se </w:t>
      </w: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MODIFICA</w:t>
      </w: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</w:t>
      </w: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Anexo D denominado "Guías de Registro en Cuentas de Orden" </w:t>
      </w: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 sus formatos de Cuenta 7120 subcuentas 01, 02, 03, 04, 05, 06, 07, 08, 09 y 10, para quedar como sigue:</w:t>
      </w:r>
    </w:p>
    <w:p w:rsidR="009F1302" w:rsidRPr="009F1302" w:rsidRDefault="009F1302" w:rsidP="009F130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"ANEXO D</w:t>
      </w:r>
    </w:p>
    <w:p w:rsidR="009F1302" w:rsidRPr="009F1302" w:rsidRDefault="009F1302" w:rsidP="009F130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Guías de Registro en Cuentas de Orden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229"/>
        <w:gridCol w:w="489"/>
        <w:gridCol w:w="244"/>
        <w:gridCol w:w="326"/>
        <w:gridCol w:w="549"/>
        <w:gridCol w:w="6900"/>
      </w:tblGrid>
      <w:tr w:rsidR="009F1302" w:rsidRPr="009F1302" w:rsidTr="009F1302">
        <w:trPr>
          <w:trHeight w:val="97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Cta.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Cta.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Cuenta de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naturaleza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deudora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Cta.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Sub Cta.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Cuenta de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naturaleza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acreedora.-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CONTRACUENTA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Descripción</w:t>
            </w:r>
          </w:p>
        </w:tc>
      </w:tr>
      <w:tr w:rsidR="009F1302" w:rsidRPr="009F1302" w:rsidTr="009F1302">
        <w:trPr>
          <w:trHeight w:val="30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</w:tr>
      <w:tr w:rsidR="009F1302" w:rsidRPr="009F1302" w:rsidTr="009F1302">
        <w:trPr>
          <w:trHeight w:val="96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Bancos cuentas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administradas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por cuenta de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trabajadores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Administración de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Bancos por cuenta</w:t>
            </w:r>
            <w:r w:rsidRPr="009F130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 trabajadores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"Recursos y Valores Administrados"</w:t>
            </w:r>
          </w:p>
        </w:tc>
      </w:tr>
      <w:tr w:rsidR="009F1302" w:rsidRPr="009F1302" w:rsidTr="009F1302">
        <w:trPr>
          <w:trHeight w:val="1400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correspondientes a Saldos Previos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452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correspondientes a Disposiciones de recursos diferentes a Saldos Previos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06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07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</w:t>
            </w:r>
          </w:p>
        </w:tc>
      </w:tr>
      <w:tr w:rsidR="009F1302" w:rsidRPr="009F1302" w:rsidTr="009F1302">
        <w:trPr>
          <w:trHeight w:val="125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7120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Chequera 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7220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 Chequera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 presentará por cada chequera el saldo disponible de los recursos de los trabajadores diferentes a Saldos Previos y disposición de recursos que se hayan puesto a disposición y que a la fecha de la emisión de la balanza no hayan sido COBRADOS y/o se encuentren disponibles en el proceso de solicitud de saldos."</w:t>
            </w:r>
          </w:p>
        </w:tc>
      </w:tr>
      <w:tr w:rsidR="009F1302" w:rsidRPr="009F1302" w:rsidTr="009F1302">
        <w:trPr>
          <w:trHeight w:val="311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1302" w:rsidRPr="009F1302" w:rsidRDefault="009F1302" w:rsidP="009F130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9F13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...</w:t>
            </w:r>
          </w:p>
        </w:tc>
      </w:tr>
    </w:tbl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F1302" w:rsidRPr="009F1302" w:rsidRDefault="009F1302" w:rsidP="009F130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F130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 presentes modificaciones entrarán en vigor el 2 de enero de 2023.</w:t>
      </w:r>
    </w:p>
    <w:p w:rsidR="009F1302" w:rsidRPr="009F1302" w:rsidRDefault="009F1302" w:rsidP="009F130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 de México, 15 de noviembre de 2022.- El Presidente de la Comisión Nacional del Sistema de Ahorro para el Retiro, Dr.</w:t>
      </w:r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Iván </w:t>
      </w:r>
      <w:proofErr w:type="spellStart"/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Hilmardel</w:t>
      </w:r>
      <w:proofErr w:type="spellEnd"/>
      <w:r w:rsidRPr="009F130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Pliego Moreno</w:t>
      </w:r>
      <w:r w:rsidRPr="009F130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F1302" w:rsidRDefault="009F1302" w:rsidP="009F1302">
      <w:pPr>
        <w:jc w:val="both"/>
      </w:pPr>
    </w:p>
    <w:sectPr w:rsidR="009F1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02"/>
    <w:rsid w:val="009F1302"/>
    <w:rsid w:val="00F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1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2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0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1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6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1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5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2022-11-22T14:55:00Z</dcterms:created>
  <dcterms:modified xsi:type="dcterms:W3CDTF">2022-11-22T14:56:00Z</dcterms:modified>
</cp:coreProperties>
</file>