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D1" w:rsidRPr="00841D9A" w:rsidRDefault="004E37D1" w:rsidP="004E37D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E37D1">
        <w:rPr>
          <w:rFonts w:ascii="Verdana" w:eastAsia="Verdana" w:hAnsi="Verdana" w:cs="Verdana"/>
          <w:b/>
          <w:color w:val="0000FF"/>
          <w:sz w:val="24"/>
          <w:szCs w:val="24"/>
        </w:rPr>
        <w:t>NOTA Aclaratoria al Acuerdo dictado por el Pleno del Tribunal Federal de Conciliación y Arbitraje, en sesión ordinaria de dieciséis de mayo de dos mil veintitrés, por el que se da por terminado el protocolo sanitario de acceso para los trabajadores y usuarios de este Órgano Colegiado, publicado el veintiséi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s de mayo de dos mil veintitrés</w:t>
      </w:r>
      <w:r w:rsidRPr="00F242C9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07 de junio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4363C0" w:rsidRDefault="004E37D1" w:rsidP="004E37D1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4E37D1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Tribunal Federal de Conciliación y Arbitraje.- Ciudad de México.- Secretaría General de Acuerdos.</w:t>
      </w:r>
    </w:p>
    <w:p w:rsidR="004E37D1" w:rsidRPr="004E37D1" w:rsidRDefault="004E37D1" w:rsidP="004E37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4E37D1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NOTA ACLARATORIA AL</w:t>
      </w:r>
      <w:r w:rsidRPr="004E37D1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 </w:t>
      </w:r>
      <w:r w:rsidRPr="004E37D1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"ACUERDO DICTADO POR EL PLENO DEL TRIBUNAL FEDERAL DE CONCILIACIÓN Y ARBITRAJE, EN SESIÓN ORDINARIA DE DIECISÉIS DE MAYO DE DOS MIL VEINTITRÉS, POR EL QUE SE DA POR TERMINADO EL PROTOCOLO SANITARIO DE ACCESO PARA LOS TRABAJADORES Y USUARIOS DE ESTE ÓRGANO COLEGIADO.",</w:t>
      </w:r>
      <w:r w:rsidRPr="004E37D1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 </w:t>
      </w:r>
      <w:r w:rsidRPr="004E37D1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PUBLICADO EL VEINTISÉIS DE MAYO DE DOS MIL VEINTITRÉS.</w:t>
      </w:r>
    </w:p>
    <w:p w:rsidR="004E37D1" w:rsidRPr="004E37D1" w:rsidRDefault="004E37D1" w:rsidP="004E37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37D1">
        <w:rPr>
          <w:rFonts w:ascii="Arial" w:eastAsia="Times New Roman" w:hAnsi="Arial" w:cs="Arial"/>
          <w:b/>
          <w:bCs/>
          <w:color w:val="2F2F2F"/>
          <w:sz w:val="18"/>
          <w:szCs w:val="18"/>
          <w:u w:val="single"/>
          <w:lang w:eastAsia="es-MX"/>
        </w:rPr>
        <w:t>LA CERTIFICACIÓN DICE:</w:t>
      </w:r>
    </w:p>
    <w:p w:rsidR="004E37D1" w:rsidRPr="004E37D1" w:rsidRDefault="004E37D1" w:rsidP="004E37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4E37D1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EL SECRETARIO GENERAL DE ACUERDOS DEL TRIBUNAL FEDERAL DE CONCILIACIÓN Y ARBITRAJE:</w:t>
      </w:r>
    </w:p>
    <w:p w:rsidR="004E37D1" w:rsidRPr="004E37D1" w:rsidRDefault="004E37D1" w:rsidP="004E37D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E37D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CERTIFICA:</w:t>
      </w:r>
    </w:p>
    <w:p w:rsidR="004E37D1" w:rsidRPr="004E37D1" w:rsidRDefault="004E37D1" w:rsidP="004E37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Que este acuerdo mediante el cual, el Pleno del Tribunal Federal de Conciliación y Arbitraje en sesión celebrada el dieciséis de mayo de dos mil veintitrés, da por terminado el Protocolo Sanitario de Acceso para los trabajadores y usuarios de este Órgano Colegiado, fue aprobado por unanimidad de votos de los Señores Magistrados: Placido Humberto Morales Vázquez, Rufino H </w:t>
      </w:r>
      <w:proofErr w:type="spellStart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</w:t>
      </w:r>
      <w:proofErr w:type="spellEnd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Tovar, Ismael Cruz López, Joel Alberto García González, José Luis Amador Morales Gutiérrez, José Roberto </w:t>
      </w:r>
      <w:proofErr w:type="spellStart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Cordova</w:t>
      </w:r>
      <w:proofErr w:type="spellEnd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Becerril, Miguel Ángel Gutiérrez Cantú, Patricia </w:t>
      </w:r>
      <w:proofErr w:type="spellStart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Isabella</w:t>
      </w:r>
      <w:proofErr w:type="spellEnd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Pedrero </w:t>
      </w:r>
      <w:proofErr w:type="spellStart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Iduarte</w:t>
      </w:r>
      <w:proofErr w:type="spellEnd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Janitzio </w:t>
      </w:r>
      <w:proofErr w:type="spellStart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Ramon</w:t>
      </w:r>
      <w:proofErr w:type="spellEnd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Guzmán Gutiérrez, Mario Emilio Garzón Chapa, Nicéforo Guerrero Reynoso, Bertha Orozco Márquez, Carlos Francisco Quintana Roldán, María del Rosario del Pino Ruiz, Rocío Rojas Pérez, Alfredo </w:t>
      </w:r>
      <w:proofErr w:type="spellStart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Freyssinier</w:t>
      </w:r>
      <w:proofErr w:type="spellEnd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Álvarez, Mónica Arcelia </w:t>
      </w:r>
      <w:proofErr w:type="spellStart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Güicho</w:t>
      </w:r>
      <w:proofErr w:type="spellEnd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González, Pedro José Escárcega Delgado, Fernando Ignacio Tovar y de Teresa, Jorge Arturo Flores Ochoa, José Manuel Pozos Valdivia, María de Rosario Jiménez Moles, Alan Eduardo González </w:t>
      </w:r>
      <w:proofErr w:type="spellStart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Zebadua</w:t>
      </w:r>
      <w:proofErr w:type="spellEnd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y Ángel Humberto Félix Estrada, lo que certifico con fundamento en las fracciones VIII y IX del artículo 27 del Reglamento Interior del Tribunal Federal de Conciliación y Arbitraje.- En la Ciudad de México, a los dieciocho días del mes de mayo de dos mil veintitrés.- Doy fe.</w:t>
      </w:r>
    </w:p>
    <w:p w:rsidR="004E37D1" w:rsidRPr="004E37D1" w:rsidRDefault="004E37D1" w:rsidP="004E37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Secretario General de Acuerdos, </w:t>
      </w:r>
      <w:r w:rsidRPr="004E37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José </w:t>
      </w:r>
      <w:proofErr w:type="spellStart"/>
      <w:r w:rsidRPr="004E37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Amauri</w:t>
      </w:r>
      <w:proofErr w:type="spellEnd"/>
      <w:r w:rsidRPr="004E37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Martínez Gutiérrez</w:t>
      </w:r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4E37D1" w:rsidRPr="004E37D1" w:rsidRDefault="004E37D1" w:rsidP="004E37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37D1">
        <w:rPr>
          <w:rFonts w:ascii="Arial" w:eastAsia="Times New Roman" w:hAnsi="Arial" w:cs="Arial"/>
          <w:b/>
          <w:bCs/>
          <w:color w:val="2F2F2F"/>
          <w:sz w:val="18"/>
          <w:szCs w:val="18"/>
          <w:u w:val="single"/>
          <w:lang w:eastAsia="es-MX"/>
        </w:rPr>
        <w:t>LA CERTIFICACIÓN DEBE DECIR:</w:t>
      </w:r>
    </w:p>
    <w:p w:rsidR="004E37D1" w:rsidRPr="004E37D1" w:rsidRDefault="004E37D1" w:rsidP="004E37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4E37D1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EL SECRETARIO GENERAL DE ACUERDOS DEL TRIBUNAL FEDERAL DE CONCILIACIÓN Y ARBITRAJE:</w:t>
      </w:r>
    </w:p>
    <w:p w:rsidR="004E37D1" w:rsidRPr="004E37D1" w:rsidRDefault="004E37D1" w:rsidP="004E37D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E37D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CERTIFICA:</w:t>
      </w:r>
    </w:p>
    <w:p w:rsidR="004E37D1" w:rsidRPr="004E37D1" w:rsidRDefault="004E37D1" w:rsidP="004E37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Que este acuerdo mediante el cual, el Pleno del Tribunal Federal de Conciliación y Arbitraje en sesión celebrada el dieciséis de mayo de dos mil veintitrés, da por terminado el Protocolo Sanitario de Acceso para los trabajadores y usuarios de este Órgano Colegiado, fue aprobado por unanimidad de votos de los Señores Magistrados: Placido Humberto Morales Vázquez, Rufino H </w:t>
      </w:r>
      <w:proofErr w:type="spellStart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</w:t>
      </w:r>
      <w:proofErr w:type="spellEnd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Tovar, </w:t>
      </w:r>
      <w:r w:rsidRPr="004E37D1">
        <w:rPr>
          <w:rFonts w:ascii="Arial" w:eastAsia="Times New Roman" w:hAnsi="Arial" w:cs="Arial"/>
          <w:color w:val="2F2F2F"/>
          <w:sz w:val="18"/>
          <w:szCs w:val="18"/>
          <w:shd w:val="clear" w:color="auto" w:fill="C6C3C6"/>
          <w:lang w:eastAsia="es-MX"/>
        </w:rPr>
        <w:t xml:space="preserve">Demetrio </w:t>
      </w:r>
      <w:proofErr w:type="spellStart"/>
      <w:r w:rsidRPr="004E37D1">
        <w:rPr>
          <w:rFonts w:ascii="Arial" w:eastAsia="Times New Roman" w:hAnsi="Arial" w:cs="Arial"/>
          <w:color w:val="2F2F2F"/>
          <w:sz w:val="18"/>
          <w:szCs w:val="18"/>
          <w:shd w:val="clear" w:color="auto" w:fill="C6C3C6"/>
          <w:lang w:eastAsia="es-MX"/>
        </w:rPr>
        <w:t>Rodriguez</w:t>
      </w:r>
      <w:proofErr w:type="spellEnd"/>
      <w:r w:rsidRPr="004E37D1">
        <w:rPr>
          <w:rFonts w:ascii="Arial" w:eastAsia="Times New Roman" w:hAnsi="Arial" w:cs="Arial"/>
          <w:color w:val="2F2F2F"/>
          <w:sz w:val="18"/>
          <w:szCs w:val="18"/>
          <w:shd w:val="clear" w:color="auto" w:fill="C6C3C6"/>
          <w:lang w:eastAsia="es-MX"/>
        </w:rPr>
        <w:t xml:space="preserve"> Armas</w:t>
      </w:r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 Ismael Cruz López, Joel Alberto García González, José Luis Amador Morales Gutiérrez, José Roberto </w:t>
      </w:r>
      <w:proofErr w:type="spellStart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Cordova</w:t>
      </w:r>
      <w:proofErr w:type="spellEnd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 Becerril, Miguel Ángel Gutiérrez Cantú, Patricia </w:t>
      </w:r>
      <w:proofErr w:type="spellStart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Isabella</w:t>
      </w:r>
      <w:proofErr w:type="spellEnd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Pedrero </w:t>
      </w:r>
      <w:proofErr w:type="spellStart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Iduarte</w:t>
      </w:r>
      <w:proofErr w:type="spellEnd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Janitzio </w:t>
      </w:r>
      <w:proofErr w:type="spellStart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Ramon</w:t>
      </w:r>
      <w:proofErr w:type="spellEnd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Guzmán Gutiérrez, Mario Emilio Garzón Chapa, Nicéforo Guerrero Reynoso, Bertha Orozco Márquez, Carlos Francisco Quintana Roldán, María del Rosario del Pino Ruiz, Rocío Rojas Pérez, Alfredo </w:t>
      </w:r>
      <w:proofErr w:type="spellStart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Freyssinier</w:t>
      </w:r>
      <w:proofErr w:type="spellEnd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Álvarez, Mónica Arcelia </w:t>
      </w:r>
      <w:proofErr w:type="spellStart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Güicho</w:t>
      </w:r>
      <w:proofErr w:type="spellEnd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González, Pedro José Escárcega Delgado, Fernando Ignacio Tovar y de Teresa, Jorge Arturo Flores Ochoa, José Manuel Pozos Valdivia, María de Rosario Jiménez Moles, Alan Eduardo González </w:t>
      </w:r>
      <w:proofErr w:type="spellStart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Zebadua</w:t>
      </w:r>
      <w:proofErr w:type="spellEnd"/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y Ángel Humberto Félix Estrada, lo que certifico con fundamento en las fracciones VIII y IX del artículo 27 del Reglamento Interior del Tribunal Federal de Conciliación y Arbitraje.- En la Ciudad de México, a los dieciocho días del mes de mayo de dos mil veintitrés.- Doy fe.</w:t>
      </w:r>
    </w:p>
    <w:p w:rsidR="004E37D1" w:rsidRPr="004E37D1" w:rsidRDefault="004E37D1" w:rsidP="004E37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Secretario General de Acuerdos, </w:t>
      </w:r>
      <w:r w:rsidRPr="004E37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José </w:t>
      </w:r>
      <w:proofErr w:type="spellStart"/>
      <w:r w:rsidRPr="004E37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Amauri</w:t>
      </w:r>
      <w:proofErr w:type="spellEnd"/>
      <w:r w:rsidRPr="004E37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Martínez Gutiérrez</w:t>
      </w:r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4E37D1" w:rsidRPr="004E37D1" w:rsidRDefault="004E37D1" w:rsidP="004E37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la Ciudad de México, a los treinta días del mes de mayo de dos mil veintitrés.- Doy fe.</w:t>
      </w:r>
    </w:p>
    <w:p w:rsidR="004E37D1" w:rsidRPr="004E37D1" w:rsidRDefault="004E37D1" w:rsidP="004E37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Secretario General de Acuerdos, </w:t>
      </w:r>
      <w:r w:rsidRPr="004E37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José </w:t>
      </w:r>
      <w:proofErr w:type="spellStart"/>
      <w:r w:rsidRPr="004E37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Amauri</w:t>
      </w:r>
      <w:proofErr w:type="spellEnd"/>
      <w:r w:rsidRPr="004E37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Martínez Gutiérrez</w:t>
      </w:r>
      <w:r w:rsidRPr="004E37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4E37D1" w:rsidRDefault="004E37D1" w:rsidP="004E37D1">
      <w:pPr>
        <w:jc w:val="both"/>
      </w:pPr>
    </w:p>
    <w:sectPr w:rsidR="004E37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D1"/>
    <w:rsid w:val="004363C0"/>
    <w:rsid w:val="004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7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7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7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2023-06-07T14:34:00Z</dcterms:created>
  <dcterms:modified xsi:type="dcterms:W3CDTF">2023-06-07T14:36:00Z</dcterms:modified>
</cp:coreProperties>
</file>