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D86" w:rsidRDefault="00C82D86" w:rsidP="00C82D86">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Cs w:val="20"/>
          <w:lang w:eastAsia="es-MX"/>
        </w:rPr>
      </w:pPr>
      <w:r w:rsidRPr="00C82D86">
        <w:rPr>
          <w:rFonts w:ascii="Verdana" w:eastAsia="Times New Roman" w:hAnsi="Verdana" w:cs="Times"/>
          <w:b/>
          <w:bCs/>
          <w:color w:val="4F81BD" w:themeColor="accent1"/>
          <w:kern w:val="36"/>
          <w:szCs w:val="20"/>
          <w:lang w:eastAsia="es-MX"/>
        </w:rPr>
        <w:t>A</w:t>
      </w:r>
      <w:r>
        <w:rPr>
          <w:rFonts w:ascii="Verdana" w:eastAsia="Times New Roman" w:hAnsi="Verdana" w:cs="Times"/>
          <w:b/>
          <w:bCs/>
          <w:color w:val="4F81BD" w:themeColor="accent1"/>
          <w:kern w:val="36"/>
          <w:szCs w:val="20"/>
          <w:lang w:eastAsia="es-MX"/>
        </w:rPr>
        <w:t>cuerdo</w:t>
      </w:r>
      <w:r w:rsidRPr="00C82D86">
        <w:rPr>
          <w:rFonts w:ascii="Verdana" w:eastAsia="Times New Roman" w:hAnsi="Verdana" w:cs="Times"/>
          <w:b/>
          <w:bCs/>
          <w:color w:val="4F81BD" w:themeColor="accent1"/>
          <w:kern w:val="36"/>
          <w:szCs w:val="20"/>
          <w:lang w:eastAsia="es-MX"/>
        </w:rPr>
        <w:t> por el que se da a conocer el factor de actualización a los ingresos totales anuales de una Sociedad por Acciones Simplificada conforme a lo dispuesto en el artículo 260 de la Ley General de Sociedades Mercantiles.</w:t>
      </w:r>
    </w:p>
    <w:p w:rsidR="00C82D86" w:rsidRPr="00C82D86" w:rsidRDefault="00C82D86" w:rsidP="00C82D86">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20"/>
          <w:lang w:eastAsia="es-MX"/>
        </w:rPr>
      </w:pPr>
      <w:r>
        <w:rPr>
          <w:rFonts w:ascii="Verdana" w:eastAsia="Times New Roman" w:hAnsi="Verdana" w:cs="Times"/>
          <w:b/>
          <w:bCs/>
          <w:color w:val="4F81BD" w:themeColor="accent1"/>
          <w:kern w:val="36"/>
          <w:szCs w:val="20"/>
          <w:lang w:eastAsia="es-MX"/>
        </w:rPr>
        <w:t>(DOF 31 de diciembre de 2018)</w:t>
      </w:r>
    </w:p>
    <w:p w:rsidR="00C82D86" w:rsidRPr="00C82D86" w:rsidRDefault="00C82D86" w:rsidP="00C82D86">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C82D86">
        <w:rPr>
          <w:rFonts w:ascii="Verdana" w:eastAsia="Times New Roman" w:hAnsi="Verdana" w:cs="Arial"/>
          <w:b/>
          <w:bCs/>
          <w:color w:val="2F2F2F"/>
          <w:sz w:val="20"/>
          <w:szCs w:val="20"/>
          <w:lang w:eastAsia="es-MX"/>
        </w:rPr>
        <w:t>Al margen un sello con el Escudo Nacional, que dice: Estados Unidos Mexicanos.- SE.- Secretaría de Economía.</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color w:val="2F2F2F"/>
          <w:sz w:val="20"/>
          <w:szCs w:val="20"/>
          <w:lang w:eastAsia="es-MX"/>
        </w:rPr>
        <w:t>Con fundamento en los artículos 34 fracción XXXIII de la Ley Orgánica de la Administración Pública Federal; 260 de la Ley General de Sociedades Mercantiles, 4 de la Ley Federal de Procedimiento Administrativo; 5 fracción XVII del Reglamento Interior de la Secretaría de Economía, y</w:t>
      </w:r>
    </w:p>
    <w:p w:rsidR="00C82D86" w:rsidRPr="00C82D86" w:rsidRDefault="00C82D86" w:rsidP="00C82D8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C82D86">
        <w:rPr>
          <w:rFonts w:ascii="Verdana" w:eastAsia="Times New Roman" w:hAnsi="Verdana" w:cs="Times"/>
          <w:b/>
          <w:bCs/>
          <w:color w:val="2F2F2F"/>
          <w:sz w:val="20"/>
          <w:szCs w:val="20"/>
          <w:lang w:eastAsia="es-MX"/>
        </w:rPr>
        <w:t>CONSIDERANDO</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color w:val="2F2F2F"/>
          <w:sz w:val="20"/>
          <w:szCs w:val="20"/>
          <w:lang w:eastAsia="es-MX"/>
        </w:rPr>
        <w:t>Que mediante Decreto publicado en el Diario Oficial de la Federación el 14 de marzo de 2016, se reformó la Ley General de Sociedades Mercantiles, por la que se estableció la figura de la Sociedad por Acciones Simplificada, con el propósito de facilitar los trámites para la constitución de una empresa.</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color w:val="2F2F2F"/>
          <w:sz w:val="20"/>
          <w:szCs w:val="20"/>
          <w:lang w:eastAsia="es-MX"/>
        </w:rPr>
        <w:t>Que el artículo 260 de la propia Ley General de Sociedades Mercantiles establece que los ingresos totales anuales de este tipo de sociedades no podrán ser mayores a 5 millones de pesos; sin embargo, prevé que dicho monto será actualizado de manera anual el primero de enero de cada año.</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color w:val="2F2F2F"/>
          <w:sz w:val="20"/>
          <w:szCs w:val="20"/>
          <w:lang w:eastAsia="es-MX"/>
        </w:rPr>
        <w:t>Que la actualización se realizará considerando el factor de actualización correspondiente al periodo comprendido desde el mes de diciembre del penúltimo año hasta el mes de diciembre inmediato anterior a aquel por el que se efectúa la actualización.</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color w:val="2F2F2F"/>
          <w:sz w:val="20"/>
          <w:szCs w:val="20"/>
          <w:lang w:eastAsia="es-MX"/>
        </w:rPr>
        <w:t>Que la Secretaría de Economía publicará el factor de actualización en el Diario Oficial de la Federación durante el mes de diciembre de cada año.</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color w:val="2F2F2F"/>
          <w:sz w:val="20"/>
          <w:szCs w:val="20"/>
          <w:lang w:eastAsia="es-MX"/>
        </w:rPr>
        <w:t>Que conforme a lo dispuesto en el artículo 17-A del Código Fiscal de la Federación dicho factor se obtendrá dividiendo el Índice Nacional de Precios al Consumidor del mes anterior al más reciente del periodo entre el citado índice correspondiente al mes anterior al más antiguo de dicho periodo y que en los casos en que el Índice Nacional de Precios al Consumidor del mes anterior al más reciente del periodo, no haya sido publicado por el Instituto Nacional de Estadística y Geografía, la actualización de que se trate se realizará aplicando el último índice mensual publicado.</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color w:val="2F2F2F"/>
          <w:sz w:val="20"/>
          <w:szCs w:val="20"/>
          <w:lang w:eastAsia="es-MX"/>
        </w:rPr>
        <w:t>Que el 8 de diciembre de 2017, fue publicado en el Diario Oficial de la Federación el Índice Nacional de Precios al Consumidor del mes de noviembre de 2017, el cual corresponde a 130.044 puntos.</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color w:val="2F2F2F"/>
          <w:sz w:val="20"/>
          <w:szCs w:val="20"/>
          <w:lang w:eastAsia="es-MX"/>
        </w:rPr>
        <w:t>Que el 10 de diciembre de 2018, fue publicado en el Diario Oficial de la Federación el Índice Nacional de Precios al Consumidor del mes de noviembre de 2018, mismo que es de 102.303</w:t>
      </w:r>
      <w:r w:rsidRPr="00C82D86">
        <w:rPr>
          <w:rFonts w:ascii="Verdana" w:eastAsia="Times New Roman" w:hAnsi="Verdana" w:cs="Arial"/>
          <w:b/>
          <w:bCs/>
          <w:color w:val="2F2F2F"/>
          <w:sz w:val="20"/>
          <w:szCs w:val="20"/>
          <w:lang w:eastAsia="es-MX"/>
        </w:rPr>
        <w:t> </w:t>
      </w:r>
      <w:r w:rsidRPr="00C82D86">
        <w:rPr>
          <w:rFonts w:ascii="Verdana" w:eastAsia="Times New Roman" w:hAnsi="Verdana" w:cs="Arial"/>
          <w:color w:val="2F2F2F"/>
          <w:sz w:val="20"/>
          <w:szCs w:val="20"/>
          <w:lang w:eastAsia="es-MX"/>
        </w:rPr>
        <w:t>puntos.</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color w:val="2F2F2F"/>
          <w:sz w:val="20"/>
          <w:szCs w:val="20"/>
          <w:lang w:eastAsia="es-MX"/>
        </w:rPr>
        <w:t>Que el resultado de la operación a que se refiere el primer párrafo del artículo 17-A del Código Fiscal de la Federación fue de 0.7866 por lo que corresponde aplicar el factor de actualización 1 al monto señalado en el acuerdo por el que se da a conocer el factor de actualización a los ingresos totales anuales de una sociedad por acciones simplificada conforme a lo dispuesto en el artículo 260 de la Ley General de Sociedades Mercantiles publicado el 26 de diciembre de 2017 en el Diario Oficial de la Federación.</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color w:val="2F2F2F"/>
          <w:sz w:val="20"/>
          <w:szCs w:val="20"/>
          <w:lang w:eastAsia="es-MX"/>
        </w:rPr>
        <w:lastRenderedPageBreak/>
        <w:t>Que con el propósito de dar a conocer el monto actualizado a que se refiere el primer considerando y brindar certeza jurídica a los particulares respecto del límite de ingresos anuales que podrán tener las sociedades por acciones simplificadas, es necesario dar a conocer el factor de actualización correspondiente, por lo que se expide el siguiente:</w:t>
      </w:r>
    </w:p>
    <w:p w:rsidR="00C82D86" w:rsidRPr="00C82D86" w:rsidRDefault="00C82D86" w:rsidP="00C82D8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C82D86">
        <w:rPr>
          <w:rFonts w:ascii="Verdana" w:eastAsia="Times New Roman" w:hAnsi="Verdana" w:cs="Times New Roman"/>
          <w:b/>
          <w:bCs/>
          <w:color w:val="2F2F2F"/>
          <w:sz w:val="20"/>
          <w:szCs w:val="20"/>
          <w:lang w:eastAsia="es-MX"/>
        </w:rPr>
        <w:t> </w:t>
      </w:r>
    </w:p>
    <w:p w:rsidR="00C82D86" w:rsidRPr="00C82D86" w:rsidRDefault="00C82D86" w:rsidP="00C82D8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C82D86">
        <w:rPr>
          <w:rFonts w:ascii="Verdana" w:eastAsia="Times New Roman" w:hAnsi="Verdana" w:cs="Times"/>
          <w:b/>
          <w:bCs/>
          <w:color w:val="2F2F2F"/>
          <w:sz w:val="20"/>
          <w:szCs w:val="20"/>
          <w:lang w:eastAsia="es-MX"/>
        </w:rPr>
        <w:t>ACUERDO POR EL QUE SE DA A CONOCER EL FACTOR DE ACTUALIZACIÓN A LOS INGRESOS</w:t>
      </w:r>
      <w:r w:rsidRPr="00C82D86">
        <w:rPr>
          <w:rFonts w:ascii="Verdana" w:eastAsia="Times New Roman" w:hAnsi="Verdana" w:cs="Times New Roman"/>
          <w:b/>
          <w:bCs/>
          <w:color w:val="2F2F2F"/>
          <w:sz w:val="20"/>
          <w:szCs w:val="20"/>
          <w:lang w:eastAsia="es-MX"/>
        </w:rPr>
        <w:br/>
      </w:r>
      <w:r w:rsidRPr="00C82D86">
        <w:rPr>
          <w:rFonts w:ascii="Verdana" w:eastAsia="Times New Roman" w:hAnsi="Verdana" w:cs="Times"/>
          <w:b/>
          <w:bCs/>
          <w:color w:val="2F2F2F"/>
          <w:sz w:val="20"/>
          <w:szCs w:val="20"/>
          <w:lang w:eastAsia="es-MX"/>
        </w:rPr>
        <w:t>TOTALES ANUALES DE UNA SOCIEDAD POR ACCIONES SIMPLIFICADA CONFORME A LO</w:t>
      </w:r>
      <w:r w:rsidRPr="00C82D86">
        <w:rPr>
          <w:rFonts w:ascii="Verdana" w:eastAsia="Times New Roman" w:hAnsi="Verdana" w:cs="Times New Roman"/>
          <w:b/>
          <w:bCs/>
          <w:color w:val="2F2F2F"/>
          <w:sz w:val="20"/>
          <w:szCs w:val="20"/>
          <w:lang w:eastAsia="es-MX"/>
        </w:rPr>
        <w:br/>
      </w:r>
      <w:r w:rsidRPr="00C82D86">
        <w:rPr>
          <w:rFonts w:ascii="Verdana" w:eastAsia="Times New Roman" w:hAnsi="Verdana" w:cs="Times"/>
          <w:b/>
          <w:bCs/>
          <w:color w:val="2F2F2F"/>
          <w:sz w:val="20"/>
          <w:szCs w:val="20"/>
          <w:lang w:eastAsia="es-MX"/>
        </w:rPr>
        <w:t>DISPUESTO EN EL ARTÍCULO 260 DE LA LEY GENERAL DE SOCIEDADES MERCANTILES</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b/>
          <w:bCs/>
          <w:color w:val="2F2F2F"/>
          <w:sz w:val="20"/>
          <w:szCs w:val="20"/>
          <w:lang w:eastAsia="es-MX"/>
        </w:rPr>
        <w:t>PRIMERO.- </w:t>
      </w:r>
      <w:r w:rsidRPr="00C82D86">
        <w:rPr>
          <w:rFonts w:ascii="Verdana" w:eastAsia="Times New Roman" w:hAnsi="Verdana" w:cs="Arial"/>
          <w:color w:val="2F2F2F"/>
          <w:sz w:val="20"/>
          <w:szCs w:val="20"/>
          <w:lang w:eastAsia="es-MX"/>
        </w:rPr>
        <w:t>El</w:t>
      </w:r>
      <w:r w:rsidRPr="00C82D86">
        <w:rPr>
          <w:rFonts w:ascii="Verdana" w:eastAsia="Times New Roman" w:hAnsi="Verdana" w:cs="Arial"/>
          <w:b/>
          <w:bCs/>
          <w:color w:val="2F2F2F"/>
          <w:sz w:val="20"/>
          <w:szCs w:val="20"/>
          <w:lang w:eastAsia="es-MX"/>
        </w:rPr>
        <w:t> </w:t>
      </w:r>
      <w:r w:rsidRPr="00C82D86">
        <w:rPr>
          <w:rFonts w:ascii="Verdana" w:eastAsia="Times New Roman" w:hAnsi="Verdana" w:cs="Arial"/>
          <w:color w:val="2F2F2F"/>
          <w:sz w:val="20"/>
          <w:szCs w:val="20"/>
          <w:lang w:eastAsia="es-MX"/>
        </w:rPr>
        <w:t>factor de actualización a los ingresos totales anuales de una sociedad por acciones simplificada corresponde a 1.</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b/>
          <w:bCs/>
          <w:color w:val="2F2F2F"/>
          <w:sz w:val="20"/>
          <w:szCs w:val="20"/>
          <w:lang w:eastAsia="es-MX"/>
        </w:rPr>
        <w:t>SEGUNDO.- </w:t>
      </w:r>
      <w:r w:rsidRPr="00C82D86">
        <w:rPr>
          <w:rFonts w:ascii="Verdana" w:eastAsia="Times New Roman" w:hAnsi="Verdana" w:cs="Arial"/>
          <w:color w:val="2F2F2F"/>
          <w:sz w:val="20"/>
          <w:szCs w:val="20"/>
          <w:lang w:eastAsia="es-MX"/>
        </w:rPr>
        <w:t>Para efectos de lo dispuesto en el segundo párrafo del artículo 260 de la Ley General de Sociedades Mercantiles, los ingresos totales anuales de una sociedad por acciones simplificada no podrán rebasar de $ 5,508,206.29 (Cinco millones quinientos ocho mil doscientos seis pesos 29/100 M.N.).</w:t>
      </w:r>
    </w:p>
    <w:p w:rsidR="00C82D86" w:rsidRPr="00C82D86" w:rsidRDefault="00C82D86" w:rsidP="00C82D86">
      <w:pPr>
        <w:shd w:val="clear" w:color="auto" w:fill="FFFFFF"/>
        <w:spacing w:after="101" w:line="240" w:lineRule="auto"/>
        <w:jc w:val="center"/>
        <w:rPr>
          <w:rFonts w:ascii="Verdana" w:eastAsia="Times New Roman" w:hAnsi="Verdana" w:cs="Times New Roman"/>
          <w:b/>
          <w:bCs/>
          <w:color w:val="2F2F2F"/>
          <w:sz w:val="20"/>
          <w:szCs w:val="20"/>
          <w:lang w:eastAsia="es-MX"/>
        </w:rPr>
      </w:pPr>
      <w:r w:rsidRPr="00C82D86">
        <w:rPr>
          <w:rFonts w:ascii="Verdana" w:eastAsia="Times New Roman" w:hAnsi="Verdana" w:cs="Times"/>
          <w:b/>
          <w:bCs/>
          <w:color w:val="2F2F2F"/>
          <w:sz w:val="20"/>
          <w:szCs w:val="20"/>
          <w:lang w:eastAsia="es-MX"/>
        </w:rPr>
        <w:t>TRANSITORIO</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b/>
          <w:bCs/>
          <w:color w:val="2F2F2F"/>
          <w:sz w:val="20"/>
          <w:szCs w:val="20"/>
          <w:lang w:eastAsia="es-MX"/>
        </w:rPr>
        <w:t>ÚNICO.- </w:t>
      </w:r>
      <w:r w:rsidRPr="00C82D86">
        <w:rPr>
          <w:rFonts w:ascii="Verdana" w:eastAsia="Times New Roman" w:hAnsi="Verdana" w:cs="Arial"/>
          <w:color w:val="2F2F2F"/>
          <w:sz w:val="20"/>
          <w:szCs w:val="20"/>
          <w:lang w:eastAsia="es-MX"/>
        </w:rPr>
        <w:t>El presente Acuerdo entrará en vigor el 1 de enero de 2019.</w:t>
      </w:r>
    </w:p>
    <w:p w:rsidR="00C82D86" w:rsidRPr="00C82D86" w:rsidRDefault="00C82D86" w:rsidP="00C82D86">
      <w:pPr>
        <w:shd w:val="clear" w:color="auto" w:fill="FFFFFF"/>
        <w:spacing w:after="101" w:line="240" w:lineRule="auto"/>
        <w:ind w:firstLine="288"/>
        <w:jc w:val="both"/>
        <w:rPr>
          <w:rFonts w:ascii="Verdana" w:eastAsia="Times New Roman" w:hAnsi="Verdana" w:cs="Arial"/>
          <w:color w:val="2F2F2F"/>
          <w:sz w:val="20"/>
          <w:szCs w:val="20"/>
          <w:lang w:eastAsia="es-MX"/>
        </w:rPr>
      </w:pPr>
      <w:r w:rsidRPr="00C82D86">
        <w:rPr>
          <w:rFonts w:ascii="Verdana" w:eastAsia="Times New Roman" w:hAnsi="Verdana" w:cs="Arial"/>
          <w:color w:val="2F2F2F"/>
          <w:sz w:val="20"/>
          <w:szCs w:val="20"/>
          <w:lang w:eastAsia="es-MX"/>
        </w:rPr>
        <w:t>Ciudad de México, a 21 de diciembre de 2018.- La Secretaria de Economía, </w:t>
      </w:r>
      <w:r w:rsidRPr="00C82D86">
        <w:rPr>
          <w:rFonts w:ascii="Verdana" w:eastAsia="Times New Roman" w:hAnsi="Verdana" w:cs="Arial"/>
          <w:b/>
          <w:bCs/>
          <w:color w:val="2F2F2F"/>
          <w:sz w:val="20"/>
          <w:szCs w:val="20"/>
          <w:lang w:eastAsia="es-MX"/>
        </w:rPr>
        <w:t>Graciela Márquez Colín</w:t>
      </w:r>
      <w:r w:rsidRPr="00C82D86">
        <w:rPr>
          <w:rFonts w:ascii="Verdana" w:eastAsia="Times New Roman" w:hAnsi="Verdana" w:cs="Arial"/>
          <w:color w:val="2F2F2F"/>
          <w:sz w:val="20"/>
          <w:szCs w:val="20"/>
          <w:lang w:eastAsia="es-MX"/>
        </w:rPr>
        <w:t>.- Rúbrica.</w:t>
      </w:r>
    </w:p>
    <w:p w:rsidR="0044688F" w:rsidRPr="00C82D86" w:rsidRDefault="0044688F">
      <w:pPr>
        <w:rPr>
          <w:rFonts w:ascii="Verdana" w:hAnsi="Verdana"/>
          <w:sz w:val="20"/>
          <w:szCs w:val="20"/>
        </w:rPr>
      </w:pPr>
    </w:p>
    <w:sectPr w:rsidR="0044688F" w:rsidRPr="00C82D86" w:rsidSect="004468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82D86"/>
    <w:rsid w:val="0044688F"/>
    <w:rsid w:val="00C82D86"/>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88F"/>
  </w:style>
  <w:style w:type="paragraph" w:styleId="Ttulo1">
    <w:name w:val="heading 1"/>
    <w:basedOn w:val="Normal"/>
    <w:link w:val="Ttulo1Car"/>
    <w:uiPriority w:val="9"/>
    <w:qFormat/>
    <w:rsid w:val="00C82D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82D8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82D8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82D86"/>
    <w:rPr>
      <w:rFonts w:ascii="Times New Roman" w:eastAsia="Times New Roman" w:hAnsi="Times New Roman" w:cs="Times New Roman"/>
      <w:b/>
      <w:bCs/>
      <w:sz w:val="36"/>
      <w:szCs w:val="36"/>
      <w:lang w:eastAsia="es-MX"/>
    </w:rPr>
  </w:style>
</w:styles>
</file>

<file path=word/webSettings.xml><?xml version="1.0" encoding="utf-8"?>
<w:webSettings xmlns:r="http://schemas.openxmlformats.org/officeDocument/2006/relationships" xmlns:w="http://schemas.openxmlformats.org/wordprocessingml/2006/main">
  <w:divs>
    <w:div w:id="1879277167">
      <w:bodyDiv w:val="1"/>
      <w:marLeft w:val="0"/>
      <w:marRight w:val="0"/>
      <w:marTop w:val="0"/>
      <w:marBottom w:val="0"/>
      <w:divBdr>
        <w:top w:val="none" w:sz="0" w:space="0" w:color="auto"/>
        <w:left w:val="none" w:sz="0" w:space="0" w:color="auto"/>
        <w:bottom w:val="none" w:sz="0" w:space="0" w:color="auto"/>
        <w:right w:val="none" w:sz="0" w:space="0" w:color="auto"/>
      </w:divBdr>
      <w:divsChild>
        <w:div w:id="865599776">
          <w:marLeft w:val="0"/>
          <w:marRight w:val="0"/>
          <w:marTop w:val="0"/>
          <w:marBottom w:val="101"/>
          <w:divBdr>
            <w:top w:val="none" w:sz="0" w:space="0" w:color="auto"/>
            <w:left w:val="none" w:sz="0" w:space="0" w:color="auto"/>
            <w:bottom w:val="none" w:sz="0" w:space="0" w:color="auto"/>
            <w:right w:val="none" w:sz="0" w:space="0" w:color="auto"/>
          </w:divBdr>
        </w:div>
        <w:div w:id="1057243022">
          <w:marLeft w:val="0"/>
          <w:marRight w:val="0"/>
          <w:marTop w:val="101"/>
          <w:marBottom w:val="101"/>
          <w:divBdr>
            <w:top w:val="none" w:sz="0" w:space="0" w:color="auto"/>
            <w:left w:val="none" w:sz="0" w:space="0" w:color="auto"/>
            <w:bottom w:val="none" w:sz="0" w:space="0" w:color="auto"/>
            <w:right w:val="none" w:sz="0" w:space="0" w:color="auto"/>
          </w:divBdr>
        </w:div>
        <w:div w:id="1118986195">
          <w:marLeft w:val="0"/>
          <w:marRight w:val="0"/>
          <w:marTop w:val="0"/>
          <w:marBottom w:val="101"/>
          <w:divBdr>
            <w:top w:val="none" w:sz="0" w:space="0" w:color="auto"/>
            <w:left w:val="none" w:sz="0" w:space="0" w:color="auto"/>
            <w:bottom w:val="none" w:sz="0" w:space="0" w:color="auto"/>
            <w:right w:val="none" w:sz="0" w:space="0" w:color="auto"/>
          </w:divBdr>
        </w:div>
        <w:div w:id="1377242678">
          <w:marLeft w:val="0"/>
          <w:marRight w:val="0"/>
          <w:marTop w:val="0"/>
          <w:marBottom w:val="101"/>
          <w:divBdr>
            <w:top w:val="none" w:sz="0" w:space="0" w:color="auto"/>
            <w:left w:val="none" w:sz="0" w:space="0" w:color="auto"/>
            <w:bottom w:val="none" w:sz="0" w:space="0" w:color="auto"/>
            <w:right w:val="none" w:sz="0" w:space="0" w:color="auto"/>
          </w:divBdr>
        </w:div>
        <w:div w:id="1024671808">
          <w:marLeft w:val="0"/>
          <w:marRight w:val="0"/>
          <w:marTop w:val="0"/>
          <w:marBottom w:val="101"/>
          <w:divBdr>
            <w:top w:val="none" w:sz="0" w:space="0" w:color="auto"/>
            <w:left w:val="none" w:sz="0" w:space="0" w:color="auto"/>
            <w:bottom w:val="none" w:sz="0" w:space="0" w:color="auto"/>
            <w:right w:val="none" w:sz="0" w:space="0" w:color="auto"/>
          </w:divBdr>
        </w:div>
        <w:div w:id="1855798260">
          <w:marLeft w:val="0"/>
          <w:marRight w:val="0"/>
          <w:marTop w:val="0"/>
          <w:marBottom w:val="101"/>
          <w:divBdr>
            <w:top w:val="none" w:sz="0" w:space="0" w:color="auto"/>
            <w:left w:val="none" w:sz="0" w:space="0" w:color="auto"/>
            <w:bottom w:val="none" w:sz="0" w:space="0" w:color="auto"/>
            <w:right w:val="none" w:sz="0" w:space="0" w:color="auto"/>
          </w:divBdr>
        </w:div>
        <w:div w:id="585311702">
          <w:marLeft w:val="0"/>
          <w:marRight w:val="0"/>
          <w:marTop w:val="0"/>
          <w:marBottom w:val="101"/>
          <w:divBdr>
            <w:top w:val="none" w:sz="0" w:space="0" w:color="auto"/>
            <w:left w:val="none" w:sz="0" w:space="0" w:color="auto"/>
            <w:bottom w:val="none" w:sz="0" w:space="0" w:color="auto"/>
            <w:right w:val="none" w:sz="0" w:space="0" w:color="auto"/>
          </w:divBdr>
        </w:div>
        <w:div w:id="487403233">
          <w:marLeft w:val="0"/>
          <w:marRight w:val="0"/>
          <w:marTop w:val="0"/>
          <w:marBottom w:val="101"/>
          <w:divBdr>
            <w:top w:val="none" w:sz="0" w:space="0" w:color="auto"/>
            <w:left w:val="none" w:sz="0" w:space="0" w:color="auto"/>
            <w:bottom w:val="none" w:sz="0" w:space="0" w:color="auto"/>
            <w:right w:val="none" w:sz="0" w:space="0" w:color="auto"/>
          </w:divBdr>
        </w:div>
        <w:div w:id="2113015618">
          <w:marLeft w:val="0"/>
          <w:marRight w:val="0"/>
          <w:marTop w:val="0"/>
          <w:marBottom w:val="101"/>
          <w:divBdr>
            <w:top w:val="none" w:sz="0" w:space="0" w:color="auto"/>
            <w:left w:val="none" w:sz="0" w:space="0" w:color="auto"/>
            <w:bottom w:val="none" w:sz="0" w:space="0" w:color="auto"/>
            <w:right w:val="none" w:sz="0" w:space="0" w:color="auto"/>
          </w:divBdr>
        </w:div>
        <w:div w:id="1763915833">
          <w:marLeft w:val="0"/>
          <w:marRight w:val="0"/>
          <w:marTop w:val="0"/>
          <w:marBottom w:val="101"/>
          <w:divBdr>
            <w:top w:val="none" w:sz="0" w:space="0" w:color="auto"/>
            <w:left w:val="none" w:sz="0" w:space="0" w:color="auto"/>
            <w:bottom w:val="none" w:sz="0" w:space="0" w:color="auto"/>
            <w:right w:val="none" w:sz="0" w:space="0" w:color="auto"/>
          </w:divBdr>
        </w:div>
        <w:div w:id="2041081167">
          <w:marLeft w:val="0"/>
          <w:marRight w:val="0"/>
          <w:marTop w:val="0"/>
          <w:marBottom w:val="101"/>
          <w:divBdr>
            <w:top w:val="none" w:sz="0" w:space="0" w:color="auto"/>
            <w:left w:val="none" w:sz="0" w:space="0" w:color="auto"/>
            <w:bottom w:val="none" w:sz="0" w:space="0" w:color="auto"/>
            <w:right w:val="none" w:sz="0" w:space="0" w:color="auto"/>
          </w:divBdr>
        </w:div>
        <w:div w:id="172764891">
          <w:marLeft w:val="0"/>
          <w:marRight w:val="0"/>
          <w:marTop w:val="101"/>
          <w:marBottom w:val="101"/>
          <w:divBdr>
            <w:top w:val="none" w:sz="0" w:space="0" w:color="auto"/>
            <w:left w:val="none" w:sz="0" w:space="0" w:color="auto"/>
            <w:bottom w:val="none" w:sz="0" w:space="0" w:color="auto"/>
            <w:right w:val="none" w:sz="0" w:space="0" w:color="auto"/>
          </w:divBdr>
        </w:div>
        <w:div w:id="702899486">
          <w:marLeft w:val="0"/>
          <w:marRight w:val="0"/>
          <w:marTop w:val="101"/>
          <w:marBottom w:val="101"/>
          <w:divBdr>
            <w:top w:val="none" w:sz="0" w:space="0" w:color="auto"/>
            <w:left w:val="none" w:sz="0" w:space="0" w:color="auto"/>
            <w:bottom w:val="none" w:sz="0" w:space="0" w:color="auto"/>
            <w:right w:val="none" w:sz="0" w:space="0" w:color="auto"/>
          </w:divBdr>
        </w:div>
        <w:div w:id="1168866199">
          <w:marLeft w:val="0"/>
          <w:marRight w:val="0"/>
          <w:marTop w:val="0"/>
          <w:marBottom w:val="101"/>
          <w:divBdr>
            <w:top w:val="none" w:sz="0" w:space="0" w:color="auto"/>
            <w:left w:val="none" w:sz="0" w:space="0" w:color="auto"/>
            <w:bottom w:val="none" w:sz="0" w:space="0" w:color="auto"/>
            <w:right w:val="none" w:sz="0" w:space="0" w:color="auto"/>
          </w:divBdr>
        </w:div>
        <w:div w:id="225410594">
          <w:marLeft w:val="0"/>
          <w:marRight w:val="0"/>
          <w:marTop w:val="0"/>
          <w:marBottom w:val="101"/>
          <w:divBdr>
            <w:top w:val="none" w:sz="0" w:space="0" w:color="auto"/>
            <w:left w:val="none" w:sz="0" w:space="0" w:color="auto"/>
            <w:bottom w:val="none" w:sz="0" w:space="0" w:color="auto"/>
            <w:right w:val="none" w:sz="0" w:space="0" w:color="auto"/>
          </w:divBdr>
        </w:div>
        <w:div w:id="414939804">
          <w:marLeft w:val="0"/>
          <w:marRight w:val="0"/>
          <w:marTop w:val="101"/>
          <w:marBottom w:val="101"/>
          <w:divBdr>
            <w:top w:val="none" w:sz="0" w:space="0" w:color="auto"/>
            <w:left w:val="none" w:sz="0" w:space="0" w:color="auto"/>
            <w:bottom w:val="none" w:sz="0" w:space="0" w:color="auto"/>
            <w:right w:val="none" w:sz="0" w:space="0" w:color="auto"/>
          </w:divBdr>
        </w:div>
        <w:div w:id="1782215437">
          <w:marLeft w:val="0"/>
          <w:marRight w:val="0"/>
          <w:marTop w:val="0"/>
          <w:marBottom w:val="101"/>
          <w:divBdr>
            <w:top w:val="none" w:sz="0" w:space="0" w:color="auto"/>
            <w:left w:val="none" w:sz="0" w:space="0" w:color="auto"/>
            <w:bottom w:val="none" w:sz="0" w:space="0" w:color="auto"/>
            <w:right w:val="none" w:sz="0" w:space="0" w:color="auto"/>
          </w:divBdr>
        </w:div>
        <w:div w:id="141520692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664</Words>
  <Characters>3653</Characters>
  <Application>Microsoft Office Word</Application>
  <DocSecurity>0</DocSecurity>
  <Lines>30</Lines>
  <Paragraphs>8</Paragraphs>
  <ScaleCrop>false</ScaleCrop>
  <Company>Toshiba</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Ottmsr Morgan</dc:creator>
  <cp:lastModifiedBy>Ottmsr Morgan</cp:lastModifiedBy>
  <cp:revision>1</cp:revision>
  <dcterms:created xsi:type="dcterms:W3CDTF">2018-12-31T14:07:00Z</dcterms:created>
  <dcterms:modified xsi:type="dcterms:W3CDTF">2018-12-31T14:13:00Z</dcterms:modified>
</cp:coreProperties>
</file>