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Guanajuato</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31 de mayo de 2024)</w:t>
      </w:r>
    </w:p>
    <w:p w:rsidR="00000000" w:rsidDel="00000000" w:rsidP="00000000" w:rsidRDefault="00000000" w:rsidRPr="00000000" w14:paraId="00000004">
      <w:pPr>
        <w:jc w:val="center"/>
        <w:rPr>
          <w:b w:val="1"/>
          <w:color w:val="0000ff"/>
          <w:sz w:val="20"/>
          <w:szCs w:val="20"/>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MARATH BARUCH BOLAÑOS LÓPEZ Y POR QUIAHUITL CHÁVEZ DOMÍNGUEZ, SUBSECRETARIA DE EMPLEO Y PRODUCTIVIDAD LABORAL, ASISTIDOS POR HANZEL HOMERO ALVIZAR BAÑUELOS, TITULAR DE LA UNIDAD DE ADMINISTRACIÓN Y FINANZAS, Y DONACIANO DOMÍNGUEZ ESPINOSA, JEFE DE LA UNIDAD DEL SERVICIO NACIONAL DE EMPLEO; Y POR LA OTRA, EL ESTADO DE GUANAJUATO, EN LO SUCESIVO "EL ESTADO DE GUANAJUATO", REPRESENTADO POR SU GOBERNADOR, DIEGO SINHUE RODRÍGUEZ VALLEJO, CON LA ASISTENCIA DEL SECRETARIO DE GOBIERNO, J. JESÚS OVIEDO HERRERA, EL SECRETARIO DE FINANZAS, INVERSIÓN Y ADMINISTRACIÓN, HÉCTOR SALGADO BANDA, EL SECRETARIO DE DESARROLLO ECONÓMICO SUSTENTABLE, RAMÓN ALFARO GÓMEZ Y EL SECRETARIO DE LA TRANSPARENCIA Y RENDICIÓN DE CUENTAS, ARTURO GODÍNEZ SERRANO; A LOS QUE EN SU ACTUACIÓN CONJUNTA SE LES DENOMINARÁ "LAS PARTES", DE CONFORMIDAD CON LOS ANTECEDENTES, DECLARACIONES Y CLÁUSULAS SIGUIENTES:</w:t>
      </w:r>
    </w:p>
    <w:p w:rsidR="00000000" w:rsidDel="00000000" w:rsidP="00000000" w:rsidRDefault="00000000" w:rsidRPr="00000000" w14:paraId="00000006">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ANTECEDENTES</w:t>
      </w:r>
    </w:p>
    <w:p w:rsidR="00000000" w:rsidDel="00000000" w:rsidP="00000000" w:rsidRDefault="00000000" w:rsidRPr="00000000" w14:paraId="00000007">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8">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w:t>
      </w:r>
      <w:r w:rsidDel="00000000" w:rsidR="00000000" w:rsidRPr="00000000">
        <w:rPr>
          <w:color w:val="2f2f2f"/>
          <w:sz w:val="20"/>
          <w:szCs w:val="20"/>
          <w:rtl w:val="0"/>
        </w:rPr>
        <w:t xml:space="preserve">     La Ley Orgánica de la Administración Pública Federal determina en su artículo 40, fracción VII, que corresponde a la "SECRETARÍA" establecer y dirigir el Servicio Nacional de Empleo (en adelante SNE), y vigilar su funcionamiento.</w:t>
      </w:r>
    </w:p>
    <w:p w:rsidR="00000000" w:rsidDel="00000000" w:rsidP="00000000" w:rsidRDefault="00000000" w:rsidRPr="00000000" w14:paraId="00000009">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III.</w:t>
      </w:r>
      <w:r w:rsidDel="00000000" w:rsidR="00000000" w:rsidRPr="00000000">
        <w:rPr>
          <w:color w:val="2f2f2f"/>
          <w:sz w:val="20"/>
          <w:szCs w:val="20"/>
          <w:rtl w:val="0"/>
        </w:rPr>
        <w:t xml:space="preserve">    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000000" w:rsidDel="00000000" w:rsidP="00000000" w:rsidRDefault="00000000" w:rsidRPr="00000000" w14:paraId="0000000A">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IV.</w:t>
      </w:r>
      <w:r w:rsidDel="00000000" w:rsidR="00000000" w:rsidRPr="00000000">
        <w:rPr>
          <w:color w:val="2f2f2f"/>
          <w:sz w:val="20"/>
          <w:szCs w:val="20"/>
          <w:rtl w:val="0"/>
        </w:rPr>
        <w:t xml:space="preserve">   En términos de lo establecido en los artículos 538 y 539, de la Ley Federal del Trabajo y 15, fracción I, del Reglamento Interior de la Secretaría del Trabajo y Previsión Social, la Unidad del Servicio Nacional de Empleo (en adelante USNE), es la Unidad Administrativa encargada de coordinar la operación del SNE en los términos que establece la propia ley y reglamento en cita.</w:t>
      </w:r>
    </w:p>
    <w:p w:rsidR="00000000" w:rsidDel="00000000" w:rsidP="00000000" w:rsidRDefault="00000000" w:rsidRPr="00000000" w14:paraId="0000000B">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V.</w:t>
      </w:r>
      <w:r w:rsidDel="00000000" w:rsidR="00000000" w:rsidRPr="00000000">
        <w:rPr>
          <w:color w:val="2f2f2f"/>
          <w:sz w:val="20"/>
          <w:szCs w:val="20"/>
          <w:rtl w:val="0"/>
        </w:rPr>
        <w:t xml:space="preserve">    El Programa de Apoyo al Empleo (en adelante PAE), tiene el objetivo de lograr la inserción en un empleo formal de </w:t>
      </w:r>
      <w:r w:rsidDel="00000000" w:rsidR="00000000" w:rsidRPr="00000000">
        <w:rPr>
          <w:i w:val="1"/>
          <w:color w:val="2f2f2f"/>
          <w:sz w:val="20"/>
          <w:szCs w:val="20"/>
          <w:rtl w:val="0"/>
        </w:rPr>
        <w:t xml:space="preserve">Personas</w:t>
      </w:r>
      <w:r w:rsidDel="00000000" w:rsidR="00000000" w:rsidRPr="00000000">
        <w:rPr>
          <w:color w:val="2f2f2f"/>
          <w:sz w:val="20"/>
          <w:szCs w:val="20"/>
          <w:rtl w:val="0"/>
        </w:rPr>
        <w:t xml:space="preserve"> Buscadoras de Trabajo, mediante acciones de intermediación laboral y movilidad laboral, con atención preferencial a quienes enfrentan mayores barreras de acceso al empleo.</w:t>
      </w:r>
    </w:p>
    <w:p w:rsidR="00000000" w:rsidDel="00000000" w:rsidP="00000000" w:rsidRDefault="00000000" w:rsidRPr="00000000" w14:paraId="0000000C">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VI.</w:t>
      </w:r>
      <w:r w:rsidDel="00000000" w:rsidR="00000000" w:rsidRPr="00000000">
        <w:rPr>
          <w:color w:val="2f2f2f"/>
          <w:sz w:val="20"/>
          <w:szCs w:val="20"/>
          <w:rtl w:val="0"/>
        </w:rPr>
        <w:t xml:space="preserve">   Las Reglas de Operación del PAE (en adelante Reglas), publicadas en el Diario Oficial de la Federación el 28 de diciembre de 2023,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000000" w:rsidDel="00000000" w:rsidP="00000000" w:rsidRDefault="00000000" w:rsidRPr="00000000" w14:paraId="0000000D">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DECLARACIONES</w:t>
      </w:r>
    </w:p>
    <w:p w:rsidR="00000000" w:rsidDel="00000000" w:rsidP="00000000" w:rsidRDefault="00000000" w:rsidRPr="00000000" w14:paraId="0000000E">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La "SECRETARÍA" declara que:</w:t>
      </w:r>
    </w:p>
    <w:p w:rsidR="00000000" w:rsidDel="00000000" w:rsidP="00000000" w:rsidRDefault="00000000" w:rsidRPr="00000000" w14:paraId="0000000F">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I.1.</w:t>
      </w:r>
      <w:r w:rsidDel="00000000" w:rsidR="00000000" w:rsidRPr="00000000">
        <w:rPr>
          <w:color w:val="2f2f2f"/>
          <w:sz w:val="20"/>
          <w:szCs w:val="20"/>
          <w:rtl w:val="0"/>
        </w:rPr>
        <w:t xml:space="preserve">   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10">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Establecer y dirigir el SNE y vigilar su funcionamiento;</w:t>
      </w:r>
    </w:p>
    <w:p w:rsidR="00000000" w:rsidDel="00000000" w:rsidP="00000000" w:rsidRDefault="00000000" w:rsidRPr="00000000" w14:paraId="00000011">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Diseñar, conducir y evaluar programas específicos para generar oportunidades de empleo para jóvenes y grupos en situación vulnerable;</w:t>
      </w:r>
    </w:p>
    <w:p w:rsidR="00000000" w:rsidDel="00000000" w:rsidP="00000000" w:rsidRDefault="00000000" w:rsidRPr="00000000" w14:paraId="00000012">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C)</w:t>
      </w:r>
      <w:r w:rsidDel="00000000" w:rsidR="00000000" w:rsidRPr="00000000">
        <w:rPr>
          <w:color w:val="2f2f2f"/>
          <w:sz w:val="20"/>
          <w:szCs w:val="20"/>
          <w:rtl w:val="0"/>
        </w:rPr>
        <w:t xml:space="preserve">   Practicar estudios para determinar las causas del desempleo y del subempleo de la mano de obra rural y urbana;</w:t>
      </w:r>
    </w:p>
    <w:p w:rsidR="00000000" w:rsidDel="00000000" w:rsidP="00000000" w:rsidRDefault="00000000" w:rsidRPr="00000000" w14:paraId="00000013">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D)</w:t>
      </w:r>
      <w:r w:rsidDel="00000000" w:rsidR="00000000" w:rsidRPr="00000000">
        <w:rPr>
          <w:color w:val="2f2f2f"/>
          <w:sz w:val="20"/>
          <w:szCs w:val="20"/>
          <w:rtl w:val="0"/>
        </w:rPr>
        <w:t xml:space="preserve">   Proponer la celebración de convenios en materia de empleo, entre la Federación y las entidades federativas y</w:t>
      </w:r>
    </w:p>
    <w:p w:rsidR="00000000" w:rsidDel="00000000" w:rsidP="00000000" w:rsidRDefault="00000000" w:rsidRPr="00000000" w14:paraId="00000014">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E)</w:t>
      </w:r>
      <w:r w:rsidDel="00000000" w:rsidR="00000000" w:rsidRPr="00000000">
        <w:rPr>
          <w:color w:val="2f2f2f"/>
          <w:sz w:val="20"/>
          <w:szCs w:val="20"/>
          <w:rtl w:val="0"/>
        </w:rPr>
        <w:t xml:space="preserve">   Orientar a las </w:t>
      </w:r>
      <w:r w:rsidDel="00000000" w:rsidR="00000000" w:rsidRPr="00000000">
        <w:rPr>
          <w:i w:val="1"/>
          <w:color w:val="2f2f2f"/>
          <w:sz w:val="20"/>
          <w:szCs w:val="20"/>
          <w:rtl w:val="0"/>
        </w:rPr>
        <w:t xml:space="preserve">Personas Buscadoras de Trabajo</w:t>
      </w:r>
      <w:r w:rsidDel="00000000" w:rsidR="00000000" w:rsidRPr="00000000">
        <w:rPr>
          <w:color w:val="2f2f2f"/>
          <w:sz w:val="20"/>
          <w:szCs w:val="20"/>
          <w:rtl w:val="0"/>
        </w:rPr>
        <w:t xml:space="preserve"> hacia las vacantes ofertadas por los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 con base en su formación y aptitudes.</w:t>
      </w:r>
    </w:p>
    <w:p w:rsidR="00000000" w:rsidDel="00000000" w:rsidP="00000000" w:rsidRDefault="00000000" w:rsidRPr="00000000" w14:paraId="00000015">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I.2.</w:t>
      </w:r>
      <w:r w:rsidDel="00000000" w:rsidR="00000000" w:rsidRPr="00000000">
        <w:rPr>
          <w:color w:val="2f2f2f"/>
          <w:sz w:val="20"/>
          <w:szCs w:val="20"/>
          <w:rtl w:val="0"/>
        </w:rPr>
        <w:t xml:space="preserve">   Los recursos económicos que destinará al cumplimiento del objeto del presente Convenio de Coordinación, provienen de los que le son autorizados por la Secretaría de Hacienda y Crédito Público (en adelante SHCP), para el Ejercicio Fiscal 2024.</w:t>
      </w:r>
    </w:p>
    <w:p w:rsidR="00000000" w:rsidDel="00000000" w:rsidP="00000000" w:rsidRDefault="00000000" w:rsidRPr="00000000" w14:paraId="00000016">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I.3.</w:t>
      </w:r>
      <w:r w:rsidDel="00000000" w:rsidR="00000000" w:rsidRPr="00000000">
        <w:rPr>
          <w:color w:val="2f2f2f"/>
          <w:sz w:val="20"/>
          <w:szCs w:val="20"/>
          <w:rtl w:val="0"/>
        </w:rPr>
        <w:t xml:space="preserve">   Marath Baruch Bolaños López, Secretario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 cuyas últimas reformas fueron publicadas en el mismo medio de difusión oficial el 5 de junio de 2023.</w:t>
      </w:r>
    </w:p>
    <w:p w:rsidR="00000000" w:rsidDel="00000000" w:rsidP="00000000" w:rsidRDefault="00000000" w:rsidRPr="00000000" w14:paraId="00000017">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I.4.</w:t>
      </w:r>
      <w:r w:rsidDel="00000000" w:rsidR="00000000" w:rsidRPr="00000000">
        <w:rPr>
          <w:color w:val="2f2f2f"/>
          <w:sz w:val="20"/>
          <w:szCs w:val="20"/>
          <w:rtl w:val="0"/>
        </w:rPr>
        <w:t xml:space="preserve">   Quiahuitl Chávez Domínguez, Subsecretaria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 cuyas últimas reformas fueron publicadas en el mismo medio de difusión oficial el 5 de junio de 2023.</w:t>
      </w:r>
    </w:p>
    <w:p w:rsidR="00000000" w:rsidDel="00000000" w:rsidP="00000000" w:rsidRDefault="00000000" w:rsidRPr="00000000" w14:paraId="00000018">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I.5.</w:t>
      </w:r>
      <w:r w:rsidDel="00000000" w:rsidR="00000000" w:rsidRPr="00000000">
        <w:rPr>
          <w:color w:val="2f2f2f"/>
          <w:sz w:val="20"/>
          <w:szCs w:val="20"/>
          <w:rtl w:val="0"/>
        </w:rPr>
        <w:t xml:space="preserve">   Hanzel Homero Alvizar Bañuelos, Titular de la Unidad de Administración y Finanzas, asiste en la suscripción del presente instrumento, de acuerdo con lo previsto en los artículos 2, apartado A, fracción III, y 7, fracciones XIV y XXII, del Reglamento Interior de la Secretaría del Trabajo y Previsión Social, publicado en el Diario Oficial de la Federación el 23 de agosto de 2019, cuyas últimas reformas fueron publicadas en el mismo medio de difusión oficial el 5 de junio de 2023.</w:t>
      </w:r>
    </w:p>
    <w:p w:rsidR="00000000" w:rsidDel="00000000" w:rsidP="00000000" w:rsidRDefault="00000000" w:rsidRPr="00000000" w14:paraId="00000019">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I.6.</w:t>
      </w:r>
      <w:r w:rsidDel="00000000" w:rsidR="00000000" w:rsidRPr="00000000">
        <w:rPr>
          <w:color w:val="2f2f2f"/>
          <w:sz w:val="20"/>
          <w:szCs w:val="20"/>
          <w:rtl w:val="0"/>
        </w:rPr>
        <w:t xml:space="preserve">   Donaciano Domínguez Espinosa, Jefe de la Unidad del Servicio Nacional de Empleo, asiste en la suscripción del presente instrumento, de conformidad con lo dispuesto en los artículos 2, apartado A, fracción II, inciso a), 8, 9, fracciones I y XV, y 15, fracciones I, V, VI,VII, y IX, del Reglamento Interior de la Secretaría del Trabajo y Previsión Social, publicado en el Diario Oficial de la Federación el 23 de agosto de 2019, cuyas últimas reformas fueron publicadas en el mismo medio de difusión oficial el 5 de junio de 2023, y con el artículo Único, fracción II, inciso a), del Acuerdo por el que se adscriben orgánicamente las Unidades Administrativas de la Secretaría del Trabajo y Previsión Social, publicado en el Diario Oficial de la Federación el 28 de septiembre de 2023.</w:t>
      </w:r>
    </w:p>
    <w:p w:rsidR="00000000" w:rsidDel="00000000" w:rsidP="00000000" w:rsidRDefault="00000000" w:rsidRPr="00000000" w14:paraId="0000001A">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I.7.</w:t>
      </w:r>
      <w:r w:rsidDel="00000000" w:rsidR="00000000" w:rsidRPr="00000000">
        <w:rPr>
          <w:color w:val="2f2f2f"/>
          <w:sz w:val="20"/>
          <w:szCs w:val="20"/>
          <w:rtl w:val="0"/>
        </w:rPr>
        <w:t xml:space="preserve">   Para los efectos del presente Convenio de Coordinación, señala como domicilio el ubicado en Boulevard Adolfo López Mateos, número 1968, colonia Los Alpes, demarcación territorial Álvaro Obregón, C.P. 01010, Ciudad de México.</w:t>
      </w:r>
    </w:p>
    <w:p w:rsidR="00000000" w:rsidDel="00000000" w:rsidP="00000000" w:rsidRDefault="00000000" w:rsidRPr="00000000" w14:paraId="0000001B">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II.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"EL ESTADO DE GUANAJUATO" declara que:</w:t>
      </w:r>
    </w:p>
    <w:p w:rsidR="00000000" w:rsidDel="00000000" w:rsidP="00000000" w:rsidRDefault="00000000" w:rsidRPr="00000000" w14:paraId="0000001C">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II.1.</w:t>
      </w:r>
      <w:r w:rsidDel="00000000" w:rsidR="00000000" w:rsidRPr="00000000">
        <w:rPr>
          <w:color w:val="2f2f2f"/>
          <w:sz w:val="20"/>
          <w:szCs w:val="20"/>
          <w:rtl w:val="0"/>
        </w:rPr>
        <w:t xml:space="preserve">  Es una entidad de orden público, dotado de personalidad jurídica y patrimonio propio, libre y soberano, autónomo en su régimen interior, de conformidad con lo dispuesto por los artículos 40, 41, primer párrafo 42, fracción I, 43 y 116, de la Constitución Política de los Estados Unidos Mexicanos, 28 y 29, de la Constitución Política para el Estado de Guanajuato y 24, fracción I, del Código Civil para el Estado de Guanajuato.</w:t>
      </w:r>
    </w:p>
    <w:p w:rsidR="00000000" w:rsidDel="00000000" w:rsidP="00000000" w:rsidRDefault="00000000" w:rsidRPr="00000000" w14:paraId="0000001D">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II.2.</w:t>
      </w:r>
      <w:r w:rsidDel="00000000" w:rsidR="00000000" w:rsidRPr="00000000">
        <w:rPr>
          <w:color w:val="2f2f2f"/>
          <w:sz w:val="20"/>
          <w:szCs w:val="20"/>
          <w:rtl w:val="0"/>
        </w:rPr>
        <w:t xml:space="preserve">  Diego Sinhue Rodríguez Vallejo, en su carácter de Gobernador del estado de Guanajuato, está facultado legalmente para celebrar el presente instrumento, en lo dispuesto por los artículos 36, 38, 77, fracciones I, XVIII y XXVI y 80, párrafo primero, de la Constitución Política para el Estado de Guanajuato, en relación con los artículos 2 y 8, de la Ley Orgánica del Poder Ejecutivo para el Estado de Guanajuato; así como en lo dispuesto por los artículos 8, 48 y 50, de la Ley de Planeación para el Estado de Guanajuato y acredita su personalidad, de conformidad con la declaratoria de Gobernador electo, conferida a su favor por la LXIII Sexagésima Tercera Legislatura Constitucional del Congreso del estado de Guanajuato, en fecha 19 de septiembre de 2018, mediante Decreto legislativo número 333, publicado en el ejemplar número 190, décima tercera parte, del Periódico Oficial del Gobierno del Estado de Guanajuato, de fecha 21 de septiembre de 2018.</w:t>
      </w:r>
    </w:p>
    <w:p w:rsidR="00000000" w:rsidDel="00000000" w:rsidP="00000000" w:rsidRDefault="00000000" w:rsidRPr="00000000" w14:paraId="0000001E">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II.3.</w:t>
      </w:r>
      <w:r w:rsidDel="00000000" w:rsidR="00000000" w:rsidRPr="00000000">
        <w:rPr>
          <w:color w:val="2f2f2f"/>
          <w:sz w:val="20"/>
          <w:szCs w:val="20"/>
          <w:rtl w:val="0"/>
        </w:rPr>
        <w:t xml:space="preserve">  Los Secretarios de Gobierno; de Finanzas, Inversión y Administración; de Desarrollo Económico Sustentable y de la Transparencia y Rendición de Cuentas, concurren a la celebración del presente convenio de coordinación, de conformidad con el nombramiento que respectivamente fue concedido a su favor en fechas 10 de abril del 2023, 26 de septiembre de 2018, 1 de junio del 2022 y 27 de abril del 2023; así como en lo dispuesto por los artículos 80, párrafo primero y 100, de la Constitución Política para el Estado de Guanajuato; 2, 3, primer y segundo párrafos, 8 tercer párrafo, 12, 13, fracciones I, II, VI y X, 17, primer párrafo, 18, 23, 24, 28 y 32, de la Ley Orgánica del Poder Ejecutivo para el Estado de Guanajuato; 2, 5 y 6 fracciones IV y XXIV, del Reglamento Interior de la Secretaría de Gobierno; 2, 5 y 6, del Reglamento Interior de la Secretaría de Finanzas, Inversión y Administración; 1, 2, 4, 5, 6 y 56, fracciones I, II, III, IV, V, VI, VII, VIII, IX, y X del Reglamento Interior de la Secretaría de Desarrollo Económico Sustentable; 1, 2, 6 y 7, fracciones X y XI, del Reglamento Interior de la Secretaría de la Transparencia y Rendición de Cuentas, así como en lo señalado en el «Plan Estatal de Desarrollo Guanajuato 2040. Construyendo el futuro», &lt;&lt;Guanajuato 2040&gt;&gt;, en su objetivo 1.1.1, consistente en &lt;&lt;Abatir la pobreza en todas sus vertientes y desde sus causas&gt;&gt;, Estrategia &lt;&lt;1.1.1.1 Incremento de las opciones de empleo y el ingreso digno, en condiciones de igualdad&gt;&gt;; y en el Programa de Gobierno 2018-2024, en su eje gubernamental &lt;&lt;Economía para todos&gt;&gt;, Fin Gubernamental &lt;&lt; 4.1 Fortalecer la generación de empleo en el estado de Guanajuato a través de la atracción de inversiones, la formación y desarrollo del capital humano &gt;&gt;, Objetivo &lt;&lt;</w:t>
      </w:r>
    </w:p>
    <w:p w:rsidR="00000000" w:rsidDel="00000000" w:rsidP="00000000" w:rsidRDefault="00000000" w:rsidRPr="00000000" w14:paraId="0000001F">
      <w:pPr>
        <w:shd w:fill="ffffff" w:val="clear"/>
        <w:spacing w:after="100" w:lineRule="auto"/>
        <w:ind w:left="720" w:firstLine="0"/>
        <w:jc w:val="both"/>
        <w:rPr>
          <w:color w:val="2f2f2f"/>
          <w:sz w:val="20"/>
          <w:szCs w:val="20"/>
        </w:rPr>
      </w:pPr>
      <w:r w:rsidDel="00000000" w:rsidR="00000000" w:rsidRPr="00000000">
        <w:rPr>
          <w:color w:val="2f2f2f"/>
          <w:sz w:val="20"/>
          <w:szCs w:val="20"/>
          <w:rtl w:val="0"/>
        </w:rPr>
        <w:t xml:space="preserve">4.1.4 Impulso a la articulación laboral a oportunidades de empleo &gt;&gt;, Estrategia &lt;&lt;2. Implementar opciones de vinculación laboral con base en las necesidades particulares de cada grupo de población &gt;&gt;.</w:t>
      </w:r>
    </w:p>
    <w:p w:rsidR="00000000" w:rsidDel="00000000" w:rsidP="00000000" w:rsidRDefault="00000000" w:rsidRPr="00000000" w14:paraId="00000020">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II.4.</w:t>
      </w:r>
      <w:r w:rsidDel="00000000" w:rsidR="00000000" w:rsidRPr="00000000">
        <w:rPr>
          <w:color w:val="2f2f2f"/>
          <w:sz w:val="20"/>
          <w:szCs w:val="20"/>
          <w:rtl w:val="0"/>
        </w:rPr>
        <w:t xml:space="preserve">  Atendiendo a lo dispuesto por el artículo 28, fracción I, incisos a) y o), de la Ley Orgánica del Poder Ejecutivo para el Estado de Guanajuato, la Secretaría de Desarrollo Económico Sustentable, es responsable de ejecutar y evaluar las políticas y programas relativos al fomento de las actividades en materia de empleo y capacitación, así como fomentar el mantenimiento y mejora de las fuentes de empleo, mediante capacitación, asistencia técnica y asesoría de las empresas establecidas en el estado y, como consecuencia de ello, tiene a su cargo la operación de los programas y actividades del SNE en el estado de Guanajuato (en adelante OSNE), a través de la Subsecretaría de Empleo y Formación Laboral, de conformidad con los artículos 4, fracción IV, 54, 56 y 57, del Reglamento Interior de la Secretaría de Desarrollo Económico Sustentable, por lo cual, "EL ESTADO DE GUANAJUATO" designa a la Secretaría de Desarrollo Económico Sustentable, para que lo represente en todo lo que concierne a la interpretación y cumplimiento de los derechos y obligaciones que se desprenden del presente instrumento jurídico, así como de los convenios modificatorios, adendas o anexos de ejecución que se deriven del mismo, en los términos de la normatividad aplicable, siendo responsable del cumplimiento de las obligaciones, seguimiento y ejecución de los citados instrumentos, así como de las circunstancias que de ello se desprendan.</w:t>
      </w:r>
    </w:p>
    <w:p w:rsidR="00000000" w:rsidDel="00000000" w:rsidP="00000000" w:rsidRDefault="00000000" w:rsidRPr="00000000" w14:paraId="00000021">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II.5</w:t>
      </w:r>
      <w:r w:rsidDel="00000000" w:rsidR="00000000" w:rsidRPr="00000000">
        <w:rPr>
          <w:color w:val="2f2f2f"/>
          <w:sz w:val="20"/>
          <w:szCs w:val="20"/>
          <w:rtl w:val="0"/>
        </w:rPr>
        <w:t xml:space="preserve">   Que cuenta con recursos necesarios para cubrir el compromiso derivado del presente instrumento jurídico, para lo cual, afecta los proyectos estratégicos clave S018PB0105, Elemento PEP GTO/GEGPB0105, denominado "P0105 Operación de Programas y Servicios de Vinculación Laboral"; partida presupuestal 1130 "Sueldos base al personal permanente", por un monto de $2'975,484.00 (DOS MILLONES NOVECIENTOS SETENTA Y CINCO MIL CUATROCIENTOS OCHENTA Y CUATRO PESOS 00/100 M.N.); partida 1320 "Primas de vacaciones, dominical y gratificación de año", por un monto de $ 1'423,389.00 (UN MILLÓN CUATROCIENTOS VEINTITRÉS MIL TRESCIENTOS OCHENTA Y NUEVE PESOS 00/100 M.N.); partida 1340 "Compensaciones", por un monto de $2'021,127.00 (DOS MILLONES VEINTIÚN MIL CIENTO VEINTISIETE PESOS 00/100 M.N.); 10.211111000050200.S018QC03232401.312, Elemento PEP GTO/GEGQC03232401, denominado "Mi Chamba", aplicará el recurso de la partida presupuestal 4420 "Becas y otras ayudas para programas de capacitación", por un monto de $5'000,000.00 (CINCO MILLONES DE PESOS 00/100 M.N.); partida 3830 "Congresos y convenciones", por un monto de $1'000,000.00 (UN MILLÓN DE PESOS 00/100 M.N.), con aportación en contraparte al presupuesto federal y adicionalmente del 10.211111000050200.S018QC30752401.311, Elemento PEP GTO/GEGQC30752401, denominado "Confío en Ti", de la partida 4310 "Subsidios a la producción", con $10'000,000.00 (DIEZ MILLONES DE PESOS 00/100 M.N.).</w:t>
      </w:r>
    </w:p>
    <w:p w:rsidR="00000000" w:rsidDel="00000000" w:rsidP="00000000" w:rsidRDefault="00000000" w:rsidRPr="00000000" w14:paraId="00000022">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II.6</w:t>
      </w:r>
      <w:r w:rsidDel="00000000" w:rsidR="00000000" w:rsidRPr="00000000">
        <w:rPr>
          <w:color w:val="2f2f2f"/>
          <w:sz w:val="20"/>
          <w:szCs w:val="20"/>
          <w:rtl w:val="0"/>
        </w:rPr>
        <w:t xml:space="preserve">   Para efectos del presente instrumento, señala como domicilio el ubicado en Centro de Gobierno, Vialidad Interior sobre Avenida Siglo XXI, número 412, séptimo piso, código postal 36823, Predio los Sauces, en la ciudad de Irapuato, Guanajuato.</w:t>
      </w:r>
    </w:p>
    <w:p w:rsidR="00000000" w:rsidDel="00000000" w:rsidP="00000000" w:rsidRDefault="00000000" w:rsidRPr="00000000" w14:paraId="00000023">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III.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"LAS PARTES" declaran que:</w:t>
      </w:r>
    </w:p>
    <w:p w:rsidR="00000000" w:rsidDel="00000000" w:rsidP="00000000" w:rsidRDefault="00000000" w:rsidRPr="00000000" w14:paraId="00000024">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III.1. </w:t>
      </w:r>
      <w:r w:rsidDel="00000000" w:rsidR="00000000" w:rsidRPr="00000000">
        <w:rPr>
          <w:color w:val="2f2f2f"/>
          <w:sz w:val="20"/>
          <w:szCs w:val="20"/>
          <w:rtl w:val="0"/>
        </w:rPr>
        <w:t xml:space="preserve"> Conocen las disposiciones contenidas en la Ley Federal del Trabajo, así como las Reglas, los lineamientos y manuales que ha emitido la "SECRETARÍA", para la operación del PAE.</w:t>
      </w:r>
    </w:p>
    <w:p w:rsidR="00000000" w:rsidDel="00000000" w:rsidP="00000000" w:rsidRDefault="00000000" w:rsidRPr="00000000" w14:paraId="00000025">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III.2.</w:t>
      </w:r>
      <w:r w:rsidDel="00000000" w:rsidR="00000000" w:rsidRPr="00000000">
        <w:rPr>
          <w:color w:val="2f2f2f"/>
          <w:sz w:val="20"/>
          <w:szCs w:val="20"/>
          <w:rtl w:val="0"/>
        </w:rPr>
        <w:t xml:space="preserve">  Para efectos del presente Convenio de Coordinación, adoptan los términos y abreviaturas establecidos en las Reglas, mismos que se resaltarán en letras cursivas, para mejor referencia y comprensión de lo que establece el presente instrumento.</w:t>
      </w:r>
    </w:p>
    <w:p w:rsidR="00000000" w:rsidDel="00000000" w:rsidP="00000000" w:rsidRDefault="00000000" w:rsidRPr="00000000" w14:paraId="00000026">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Expuestos los anteriores Antecedentes y Declaraciones, "LAS PARTES" están de acuerdo en celebrar el presente C</w:t>
      </w:r>
      <w:r w:rsidDel="00000000" w:rsidR="00000000" w:rsidRPr="00000000">
        <w:rPr>
          <w:i w:val="1"/>
          <w:color w:val="2f2f2f"/>
          <w:sz w:val="20"/>
          <w:szCs w:val="20"/>
          <w:rtl w:val="0"/>
        </w:rPr>
        <w:t xml:space="preserve">onvenio de Coordinación</w:t>
      </w:r>
      <w:r w:rsidDel="00000000" w:rsidR="00000000" w:rsidRPr="00000000">
        <w:rPr>
          <w:color w:val="2f2f2f"/>
          <w:sz w:val="20"/>
          <w:szCs w:val="20"/>
          <w:rtl w:val="0"/>
        </w:rPr>
        <w:t xml:space="preserve">, al tenor de las siguientes:</w:t>
      </w:r>
    </w:p>
    <w:p w:rsidR="00000000" w:rsidDel="00000000" w:rsidP="00000000" w:rsidRDefault="00000000" w:rsidRPr="00000000" w14:paraId="00000027">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CLÁUSULAS</w:t>
      </w:r>
    </w:p>
    <w:p w:rsidR="00000000" w:rsidDel="00000000" w:rsidP="00000000" w:rsidRDefault="00000000" w:rsidRPr="00000000" w14:paraId="0000002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PRIMERA.- </w:t>
      </w:r>
      <w:r w:rsidDel="00000000" w:rsidR="00000000" w:rsidRPr="00000000">
        <w:rPr>
          <w:color w:val="2f2f2f"/>
          <w:sz w:val="20"/>
          <w:szCs w:val="20"/>
          <w:rtl w:val="0"/>
        </w:rPr>
        <w:t xml:space="preserve">OBJETO. El presente instrumento jurídico tiene por objeto establecer las obligaciones de coordinación que asumen "LAS PARTES", con el fin de operar el</w:t>
      </w:r>
      <w:r w:rsidDel="00000000" w:rsidR="00000000" w:rsidRPr="00000000">
        <w:rPr>
          <w:i w:val="1"/>
          <w:color w:val="2f2f2f"/>
          <w:sz w:val="20"/>
          <w:szCs w:val="20"/>
          <w:rtl w:val="0"/>
        </w:rPr>
        <w:t xml:space="preserve"> PAE </w:t>
      </w:r>
      <w:r w:rsidDel="00000000" w:rsidR="00000000" w:rsidRPr="00000000">
        <w:rPr>
          <w:color w:val="2f2f2f"/>
          <w:sz w:val="20"/>
          <w:szCs w:val="20"/>
          <w:rtl w:val="0"/>
        </w:rPr>
        <w:t xml:space="preserve">en el Estado de Guanajuato.</w:t>
      </w:r>
    </w:p>
    <w:p w:rsidR="00000000" w:rsidDel="00000000" w:rsidP="00000000" w:rsidRDefault="00000000" w:rsidRPr="00000000" w14:paraId="0000002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SEGUNDA.- </w:t>
      </w:r>
      <w:r w:rsidDel="00000000" w:rsidR="00000000" w:rsidRPr="00000000">
        <w:rPr>
          <w:color w:val="2f2f2f"/>
          <w:sz w:val="20"/>
          <w:szCs w:val="20"/>
          <w:rtl w:val="0"/>
        </w:rPr>
        <w:t xml:space="preserve">OBLIGACIONES DE "LAS PARTES". La "SECRETARÍA" y "EL ESTADO DE GUANAJUATO", en la esfera de sus competencias, acuerdan sumar esfuerzos para el cumplimiento del objeto materia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de conformidad con las siguientes obligaciones:</w:t>
      </w:r>
    </w:p>
    <w:p w:rsidR="00000000" w:rsidDel="00000000" w:rsidP="00000000" w:rsidRDefault="00000000" w:rsidRPr="00000000" w14:paraId="0000002A">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Cumplir con las leyes, reglamentos,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lineamientos, políticas, criterios, procedimientos y demás disposiciones jurídicas de carácter federal y estatal, aplicables a la operación del </w:t>
      </w:r>
      <w:r w:rsidDel="00000000" w:rsidR="00000000" w:rsidRPr="00000000">
        <w:rPr>
          <w:i w:val="1"/>
          <w:color w:val="2f2f2f"/>
          <w:sz w:val="20"/>
          <w:szCs w:val="20"/>
          <w:rtl w:val="0"/>
        </w:rPr>
        <w:t xml:space="preserve">PAE </w:t>
      </w:r>
      <w:r w:rsidDel="00000000" w:rsidR="00000000" w:rsidRPr="00000000">
        <w:rPr>
          <w:color w:val="2f2f2f"/>
          <w:sz w:val="20"/>
          <w:szCs w:val="20"/>
          <w:rtl w:val="0"/>
        </w:rPr>
        <w:t xml:space="preserve">(en adelante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w:t>
      </w:r>
    </w:p>
    <w:p w:rsidR="00000000" w:rsidDel="00000000" w:rsidP="00000000" w:rsidRDefault="00000000" w:rsidRPr="00000000" w14:paraId="0000002B">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Aportar los recursos que se comprometen en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w:t>
      </w:r>
    </w:p>
    <w:p w:rsidR="00000000" w:rsidDel="00000000" w:rsidP="00000000" w:rsidRDefault="00000000" w:rsidRPr="00000000" w14:paraId="0000002C">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3.</w:t>
      </w:r>
      <w:r w:rsidDel="00000000" w:rsidR="00000000" w:rsidRPr="00000000">
        <w:rPr>
          <w:color w:val="2f2f2f"/>
          <w:sz w:val="20"/>
          <w:szCs w:val="20"/>
          <w:rtl w:val="0"/>
        </w:rPr>
        <w:t xml:space="preserve">     Asistir o designar representantes en los comités en materia de empleo, de los que sea miembro o en los que tenga la obligación de participar.</w:t>
      </w:r>
    </w:p>
    <w:p w:rsidR="00000000" w:rsidDel="00000000" w:rsidP="00000000" w:rsidRDefault="00000000" w:rsidRPr="00000000" w14:paraId="0000002D">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4.</w:t>
      </w:r>
      <w:r w:rsidDel="00000000" w:rsidR="00000000" w:rsidRPr="00000000">
        <w:rPr>
          <w:color w:val="2f2f2f"/>
          <w:sz w:val="20"/>
          <w:szCs w:val="20"/>
          <w:rtl w:val="0"/>
        </w:rPr>
        <w:t xml:space="preserve">     Capacitar al personal que participe en la ejecución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2E">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5.</w:t>
      </w:r>
      <w:r w:rsidDel="00000000" w:rsidR="00000000" w:rsidRPr="00000000">
        <w:rPr>
          <w:color w:val="2f2f2f"/>
          <w:sz w:val="20"/>
          <w:szCs w:val="20"/>
          <w:rtl w:val="0"/>
        </w:rPr>
        <w:t xml:space="preserve">     Evaluar la operación de la Oficina del Servicio Nacional de Empleo (en adelante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y proporcionar información relativa a su funcionamiento.</w:t>
      </w:r>
    </w:p>
    <w:p w:rsidR="00000000" w:rsidDel="00000000" w:rsidP="00000000" w:rsidRDefault="00000000" w:rsidRPr="00000000" w14:paraId="0000002F">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6.</w:t>
      </w:r>
      <w:r w:rsidDel="00000000" w:rsidR="00000000" w:rsidRPr="00000000">
        <w:rPr>
          <w:color w:val="2f2f2f"/>
          <w:sz w:val="20"/>
          <w:szCs w:val="20"/>
          <w:rtl w:val="0"/>
        </w:rPr>
        <w:t xml:space="preserve">     Promover y difundir 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con la finalidad de acercar alternativas de empleo para las </w:t>
      </w:r>
      <w:r w:rsidDel="00000000" w:rsidR="00000000" w:rsidRPr="00000000">
        <w:rPr>
          <w:i w:val="1"/>
          <w:color w:val="2f2f2f"/>
          <w:sz w:val="20"/>
          <w:szCs w:val="20"/>
          <w:rtl w:val="0"/>
        </w:rPr>
        <w:t xml:space="preserve">Personas Buscadoras de Trabajo </w:t>
      </w:r>
      <w:r w:rsidDel="00000000" w:rsidR="00000000" w:rsidRPr="00000000">
        <w:rPr>
          <w:color w:val="2f2f2f"/>
          <w:sz w:val="20"/>
          <w:szCs w:val="20"/>
          <w:rtl w:val="0"/>
        </w:rPr>
        <w:t xml:space="preserve">y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 que solicitan la intermediación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w:t>
      </w:r>
    </w:p>
    <w:p w:rsidR="00000000" w:rsidDel="00000000" w:rsidP="00000000" w:rsidRDefault="00000000" w:rsidRPr="00000000" w14:paraId="00000030">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7.</w:t>
      </w:r>
      <w:r w:rsidDel="00000000" w:rsidR="00000000" w:rsidRPr="00000000">
        <w:rPr>
          <w:color w:val="2f2f2f"/>
          <w:sz w:val="20"/>
          <w:szCs w:val="20"/>
          <w:rtl w:val="0"/>
        </w:rPr>
        <w:t xml:space="preserve">     Priorizar la atención a personas que enfrentan barreras de acceso al empleo, tales como: mujeres; jóvenes incluidas las egresadas del </w:t>
      </w:r>
      <w:r w:rsidDel="00000000" w:rsidR="00000000" w:rsidRPr="00000000">
        <w:rPr>
          <w:i w:val="1"/>
          <w:color w:val="2f2f2f"/>
          <w:sz w:val="20"/>
          <w:szCs w:val="20"/>
          <w:rtl w:val="0"/>
        </w:rPr>
        <w:t xml:space="preserve">Programa Jóvenes Construyendo el Futuro</w:t>
      </w:r>
      <w:r w:rsidDel="00000000" w:rsidR="00000000" w:rsidRPr="00000000">
        <w:rPr>
          <w:color w:val="2f2f2f"/>
          <w:sz w:val="20"/>
          <w:szCs w:val="20"/>
          <w:rtl w:val="0"/>
        </w:rPr>
        <w:t xml:space="preserve">; mayores de 45 años; jornaleros; con alguna discapacidad; víctimas de delito o de violación de derechos humanos; preliberadas; migrantes solicitantes de la condición de refugiado; refugiados y beneficiarios de protección complementaria y asilo político.</w:t>
      </w:r>
    </w:p>
    <w:p w:rsidR="00000000" w:rsidDel="00000000" w:rsidP="00000000" w:rsidRDefault="00000000" w:rsidRPr="00000000" w14:paraId="00000031">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8.</w:t>
      </w:r>
      <w:r w:rsidDel="00000000" w:rsidR="00000000" w:rsidRPr="00000000">
        <w:rPr>
          <w:color w:val="2f2f2f"/>
          <w:sz w:val="20"/>
          <w:szCs w:val="20"/>
          <w:rtl w:val="0"/>
        </w:rPr>
        <w:t xml:space="preserve">     Contribuir al cumplimiento de los objetivos y prioridades nacionales.</w:t>
      </w:r>
    </w:p>
    <w:p w:rsidR="00000000" w:rsidDel="00000000" w:rsidP="00000000" w:rsidRDefault="00000000" w:rsidRPr="00000000" w14:paraId="00000032">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9.</w:t>
      </w:r>
      <w:r w:rsidDel="00000000" w:rsidR="00000000" w:rsidRPr="00000000">
        <w:rPr>
          <w:color w:val="2f2f2f"/>
          <w:sz w:val="20"/>
          <w:szCs w:val="20"/>
          <w:rtl w:val="0"/>
        </w:rPr>
        <w:t xml:space="preserve">     Participar en los eventos que, con motivo de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se organicen.</w:t>
      </w:r>
    </w:p>
    <w:p w:rsidR="00000000" w:rsidDel="00000000" w:rsidP="00000000" w:rsidRDefault="00000000" w:rsidRPr="00000000" w14:paraId="00000033">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TERCERA.-</w:t>
      </w:r>
      <w:r w:rsidDel="00000000" w:rsidR="00000000" w:rsidRPr="00000000">
        <w:rPr>
          <w:color w:val="2f2f2f"/>
          <w:sz w:val="20"/>
          <w:szCs w:val="20"/>
          <w:rtl w:val="0"/>
        </w:rPr>
        <w:t xml:space="preserve"> OBLIGACIONES DE LA "SECRETARÍA". La "SECRETARÍA",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se obliga a lo siguiente:</w:t>
      </w:r>
    </w:p>
    <w:p w:rsidR="00000000" w:rsidDel="00000000" w:rsidP="00000000" w:rsidRDefault="00000000" w:rsidRPr="00000000" w14:paraId="00000034">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Dar a conocer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de carácter federal aplicable al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y proporcionar asesoría, asistencia técnica y capacitación/profesionalización al personal que participe en su ejecución, en particular, a las </w:t>
      </w:r>
      <w:r w:rsidDel="00000000" w:rsidR="00000000" w:rsidRPr="00000000">
        <w:rPr>
          <w:i w:val="1"/>
          <w:color w:val="2f2f2f"/>
          <w:sz w:val="20"/>
          <w:szCs w:val="20"/>
          <w:rtl w:val="0"/>
        </w:rPr>
        <w:t xml:space="preserve">Personas Consejeras Laborales</w:t>
      </w:r>
      <w:r w:rsidDel="00000000" w:rsidR="00000000" w:rsidRPr="00000000">
        <w:rPr>
          <w:color w:val="2f2f2f"/>
          <w:sz w:val="20"/>
          <w:szCs w:val="20"/>
          <w:rtl w:val="0"/>
        </w:rPr>
        <w:t xml:space="preserve"> adscritas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w:t>
      </w:r>
    </w:p>
    <w:p w:rsidR="00000000" w:rsidDel="00000000" w:rsidP="00000000" w:rsidRDefault="00000000" w:rsidRPr="00000000" w14:paraId="00000035">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Dar a conocer la estructura organizacional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que se requiera para implementar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36">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3.</w:t>
      </w:r>
      <w:r w:rsidDel="00000000" w:rsidR="00000000" w:rsidRPr="00000000">
        <w:rPr>
          <w:color w:val="2f2f2f"/>
          <w:sz w:val="20"/>
          <w:szCs w:val="20"/>
          <w:rtl w:val="0"/>
        </w:rPr>
        <w:t xml:space="preserve">     Gestionar la disponibilidad de los recursos presupuestales que se indican en la cláusula QUINTA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conforme a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federal, con el propósito de llevar a cabo su aplicación en la entidad federativa.</w:t>
      </w:r>
    </w:p>
    <w:p w:rsidR="00000000" w:rsidDel="00000000" w:rsidP="00000000" w:rsidRDefault="00000000" w:rsidRPr="00000000" w14:paraId="00000037">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4.</w:t>
      </w:r>
      <w:r w:rsidDel="00000000" w:rsidR="00000000" w:rsidRPr="00000000">
        <w:rPr>
          <w:color w:val="2f2f2f"/>
          <w:sz w:val="20"/>
          <w:szCs w:val="20"/>
          <w:rtl w:val="0"/>
        </w:rPr>
        <w:t xml:space="preserve">     Dar acceso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 sus Sistemas informáticos para realizar el registro, control, seguimiento y generación de información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38">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5.</w:t>
      </w:r>
      <w:r w:rsidDel="00000000" w:rsidR="00000000" w:rsidRPr="00000000">
        <w:rPr>
          <w:color w:val="2f2f2f"/>
          <w:sz w:val="20"/>
          <w:szCs w:val="20"/>
          <w:rtl w:val="0"/>
        </w:rPr>
        <w:t xml:space="preserve">     Proveer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000000" w:rsidDel="00000000" w:rsidP="00000000" w:rsidRDefault="00000000" w:rsidRPr="00000000" w14:paraId="00000039">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6.</w:t>
      </w:r>
      <w:r w:rsidDel="00000000" w:rsidR="00000000" w:rsidRPr="00000000">
        <w:rPr>
          <w:color w:val="2f2f2f"/>
          <w:sz w:val="20"/>
          <w:szCs w:val="20"/>
          <w:rtl w:val="0"/>
        </w:rPr>
        <w:t xml:space="preserve">     Promover y fomentar la capacitación/profesionalización del personal adscrito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que participe en la ejecución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para mejorar sus conocimientos, habilidades y destrezas laborales.</w:t>
      </w:r>
    </w:p>
    <w:p w:rsidR="00000000" w:rsidDel="00000000" w:rsidP="00000000" w:rsidRDefault="00000000" w:rsidRPr="00000000" w14:paraId="0000003A">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7.</w:t>
      </w:r>
      <w:r w:rsidDel="00000000" w:rsidR="00000000" w:rsidRPr="00000000">
        <w:rPr>
          <w:color w:val="2f2f2f"/>
          <w:sz w:val="20"/>
          <w:szCs w:val="20"/>
          <w:rtl w:val="0"/>
        </w:rPr>
        <w:t xml:space="preserve">     Supervisar y dar seguimiento a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para verificar su estricto apego a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aplicable y el cumplimiento de sus objetivos y metas.</w:t>
      </w:r>
    </w:p>
    <w:p w:rsidR="00000000" w:rsidDel="00000000" w:rsidP="00000000" w:rsidRDefault="00000000" w:rsidRPr="00000000" w14:paraId="0000003B">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8.</w:t>
      </w:r>
      <w:r w:rsidDel="00000000" w:rsidR="00000000" w:rsidRPr="00000000">
        <w:rPr>
          <w:color w:val="2f2f2f"/>
          <w:sz w:val="20"/>
          <w:szCs w:val="20"/>
          <w:rtl w:val="0"/>
        </w:rPr>
        <w:t xml:space="preserve">     Promover la implementación de las acciones de </w:t>
      </w:r>
      <w:r w:rsidDel="00000000" w:rsidR="00000000" w:rsidRPr="00000000">
        <w:rPr>
          <w:i w:val="1"/>
          <w:color w:val="2f2f2f"/>
          <w:sz w:val="20"/>
          <w:szCs w:val="20"/>
          <w:rtl w:val="0"/>
        </w:rPr>
        <w:t xml:space="preserve">Contraloría Social</w:t>
      </w:r>
      <w:r w:rsidDel="00000000" w:rsidR="00000000" w:rsidRPr="00000000">
        <w:rPr>
          <w:color w:val="2f2f2f"/>
          <w:sz w:val="20"/>
          <w:szCs w:val="20"/>
          <w:rtl w:val="0"/>
        </w:rPr>
        <w:t xml:space="preserve"> que resulten aplicables conforme a los Lineamientos para la Promoción y Operación de la Contraloría Social en los Programas Federales de Desarrollo Social, los documentos de </w:t>
      </w:r>
      <w:r w:rsidDel="00000000" w:rsidR="00000000" w:rsidRPr="00000000">
        <w:rPr>
          <w:i w:val="1"/>
          <w:color w:val="2f2f2f"/>
          <w:sz w:val="20"/>
          <w:szCs w:val="20"/>
          <w:rtl w:val="0"/>
        </w:rPr>
        <w:t xml:space="preserve">Contraloría Social</w:t>
      </w:r>
      <w:r w:rsidDel="00000000" w:rsidR="00000000" w:rsidRPr="00000000">
        <w:rPr>
          <w:color w:val="2f2f2f"/>
          <w:sz w:val="20"/>
          <w:szCs w:val="20"/>
          <w:rtl w:val="0"/>
        </w:rPr>
        <w:t xml:space="preserve"> autorizados por la Secretaría de la Función Pública y demás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en la materia.</w:t>
      </w:r>
    </w:p>
    <w:p w:rsidR="00000000" w:rsidDel="00000000" w:rsidP="00000000" w:rsidRDefault="00000000" w:rsidRPr="00000000" w14:paraId="0000003C">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9.</w:t>
      </w:r>
      <w:r w:rsidDel="00000000" w:rsidR="00000000" w:rsidRPr="00000000">
        <w:rPr>
          <w:color w:val="2f2f2f"/>
          <w:sz w:val="20"/>
          <w:szCs w:val="20"/>
          <w:rtl w:val="0"/>
        </w:rPr>
        <w:t xml:space="preserve">     Canalizar para atención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3D">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10.</w:t>
      </w:r>
      <w:r w:rsidDel="00000000" w:rsidR="00000000" w:rsidRPr="00000000">
        <w:rPr>
          <w:color w:val="2f2f2f"/>
          <w:sz w:val="20"/>
          <w:szCs w:val="20"/>
          <w:rtl w:val="0"/>
        </w:rPr>
        <w:t xml:space="preserve">   Evaluar el desempeño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 fin de mejorar la eficiencia en la ejecución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3E">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11.</w:t>
      </w:r>
      <w:r w:rsidDel="00000000" w:rsidR="00000000" w:rsidRPr="00000000">
        <w:rPr>
          <w:color w:val="2f2f2f"/>
          <w:sz w:val="20"/>
          <w:szCs w:val="20"/>
          <w:rtl w:val="0"/>
        </w:rPr>
        <w:t xml:space="preserve">   Promover y difundir las disposiciones de blindaje electoral emitidas por la autoridad competente</w:t>
      </w:r>
      <w:r w:rsidDel="00000000" w:rsidR="00000000" w:rsidRPr="00000000">
        <w:rPr>
          <w:i w:val="1"/>
          <w:color w:val="2f2f2f"/>
          <w:sz w:val="20"/>
          <w:szCs w:val="20"/>
          <w:rtl w:val="0"/>
        </w:rPr>
        <w:t xml:space="preserve">,</w:t>
      </w:r>
      <w:r w:rsidDel="00000000" w:rsidR="00000000" w:rsidRPr="00000000">
        <w:rPr>
          <w:color w:val="2f2f2f"/>
          <w:sz w:val="20"/>
          <w:szCs w:val="20"/>
          <w:rtl w:val="0"/>
        </w:rPr>
        <w:t xml:space="preserve"> a efecto de que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se apegue a éstas y se coadyuve a transparentar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3F">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12.</w:t>
      </w:r>
      <w:r w:rsidDel="00000000" w:rsidR="00000000" w:rsidRPr="00000000">
        <w:rPr>
          <w:color w:val="2f2f2f"/>
          <w:sz w:val="20"/>
          <w:szCs w:val="20"/>
          <w:rtl w:val="0"/>
        </w:rPr>
        <w:t xml:space="preserve">   Dar seguimiento a los resultados de la fiscalización que se realice a la operación y aplicación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en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por parte de las instancias facultadas para ello, con el fin de procurar su debida atención.</w:t>
      </w:r>
    </w:p>
    <w:p w:rsidR="00000000" w:rsidDel="00000000" w:rsidP="00000000" w:rsidRDefault="00000000" w:rsidRPr="00000000" w14:paraId="00000040">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13.</w:t>
      </w:r>
      <w:r w:rsidDel="00000000" w:rsidR="00000000" w:rsidRPr="00000000">
        <w:rPr>
          <w:color w:val="2f2f2f"/>
          <w:sz w:val="20"/>
          <w:szCs w:val="20"/>
          <w:rtl w:val="0"/>
        </w:rPr>
        <w:t xml:space="preserve">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1">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CUARTA.</w:t>
      </w:r>
      <w:r w:rsidDel="00000000" w:rsidR="00000000" w:rsidRPr="00000000">
        <w:rPr>
          <w:color w:val="2f2f2f"/>
          <w:sz w:val="20"/>
          <w:szCs w:val="20"/>
          <w:rtl w:val="0"/>
        </w:rPr>
        <w:t xml:space="preserve">- OBLIGACIONES DE "EL ESTADO DE GUANAJUATO". "EL ESTADO DE GUANAJUATO" se obliga a:</w:t>
      </w:r>
    </w:p>
    <w:p w:rsidR="00000000" w:rsidDel="00000000" w:rsidP="00000000" w:rsidRDefault="00000000" w:rsidRPr="00000000" w14:paraId="00000042">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Operar en la entidad federativa 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para ello deberá:</w:t>
      </w:r>
    </w:p>
    <w:p w:rsidR="00000000" w:rsidDel="00000000" w:rsidP="00000000" w:rsidRDefault="00000000" w:rsidRPr="00000000" w14:paraId="00000043">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Disponer de una estructura organizacional en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con base en el modelo que le dé a conocer la "SECRETARÍA", a través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44">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Adoptar la denominación oficial de "Servicio Nacional de Empleo Guanajuato" para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o en su caso, realizar las gestiones conducentes para ello.</w:t>
      </w:r>
    </w:p>
    <w:p w:rsidR="00000000" w:rsidDel="00000000" w:rsidP="00000000" w:rsidRDefault="00000000" w:rsidRPr="00000000" w14:paraId="00000045">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C)</w:t>
      </w:r>
      <w:r w:rsidDel="00000000" w:rsidR="00000000" w:rsidRPr="00000000">
        <w:rPr>
          <w:color w:val="2f2f2f"/>
          <w:sz w:val="20"/>
          <w:szCs w:val="20"/>
          <w:rtl w:val="0"/>
        </w:rPr>
        <w:t xml:space="preserve">   Proporcionar espacios físicos para uso exclusivo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que cuenten con las dimensiones y condiciones de accesibilidad, necesarias para la atención de </w:t>
      </w:r>
      <w:r w:rsidDel="00000000" w:rsidR="00000000" w:rsidRPr="00000000">
        <w:rPr>
          <w:i w:val="1"/>
          <w:color w:val="2f2f2f"/>
          <w:sz w:val="20"/>
          <w:szCs w:val="20"/>
          <w:rtl w:val="0"/>
        </w:rPr>
        <w:t xml:space="preserve">Personas Buscadoras de Trabajo</w:t>
      </w:r>
      <w:r w:rsidDel="00000000" w:rsidR="00000000" w:rsidRPr="00000000">
        <w:rPr>
          <w:color w:val="2f2f2f"/>
          <w:sz w:val="20"/>
          <w:szCs w:val="20"/>
          <w:rtl w:val="0"/>
        </w:rPr>
        <w:t xml:space="preserve"> y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 incluidas personas con discapacidad y adultos mayores, en los que se desarrolle de manera eficiente la intermediación laboral descrita 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tales como Bolsa de Trabajo; Talleres para Personas Buscadoras de Empleo; Talleres para Empleadores; Centros de Evaluación de Habilidades (Valpar). Asimismo, destinar espacios físicos para apoyar la operación del </w:t>
      </w:r>
      <w:r w:rsidDel="00000000" w:rsidR="00000000" w:rsidRPr="00000000">
        <w:rPr>
          <w:i w:val="1"/>
          <w:color w:val="2f2f2f"/>
          <w:sz w:val="20"/>
          <w:szCs w:val="20"/>
          <w:rtl w:val="0"/>
        </w:rPr>
        <w:t xml:space="preserve">Programa Jóvenes Construyendo el Futuro</w:t>
      </w:r>
      <w:r w:rsidDel="00000000" w:rsidR="00000000" w:rsidRPr="00000000">
        <w:rPr>
          <w:color w:val="2f2f2f"/>
          <w:sz w:val="20"/>
          <w:szCs w:val="20"/>
          <w:rtl w:val="0"/>
        </w:rPr>
        <w:t xml:space="preserve">, así como, para el resguardo de la</w:t>
      </w:r>
    </w:p>
    <w:p w:rsidR="00000000" w:rsidDel="00000000" w:rsidP="00000000" w:rsidRDefault="00000000" w:rsidRPr="00000000" w14:paraId="00000046">
      <w:pPr>
        <w:shd w:fill="ffffff" w:val="clear"/>
        <w:spacing w:after="100" w:lineRule="auto"/>
        <w:ind w:left="1080" w:firstLine="0"/>
        <w:jc w:val="both"/>
        <w:rPr>
          <w:color w:val="2f2f2f"/>
          <w:sz w:val="20"/>
          <w:szCs w:val="20"/>
        </w:rPr>
      </w:pPr>
      <w:r w:rsidDel="00000000" w:rsidR="00000000" w:rsidRPr="00000000">
        <w:rPr>
          <w:color w:val="2f2f2f"/>
          <w:sz w:val="20"/>
          <w:szCs w:val="20"/>
          <w:rtl w:val="0"/>
        </w:rPr>
        <w:t xml:space="preserve">documentación que se genere con motivo de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47">
      <w:pPr>
        <w:shd w:fill="ffffff" w:val="clear"/>
        <w:spacing w:after="100" w:lineRule="auto"/>
        <w:ind w:left="1440" w:hanging="360"/>
        <w:jc w:val="both"/>
        <w:rPr>
          <w:i w:val="1"/>
          <w:color w:val="2f2f2f"/>
          <w:sz w:val="20"/>
          <w:szCs w:val="20"/>
        </w:rPr>
      </w:pPr>
      <w:r w:rsidDel="00000000" w:rsidR="00000000" w:rsidRPr="00000000">
        <w:rPr>
          <w:b w:val="1"/>
          <w:color w:val="2f2f2f"/>
          <w:sz w:val="20"/>
          <w:szCs w:val="20"/>
          <w:rtl w:val="0"/>
        </w:rPr>
        <w:t xml:space="preserve">D)</w:t>
      </w:r>
      <w:r w:rsidDel="00000000" w:rsidR="00000000" w:rsidRPr="00000000">
        <w:rPr>
          <w:color w:val="2f2f2f"/>
          <w:sz w:val="20"/>
          <w:szCs w:val="20"/>
          <w:rtl w:val="0"/>
        </w:rPr>
        <w:t xml:space="preserve">   Designar a una persona servidora pública de tiempo completo, con jerarquía mayor o igual a Director de Área, como Titular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con facultades para conducir el funcionamiento de ésta; administrar los recursos que en el marco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20"/>
          <w:szCs w:val="20"/>
          <w:rtl w:val="0"/>
        </w:rPr>
        <w:t xml:space="preserve">OSNE.</w:t>
      </w:r>
    </w:p>
    <w:p w:rsidR="00000000" w:rsidDel="00000000" w:rsidP="00000000" w:rsidRDefault="00000000" w:rsidRPr="00000000" w14:paraId="00000048">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E)</w:t>
      </w:r>
      <w:r w:rsidDel="00000000" w:rsidR="00000000" w:rsidRPr="00000000">
        <w:rPr>
          <w:color w:val="2f2f2f"/>
          <w:sz w:val="20"/>
          <w:szCs w:val="20"/>
          <w:rtl w:val="0"/>
        </w:rPr>
        <w:t xml:space="preserve">   Designar de manera oficial, a través de la persona Titular de la Secretaría de Desarrollo Económico Sustentable, a la persona titular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 la de su área administrativa, así como a otra persona servidora pública de la misma, como responsables del ejercicio, control y seguimiento de los recursos que "LAS PARTES" destinen para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en la entidad federativa, de acuerdo a lo establecido en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w:t>
      </w:r>
    </w:p>
    <w:p w:rsidR="00000000" w:rsidDel="00000000" w:rsidP="00000000" w:rsidRDefault="00000000" w:rsidRPr="00000000" w14:paraId="00000049">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Asignar recursos para el funcionamiento exclusivo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que incluyan:</w:t>
      </w:r>
    </w:p>
    <w:p w:rsidR="00000000" w:rsidDel="00000000" w:rsidP="00000000" w:rsidRDefault="00000000" w:rsidRPr="00000000" w14:paraId="0000004A">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Contratar personal que labore de tiempo completo y exclusivamente para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 fin de llevar a cabo las actividades relativas a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conforme lo establecen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incluidas las de carácter técnico, operativo y administrativo que complementen lo anterior. Las contrataciones de las </w:t>
      </w:r>
      <w:r w:rsidDel="00000000" w:rsidR="00000000" w:rsidRPr="00000000">
        <w:rPr>
          <w:i w:val="1"/>
          <w:color w:val="2f2f2f"/>
          <w:sz w:val="20"/>
          <w:szCs w:val="20"/>
          <w:rtl w:val="0"/>
        </w:rPr>
        <w:t xml:space="preserve">Personas Consejeras Laborales </w:t>
      </w:r>
      <w:r w:rsidDel="00000000" w:rsidR="00000000" w:rsidRPr="00000000">
        <w:rPr>
          <w:color w:val="2f2f2f"/>
          <w:sz w:val="20"/>
          <w:szCs w:val="20"/>
          <w:rtl w:val="0"/>
        </w:rPr>
        <w:t xml:space="preserve">que se realicen con cargo a los recursos consignados en la Cláusula QUINTA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deberán cumplir con las disposiciones emitidas por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en materia de descripción de puesto y perfil ocupacional; el contrato a utilizar será bajo el Régimen de Sueldos y Salarios o el de Sueldos Asimilados a Salarios, podrá ser por tiempo indeterminado o determinado y deberá incluir, al menos, asistencia médica como un concepto de Seguridad Social; las condiciones del contrato serán establecidas por "EL ESTADO DE GUANAJUATO" quien asume la responsabilidad total de las obligaciones que se deriven del mismo.</w:t>
      </w:r>
    </w:p>
    <w:p w:rsidR="00000000" w:rsidDel="00000000" w:rsidP="00000000" w:rsidRDefault="00000000" w:rsidRPr="00000000" w14:paraId="0000004B">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Dotar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4C">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C)</w:t>
      </w:r>
      <w:r w:rsidDel="00000000" w:rsidR="00000000" w:rsidRPr="00000000">
        <w:rPr>
          <w:color w:val="2f2f2f"/>
          <w:sz w:val="20"/>
          <w:szCs w:val="20"/>
          <w:rtl w:val="0"/>
        </w:rPr>
        <w:t xml:space="preserve">   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en comodato o cesión de derechos de uso.</w:t>
      </w:r>
    </w:p>
    <w:p w:rsidR="00000000" w:rsidDel="00000000" w:rsidP="00000000" w:rsidRDefault="00000000" w:rsidRPr="00000000" w14:paraId="0000004D">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D)</w:t>
      </w:r>
      <w:r w:rsidDel="00000000" w:rsidR="00000000" w:rsidRPr="00000000">
        <w:rPr>
          <w:color w:val="2f2f2f"/>
          <w:sz w:val="20"/>
          <w:szCs w:val="20"/>
          <w:rtl w:val="0"/>
        </w:rPr>
        <w:t xml:space="preserve">   Dotar a todas las áreas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en la entidad</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federativa, de la infraestructura tecnológica necesaria para comunicar y operar los Sistemas de información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4E">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E)</w:t>
      </w:r>
      <w:r w:rsidDel="00000000" w:rsidR="00000000" w:rsidRPr="00000000">
        <w:rPr>
          <w:color w:val="2f2f2f"/>
          <w:sz w:val="20"/>
          <w:szCs w:val="20"/>
          <w:rtl w:val="0"/>
        </w:rPr>
        <w:t xml:space="preserve">   Supervisar y dar seguimiento a la operación del</w:t>
      </w:r>
      <w:r w:rsidDel="00000000" w:rsidR="00000000" w:rsidRPr="00000000">
        <w:rPr>
          <w:i w:val="1"/>
          <w:color w:val="2f2f2f"/>
          <w:sz w:val="20"/>
          <w:szCs w:val="20"/>
          <w:rtl w:val="0"/>
        </w:rPr>
        <w:t xml:space="preserve"> PAE </w:t>
      </w:r>
      <w:r w:rsidDel="00000000" w:rsidR="00000000" w:rsidRPr="00000000">
        <w:rPr>
          <w:color w:val="2f2f2f"/>
          <w:sz w:val="20"/>
          <w:szCs w:val="20"/>
          <w:rtl w:val="0"/>
        </w:rPr>
        <w:t xml:space="preserve">en la entidad</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federativa</w:t>
      </w:r>
      <w:r w:rsidDel="00000000" w:rsidR="00000000" w:rsidRPr="00000000">
        <w:rPr>
          <w:i w:val="1"/>
          <w:color w:val="2f2f2f"/>
          <w:sz w:val="20"/>
          <w:szCs w:val="20"/>
          <w:rtl w:val="0"/>
        </w:rPr>
        <w:t xml:space="preserve">,</w:t>
      </w:r>
      <w:r w:rsidDel="00000000" w:rsidR="00000000" w:rsidRPr="00000000">
        <w:rPr>
          <w:color w:val="2f2f2f"/>
          <w:sz w:val="20"/>
          <w:szCs w:val="20"/>
          <w:rtl w:val="0"/>
        </w:rPr>
        <w:t xml:space="preserve"> para verificar la estricta aplicación de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F">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3.</w:t>
      </w:r>
      <w:r w:rsidDel="00000000" w:rsidR="00000000" w:rsidRPr="00000000">
        <w:rPr>
          <w:color w:val="2f2f2f"/>
          <w:sz w:val="20"/>
          <w:szCs w:val="20"/>
          <w:rtl w:val="0"/>
        </w:rPr>
        <w:t xml:space="preserve">     Asignar recursos destinados a la realización de </w:t>
      </w:r>
      <w:r w:rsidDel="00000000" w:rsidR="00000000" w:rsidRPr="00000000">
        <w:rPr>
          <w:i w:val="1"/>
          <w:color w:val="2f2f2f"/>
          <w:sz w:val="20"/>
          <w:szCs w:val="20"/>
          <w:rtl w:val="0"/>
        </w:rPr>
        <w:t xml:space="preserve">Ferias de Empleo</w:t>
      </w:r>
      <w:r w:rsidDel="00000000" w:rsidR="00000000" w:rsidRPr="00000000">
        <w:rPr>
          <w:color w:val="2f2f2f"/>
          <w:sz w:val="20"/>
          <w:szCs w:val="20"/>
          <w:rtl w:val="0"/>
        </w:rPr>
        <w:t xml:space="preserve"> en la entidad federativa.</w:t>
      </w:r>
    </w:p>
    <w:p w:rsidR="00000000" w:rsidDel="00000000" w:rsidP="00000000" w:rsidRDefault="00000000" w:rsidRPr="00000000" w14:paraId="00000050">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4.</w:t>
      </w:r>
      <w:r w:rsidDel="00000000" w:rsidR="00000000" w:rsidRPr="00000000">
        <w:rPr>
          <w:color w:val="2f2f2f"/>
          <w:sz w:val="20"/>
          <w:szCs w:val="20"/>
          <w:rtl w:val="0"/>
        </w:rPr>
        <w:t xml:space="preserve">     Mantener adscrito para uso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ya sea en comodato o cesión de derechos de uso, estos últimos se someterán al proceso normativo vigente de desincorporación de bienes.</w:t>
      </w:r>
    </w:p>
    <w:p w:rsidR="00000000" w:rsidDel="00000000" w:rsidP="00000000" w:rsidRDefault="00000000" w:rsidRPr="00000000" w14:paraId="00000051">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5.</w:t>
      </w:r>
      <w:r w:rsidDel="00000000" w:rsidR="00000000" w:rsidRPr="00000000">
        <w:rPr>
          <w:color w:val="2f2f2f"/>
          <w:sz w:val="20"/>
          <w:szCs w:val="20"/>
          <w:rtl w:val="0"/>
        </w:rPr>
        <w:t xml:space="preserve">     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20"/>
          <w:szCs w:val="20"/>
          <w:rtl w:val="0"/>
        </w:rPr>
        <w:t xml:space="preserve">SNE</w:t>
      </w:r>
      <w:r w:rsidDel="00000000" w:rsidR="00000000" w:rsidRPr="00000000">
        <w:rPr>
          <w:color w:val="2f2f2f"/>
          <w:sz w:val="20"/>
          <w:szCs w:val="20"/>
          <w:rtl w:val="0"/>
        </w:rPr>
        <w:t xml:space="preserve">, siempre que esto no comprometa la aportación de recursos federales y una vez cumplida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y previa autorización del Jefe de la Unidad del Servicio Nacional de Empleo, incrementen la cobertura del</w:t>
      </w:r>
      <w:r w:rsidDel="00000000" w:rsidR="00000000" w:rsidRPr="00000000">
        <w:rPr>
          <w:i w:val="1"/>
          <w:color w:val="2f2f2f"/>
          <w:sz w:val="20"/>
          <w:szCs w:val="20"/>
          <w:rtl w:val="0"/>
        </w:rPr>
        <w:t xml:space="preserve"> PAE</w:t>
      </w:r>
      <w:r w:rsidDel="00000000" w:rsidR="00000000" w:rsidRPr="00000000">
        <w:rPr>
          <w:color w:val="2f2f2f"/>
          <w:sz w:val="20"/>
          <w:szCs w:val="20"/>
          <w:rtl w:val="0"/>
        </w:rPr>
        <w:t xml:space="preserve">.</w:t>
      </w:r>
    </w:p>
    <w:p w:rsidR="00000000" w:rsidDel="00000000" w:rsidP="00000000" w:rsidRDefault="00000000" w:rsidRPr="00000000" w14:paraId="00000052">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En este caso, "EL ESTADO DE GUANAJUATO" deberá garantizar que se cuenta con los recursos necesarios para sufragar los gastos de operación que implicará la nueva oficina, la cual deberá apegarse en todo momento a la </w:t>
      </w:r>
      <w:r w:rsidDel="00000000" w:rsidR="00000000" w:rsidRPr="00000000">
        <w:rPr>
          <w:i w:val="1"/>
          <w:color w:val="2f2f2f"/>
          <w:sz w:val="20"/>
          <w:szCs w:val="20"/>
          <w:rtl w:val="0"/>
        </w:rPr>
        <w:t xml:space="preserve">Normatividad </w:t>
      </w:r>
      <w:r w:rsidDel="00000000" w:rsidR="00000000" w:rsidRPr="00000000">
        <w:rPr>
          <w:color w:val="2f2f2f"/>
          <w:sz w:val="20"/>
          <w:szCs w:val="20"/>
          <w:rtl w:val="0"/>
        </w:rPr>
        <w:t xml:space="preserve">aplicable.</w:t>
      </w:r>
    </w:p>
    <w:p w:rsidR="00000000" w:rsidDel="00000000" w:rsidP="00000000" w:rsidRDefault="00000000" w:rsidRPr="00000000" w14:paraId="00000053">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6.</w:t>
      </w:r>
      <w:r w:rsidDel="00000000" w:rsidR="00000000" w:rsidRPr="00000000">
        <w:rPr>
          <w:color w:val="2f2f2f"/>
          <w:sz w:val="20"/>
          <w:szCs w:val="20"/>
          <w:rtl w:val="0"/>
        </w:rPr>
        <w:t xml:space="preserve">     Vincular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con dependencias de desarrollo económico que faciliten la coordinación con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 inversionistas y organismos empresariales, que aporten información sobre los </w:t>
      </w:r>
      <w:r w:rsidDel="00000000" w:rsidR="00000000" w:rsidRPr="00000000">
        <w:rPr>
          <w:i w:val="1"/>
          <w:color w:val="2f2f2f"/>
          <w:sz w:val="20"/>
          <w:szCs w:val="20"/>
          <w:rtl w:val="0"/>
        </w:rPr>
        <w:t xml:space="preserve">Puestos de Trabajo Vacantes</w:t>
      </w:r>
      <w:r w:rsidDel="00000000" w:rsidR="00000000" w:rsidRPr="00000000">
        <w:rPr>
          <w:color w:val="2f2f2f"/>
          <w:sz w:val="20"/>
          <w:szCs w:val="20"/>
          <w:rtl w:val="0"/>
        </w:rPr>
        <w:t xml:space="preserve">, así como con instituciones de educación técnica y formación profesional, que cuenten con instalaciones y recursos humanos para impartir cursos de capacitación y proporcionen información de las personas egresadas que se incorporen al mercado laboral.</w:t>
      </w:r>
    </w:p>
    <w:p w:rsidR="00000000" w:rsidDel="00000000" w:rsidP="00000000" w:rsidRDefault="00000000" w:rsidRPr="00000000" w14:paraId="00000054">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7.</w:t>
      </w:r>
      <w:r w:rsidDel="00000000" w:rsidR="00000000" w:rsidRPr="00000000">
        <w:rPr>
          <w:color w:val="2f2f2f"/>
          <w:sz w:val="20"/>
          <w:szCs w:val="20"/>
          <w:rtl w:val="0"/>
        </w:rPr>
        <w:t xml:space="preserve">     Por conducto de la </w:t>
      </w:r>
      <w:r w:rsidDel="00000000" w:rsidR="00000000" w:rsidRPr="00000000">
        <w:rPr>
          <w:i w:val="1"/>
          <w:color w:val="2f2f2f"/>
          <w:sz w:val="20"/>
          <w:szCs w:val="20"/>
          <w:rtl w:val="0"/>
        </w:rPr>
        <w:t xml:space="preserve">OSNE </w:t>
      </w:r>
      <w:r w:rsidDel="00000000" w:rsidR="00000000" w:rsidRPr="00000000">
        <w:rPr>
          <w:color w:val="2f2f2f"/>
          <w:sz w:val="20"/>
          <w:szCs w:val="20"/>
          <w:rtl w:val="0"/>
        </w:rPr>
        <w:t xml:space="preserve">se obliga a:</w:t>
      </w:r>
    </w:p>
    <w:p w:rsidR="00000000" w:rsidDel="00000000" w:rsidP="00000000" w:rsidRDefault="00000000" w:rsidRPr="00000000" w14:paraId="00000055">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Operar 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de conformidad con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aplicable.</w:t>
      </w:r>
    </w:p>
    <w:p w:rsidR="00000000" w:rsidDel="00000000" w:rsidP="00000000" w:rsidRDefault="00000000" w:rsidRPr="00000000" w14:paraId="00000056">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Destinar los recursos consignados en las cláusulas TERCERA, numeral 5 y QUINTA,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única y exclusivamente a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con estricto apego a la </w:t>
      </w:r>
      <w:r w:rsidDel="00000000" w:rsidR="00000000" w:rsidRPr="00000000">
        <w:rPr>
          <w:i w:val="1"/>
          <w:color w:val="2f2f2f"/>
          <w:sz w:val="20"/>
          <w:szCs w:val="20"/>
          <w:rtl w:val="0"/>
        </w:rPr>
        <w:t xml:space="preserve">Normatividad </w:t>
      </w:r>
      <w:r w:rsidDel="00000000" w:rsidR="00000000" w:rsidRPr="00000000">
        <w:rPr>
          <w:color w:val="2f2f2f"/>
          <w:sz w:val="20"/>
          <w:szCs w:val="20"/>
          <w:rtl w:val="0"/>
        </w:rPr>
        <w:t xml:space="preserve">aplicable.</w:t>
      </w:r>
    </w:p>
    <w:p w:rsidR="00000000" w:rsidDel="00000000" w:rsidP="00000000" w:rsidRDefault="00000000" w:rsidRPr="00000000" w14:paraId="00000057">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C)</w:t>
      </w:r>
      <w:r w:rsidDel="00000000" w:rsidR="00000000" w:rsidRPr="00000000">
        <w:rPr>
          <w:color w:val="2f2f2f"/>
          <w:sz w:val="20"/>
          <w:szCs w:val="20"/>
          <w:rtl w:val="0"/>
        </w:rPr>
        <w:t xml:space="preserve">   Supervisar y dar seguimiento a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conforme a la </w:t>
      </w:r>
      <w:r w:rsidDel="00000000" w:rsidR="00000000" w:rsidRPr="00000000">
        <w:rPr>
          <w:i w:val="1"/>
          <w:color w:val="2f2f2f"/>
          <w:sz w:val="20"/>
          <w:szCs w:val="20"/>
          <w:rtl w:val="0"/>
        </w:rPr>
        <w:t xml:space="preserve">Normatividad </w:t>
      </w:r>
      <w:r w:rsidDel="00000000" w:rsidR="00000000" w:rsidRPr="00000000">
        <w:rPr>
          <w:color w:val="2f2f2f"/>
          <w:sz w:val="20"/>
          <w:szCs w:val="20"/>
          <w:rtl w:val="0"/>
        </w:rPr>
        <w:t xml:space="preserve">aplicable, así como, atender las acciones de fiscalización que lleven a cabo las instancias facultadas para ello.</w:t>
      </w:r>
    </w:p>
    <w:p w:rsidR="00000000" w:rsidDel="00000000" w:rsidP="00000000" w:rsidRDefault="00000000" w:rsidRPr="00000000" w14:paraId="00000058">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D)</w:t>
      </w:r>
      <w:r w:rsidDel="00000000" w:rsidR="00000000" w:rsidRPr="00000000">
        <w:rPr>
          <w:color w:val="2f2f2f"/>
          <w:sz w:val="20"/>
          <w:szCs w:val="20"/>
          <w:rtl w:val="0"/>
        </w:rPr>
        <w:t xml:space="preserve">   Notificar 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los movimientos del personal que labora en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y registrarlos en el Sistema de información que al efecto ponga a disposición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59">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E)</w:t>
      </w:r>
      <w:r w:rsidDel="00000000" w:rsidR="00000000" w:rsidRPr="00000000">
        <w:rPr>
          <w:color w:val="2f2f2f"/>
          <w:sz w:val="20"/>
          <w:szCs w:val="20"/>
          <w:rtl w:val="0"/>
        </w:rPr>
        <w:t xml:space="preserve">   Profesionalizar mediante acciones de capacitación y actualización al personal adscrito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atendiendo las disposiciones que emita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así como proporcionar la inducción necesaria al personal de nuevo ingreso, o en su caso, solicitar asesoría y asistencia técnica 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5A">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F)</w:t>
      </w:r>
      <w:r w:rsidDel="00000000" w:rsidR="00000000" w:rsidRPr="00000000">
        <w:rPr>
          <w:color w:val="2f2f2f"/>
          <w:sz w:val="20"/>
          <w:szCs w:val="20"/>
          <w:rtl w:val="0"/>
        </w:rPr>
        <w:t xml:space="preserve">   Comprobar e informar a la "SECRETARÍA", a través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el ejercicio de los recursos federales, así como reintegrar a la </w:t>
      </w:r>
      <w:r w:rsidDel="00000000" w:rsidR="00000000" w:rsidRPr="00000000">
        <w:rPr>
          <w:i w:val="1"/>
          <w:color w:val="2f2f2f"/>
          <w:sz w:val="20"/>
          <w:szCs w:val="20"/>
          <w:rtl w:val="0"/>
        </w:rPr>
        <w:t xml:space="preserve">Tesorería de la Federación</w:t>
      </w:r>
      <w:r w:rsidDel="00000000" w:rsidR="00000000" w:rsidRPr="00000000">
        <w:rPr>
          <w:color w:val="2f2f2f"/>
          <w:sz w:val="20"/>
          <w:szCs w:val="20"/>
          <w:rtl w:val="0"/>
        </w:rPr>
        <w:t xml:space="preserve"> los montos ministrados no ejercidos, que no se encuentren devengados al 31 de diciembre del presente fiscal, lo anterior, en apego a la </w:t>
      </w:r>
      <w:r w:rsidDel="00000000" w:rsidR="00000000" w:rsidRPr="00000000">
        <w:rPr>
          <w:i w:val="1"/>
          <w:color w:val="2f2f2f"/>
          <w:sz w:val="20"/>
          <w:szCs w:val="20"/>
          <w:rtl w:val="0"/>
        </w:rPr>
        <w:t xml:space="preserve">Normatividad </w:t>
      </w:r>
      <w:r w:rsidDel="00000000" w:rsidR="00000000" w:rsidRPr="00000000">
        <w:rPr>
          <w:color w:val="2f2f2f"/>
          <w:sz w:val="20"/>
          <w:szCs w:val="20"/>
          <w:rtl w:val="0"/>
        </w:rPr>
        <w:t xml:space="preserve">aplicable.</w:t>
      </w:r>
    </w:p>
    <w:p w:rsidR="00000000" w:rsidDel="00000000" w:rsidP="00000000" w:rsidRDefault="00000000" w:rsidRPr="00000000" w14:paraId="0000005B">
      <w:pPr>
        <w:shd w:fill="ffffff" w:val="clear"/>
        <w:spacing w:after="100" w:lineRule="auto"/>
        <w:ind w:left="1440" w:hanging="360"/>
        <w:jc w:val="both"/>
        <w:rPr>
          <w:i w:val="1"/>
          <w:color w:val="2f2f2f"/>
          <w:sz w:val="20"/>
          <w:szCs w:val="20"/>
        </w:rPr>
      </w:pPr>
      <w:r w:rsidDel="00000000" w:rsidR="00000000" w:rsidRPr="00000000">
        <w:rPr>
          <w:b w:val="1"/>
          <w:color w:val="2f2f2f"/>
          <w:sz w:val="20"/>
          <w:szCs w:val="20"/>
          <w:rtl w:val="0"/>
        </w:rPr>
        <w:t xml:space="preserve">G)</w:t>
      </w:r>
      <w:r w:rsidDel="00000000" w:rsidR="00000000" w:rsidRPr="00000000">
        <w:rPr>
          <w:color w:val="2f2f2f"/>
          <w:sz w:val="20"/>
          <w:szCs w:val="20"/>
          <w:rtl w:val="0"/>
        </w:rPr>
        <w:t xml:space="preserve">   Utilizar como herramienta para el registro, control, seguimiento y generación de información del</w:t>
      </w:r>
      <w:r w:rsidDel="00000000" w:rsidR="00000000" w:rsidRPr="00000000">
        <w:rPr>
          <w:i w:val="1"/>
          <w:color w:val="2f2f2f"/>
          <w:sz w:val="20"/>
          <w:szCs w:val="20"/>
          <w:rtl w:val="0"/>
        </w:rPr>
        <w:t xml:space="preserve"> PAE</w:t>
      </w:r>
      <w:r w:rsidDel="00000000" w:rsidR="00000000" w:rsidRPr="00000000">
        <w:rPr>
          <w:color w:val="2f2f2f"/>
          <w:sz w:val="20"/>
          <w:szCs w:val="20"/>
          <w:rtl w:val="0"/>
        </w:rPr>
        <w:t xml:space="preserve">, los Sistemas que la "SECRETARÍA" determine por conducto de la </w:t>
      </w:r>
      <w:r w:rsidDel="00000000" w:rsidR="00000000" w:rsidRPr="00000000">
        <w:rPr>
          <w:i w:val="1"/>
          <w:color w:val="2f2f2f"/>
          <w:sz w:val="20"/>
          <w:szCs w:val="20"/>
          <w:rtl w:val="0"/>
        </w:rPr>
        <w:t xml:space="preserve">USNE.</w:t>
      </w:r>
    </w:p>
    <w:p w:rsidR="00000000" w:rsidDel="00000000" w:rsidP="00000000" w:rsidRDefault="00000000" w:rsidRPr="00000000" w14:paraId="0000005C">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H)</w:t>
      </w:r>
      <w:r w:rsidDel="00000000" w:rsidR="00000000" w:rsidRPr="00000000">
        <w:rPr>
          <w:color w:val="2f2f2f"/>
          <w:sz w:val="20"/>
          <w:szCs w:val="20"/>
          <w:rtl w:val="0"/>
        </w:rPr>
        <w:t xml:space="preserve">   Garantizar el registro de información en los Sistemas que al efecto ponga a disposición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y asegurarse que sea fidedigna.</w:t>
      </w:r>
    </w:p>
    <w:p w:rsidR="00000000" w:rsidDel="00000000" w:rsidP="00000000" w:rsidRDefault="00000000" w:rsidRPr="00000000" w14:paraId="0000005D">
      <w:pPr>
        <w:shd w:fill="ffffff" w:val="clear"/>
        <w:spacing w:after="100" w:lineRule="auto"/>
        <w:ind w:left="1440" w:hanging="360"/>
        <w:jc w:val="both"/>
        <w:rPr>
          <w:i w:val="1"/>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Cumplir las disposiciones aplicables en materia de transparencia, acceso a la información y protección de </w:t>
      </w:r>
      <w:r w:rsidDel="00000000" w:rsidR="00000000" w:rsidRPr="00000000">
        <w:rPr>
          <w:i w:val="1"/>
          <w:color w:val="2f2f2f"/>
          <w:sz w:val="20"/>
          <w:szCs w:val="20"/>
          <w:rtl w:val="0"/>
        </w:rPr>
        <w:t xml:space="preserve">Datos Personales</w:t>
      </w:r>
      <w:r w:rsidDel="00000000" w:rsidR="00000000" w:rsidRPr="00000000">
        <w:rPr>
          <w:color w:val="2f2f2f"/>
          <w:sz w:val="20"/>
          <w:szCs w:val="20"/>
          <w:rtl w:val="0"/>
        </w:rPr>
        <w:t xml:space="preserve">, en su carácter de responsable del uso y manejo de la información disponible en los Sistemas que la "SECRETARÍA"</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pone a disposición de la </w:t>
      </w:r>
      <w:r w:rsidDel="00000000" w:rsidR="00000000" w:rsidRPr="00000000">
        <w:rPr>
          <w:i w:val="1"/>
          <w:color w:val="2f2f2f"/>
          <w:sz w:val="20"/>
          <w:szCs w:val="20"/>
          <w:rtl w:val="0"/>
        </w:rPr>
        <w:t xml:space="preserve">OSNE.</w:t>
      </w:r>
    </w:p>
    <w:p w:rsidR="00000000" w:rsidDel="00000000" w:rsidP="00000000" w:rsidRDefault="00000000" w:rsidRPr="00000000" w14:paraId="0000005E">
      <w:pPr>
        <w:shd w:fill="ffffff" w:val="clear"/>
        <w:spacing w:after="100" w:lineRule="auto"/>
        <w:ind w:left="1440" w:hanging="360"/>
        <w:jc w:val="both"/>
        <w:rPr>
          <w:i w:val="1"/>
          <w:color w:val="2f2f2f"/>
          <w:sz w:val="20"/>
          <w:szCs w:val="20"/>
        </w:rPr>
      </w:pPr>
      <w:r w:rsidDel="00000000" w:rsidR="00000000" w:rsidRPr="00000000">
        <w:rPr>
          <w:b w:val="1"/>
          <w:color w:val="2f2f2f"/>
          <w:sz w:val="20"/>
          <w:szCs w:val="20"/>
          <w:rtl w:val="0"/>
        </w:rPr>
        <w:t xml:space="preserve">J)</w:t>
      </w:r>
      <w:r w:rsidDel="00000000" w:rsidR="00000000" w:rsidRPr="00000000">
        <w:rPr>
          <w:color w:val="2f2f2f"/>
          <w:sz w:val="20"/>
          <w:szCs w:val="20"/>
          <w:rtl w:val="0"/>
        </w:rPr>
        <w:t xml:space="preserve">   Aplicar los procedimientos establecidos por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en materia de control de usuarios y accesos a los Sistemas de información</w:t>
      </w:r>
      <w:r w:rsidDel="00000000" w:rsidR="00000000" w:rsidRPr="00000000">
        <w:rPr>
          <w:i w:val="1"/>
          <w:color w:val="2f2f2f"/>
          <w:sz w:val="20"/>
          <w:szCs w:val="20"/>
          <w:rtl w:val="0"/>
        </w:rPr>
        <w:t xml:space="preserve">.</w:t>
      </w:r>
    </w:p>
    <w:p w:rsidR="00000000" w:rsidDel="00000000" w:rsidP="00000000" w:rsidRDefault="00000000" w:rsidRPr="00000000" w14:paraId="0000005F">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K)</w:t>
      </w:r>
      <w:r w:rsidDel="00000000" w:rsidR="00000000" w:rsidRPr="00000000">
        <w:rPr>
          <w:color w:val="2f2f2f"/>
          <w:sz w:val="20"/>
          <w:szCs w:val="20"/>
          <w:rtl w:val="0"/>
        </w:rPr>
        <w:t xml:space="preserve">   Difundir y promover entre la población de la entidad</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federativa</w:t>
      </w:r>
      <w:r w:rsidDel="00000000" w:rsidR="00000000" w:rsidRPr="00000000">
        <w:rPr>
          <w:i w:val="1"/>
          <w:color w:val="2f2f2f"/>
          <w:sz w:val="20"/>
          <w:szCs w:val="20"/>
          <w:rtl w:val="0"/>
        </w:rPr>
        <w:t xml:space="preserve">,</w:t>
      </w:r>
      <w:r w:rsidDel="00000000" w:rsidR="00000000" w:rsidRPr="00000000">
        <w:rPr>
          <w:color w:val="2f2f2f"/>
          <w:sz w:val="20"/>
          <w:szCs w:val="20"/>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0">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L)</w:t>
      </w:r>
      <w:r w:rsidDel="00000000" w:rsidR="00000000" w:rsidRPr="00000000">
        <w:rPr>
          <w:color w:val="2f2f2f"/>
          <w:sz w:val="20"/>
          <w:szCs w:val="20"/>
          <w:rtl w:val="0"/>
        </w:rPr>
        <w:t xml:space="preserve">   Participar en los comités en los que por disposición normativa deba intervenir o formar parte.</w:t>
      </w:r>
    </w:p>
    <w:p w:rsidR="00000000" w:rsidDel="00000000" w:rsidP="00000000" w:rsidRDefault="00000000" w:rsidRPr="00000000" w14:paraId="00000061">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M)</w:t>
      </w:r>
      <w:r w:rsidDel="00000000" w:rsidR="00000000" w:rsidRPr="00000000">
        <w:rPr>
          <w:color w:val="2f2f2f"/>
          <w:sz w:val="20"/>
          <w:szCs w:val="20"/>
          <w:rtl w:val="0"/>
        </w:rPr>
        <w:t xml:space="preserve">  Implementar acciones de </w:t>
      </w:r>
      <w:r w:rsidDel="00000000" w:rsidR="00000000" w:rsidRPr="00000000">
        <w:rPr>
          <w:i w:val="1"/>
          <w:color w:val="2f2f2f"/>
          <w:sz w:val="20"/>
          <w:szCs w:val="20"/>
          <w:rtl w:val="0"/>
        </w:rPr>
        <w:t xml:space="preserve">Contraloría Social</w:t>
      </w:r>
      <w:r w:rsidDel="00000000" w:rsidR="00000000" w:rsidRPr="00000000">
        <w:rPr>
          <w:color w:val="2f2f2f"/>
          <w:sz w:val="20"/>
          <w:szCs w:val="20"/>
          <w:rtl w:val="0"/>
        </w:rPr>
        <w:t xml:space="preserve">,</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conforme a los Lineamientos para la Promoción y Operación de la Contraloría Social en los Programas Federales de Desarrollo Social y los documentos de </w:t>
      </w:r>
      <w:r w:rsidDel="00000000" w:rsidR="00000000" w:rsidRPr="00000000">
        <w:rPr>
          <w:i w:val="1"/>
          <w:color w:val="2f2f2f"/>
          <w:sz w:val="20"/>
          <w:szCs w:val="20"/>
          <w:rtl w:val="0"/>
        </w:rPr>
        <w:t xml:space="preserve">Contraloría Social</w:t>
      </w:r>
      <w:r w:rsidDel="00000000" w:rsidR="00000000" w:rsidRPr="00000000">
        <w:rPr>
          <w:color w:val="2f2f2f"/>
          <w:sz w:val="20"/>
          <w:szCs w:val="20"/>
          <w:rtl w:val="0"/>
        </w:rPr>
        <w:t xml:space="preserve"> autorizados por la </w:t>
      </w:r>
      <w:r w:rsidDel="00000000" w:rsidR="00000000" w:rsidRPr="00000000">
        <w:rPr>
          <w:i w:val="1"/>
          <w:color w:val="2f2f2f"/>
          <w:sz w:val="20"/>
          <w:szCs w:val="20"/>
          <w:rtl w:val="0"/>
        </w:rPr>
        <w:t xml:space="preserve">SFP</w:t>
      </w:r>
      <w:r w:rsidDel="00000000" w:rsidR="00000000" w:rsidRPr="00000000">
        <w:rPr>
          <w:color w:val="2f2f2f"/>
          <w:sz w:val="20"/>
          <w:szCs w:val="20"/>
          <w:rtl w:val="0"/>
        </w:rPr>
        <w:t xml:space="preserve">.</w:t>
      </w:r>
    </w:p>
    <w:p w:rsidR="00000000" w:rsidDel="00000000" w:rsidP="00000000" w:rsidRDefault="00000000" w:rsidRPr="00000000" w14:paraId="00000062">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N)</w:t>
      </w:r>
      <w:r w:rsidDel="00000000" w:rsidR="00000000" w:rsidRPr="00000000">
        <w:rPr>
          <w:color w:val="2f2f2f"/>
          <w:sz w:val="20"/>
          <w:szCs w:val="20"/>
          <w:rtl w:val="0"/>
        </w:rPr>
        <w:t xml:space="preserve">   Cumplir puntualmente con las disposiciones que en materia de imagen institucional establezca la "SECRETARÍA",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63">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O)</w:t>
      </w:r>
      <w:r w:rsidDel="00000000" w:rsidR="00000000" w:rsidRPr="00000000">
        <w:rPr>
          <w:color w:val="2f2f2f"/>
          <w:sz w:val="20"/>
          <w:szCs w:val="20"/>
          <w:rtl w:val="0"/>
        </w:rPr>
        <w:t xml:space="preserve">   Cumplir con las disposiciones legales y normativas de carácter federal y estatal en materia de blindaje electoral, incluidas las que se enuncian 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w:t>
      </w:r>
    </w:p>
    <w:p w:rsidR="00000000" w:rsidDel="00000000" w:rsidP="00000000" w:rsidRDefault="00000000" w:rsidRPr="00000000" w14:paraId="00000064">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P)</w:t>
      </w:r>
      <w:r w:rsidDel="00000000" w:rsidR="00000000" w:rsidRPr="00000000">
        <w:rPr>
          <w:color w:val="2f2f2f"/>
          <w:sz w:val="20"/>
          <w:szCs w:val="20"/>
          <w:rtl w:val="0"/>
        </w:rPr>
        <w:t xml:space="preserve">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5">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Q)</w:t>
      </w:r>
      <w:r w:rsidDel="00000000" w:rsidR="00000000" w:rsidRPr="00000000">
        <w:rPr>
          <w:color w:val="2f2f2f"/>
          <w:sz w:val="20"/>
          <w:szCs w:val="20"/>
          <w:rtl w:val="0"/>
        </w:rPr>
        <w:t xml:space="preserve">   Cumplir con las disposiciones federales en materia de archivos y control documental difundidas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y las estatales que correspondan según el origen de los recursos, así como aquellas relacionadas con la protección de </w:t>
      </w:r>
      <w:r w:rsidDel="00000000" w:rsidR="00000000" w:rsidRPr="00000000">
        <w:rPr>
          <w:i w:val="1"/>
          <w:color w:val="2f2f2f"/>
          <w:sz w:val="20"/>
          <w:szCs w:val="20"/>
          <w:rtl w:val="0"/>
        </w:rPr>
        <w:t xml:space="preserve">Datos Personales</w:t>
      </w:r>
      <w:r w:rsidDel="00000000" w:rsidR="00000000" w:rsidRPr="00000000">
        <w:rPr>
          <w:color w:val="2f2f2f"/>
          <w:sz w:val="20"/>
          <w:szCs w:val="20"/>
          <w:rtl w:val="0"/>
        </w:rPr>
        <w:t xml:space="preserve">.</w:t>
      </w:r>
    </w:p>
    <w:p w:rsidR="00000000" w:rsidDel="00000000" w:rsidP="00000000" w:rsidRDefault="00000000" w:rsidRPr="00000000" w14:paraId="00000066">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R)</w:t>
      </w:r>
      <w:r w:rsidDel="00000000" w:rsidR="00000000" w:rsidRPr="00000000">
        <w:rPr>
          <w:color w:val="2f2f2f"/>
          <w:sz w:val="20"/>
          <w:szCs w:val="20"/>
          <w:rtl w:val="0"/>
        </w:rPr>
        <w:t xml:space="preserve">   Informar sobre el ejercicio de los recursos de origen estatal considerados en la cláusula SEXTA, así como el cierre de los mismos.</w:t>
      </w:r>
    </w:p>
    <w:p w:rsidR="00000000" w:rsidDel="00000000" w:rsidP="00000000" w:rsidRDefault="00000000" w:rsidRPr="00000000" w14:paraId="00000067">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S)</w:t>
      </w:r>
      <w:r w:rsidDel="00000000" w:rsidR="00000000" w:rsidRPr="00000000">
        <w:rPr>
          <w:color w:val="2f2f2f"/>
          <w:sz w:val="20"/>
          <w:szCs w:val="20"/>
          <w:rtl w:val="0"/>
        </w:rPr>
        <w:t xml:space="preserve">   Observar las medidas y/o lineamientos federales, en materia de Tecnologías de Información y Comunicación (TIC), incluyendo la designación de enlaces informáticos y los movimientos que se deriven.</w:t>
      </w:r>
    </w:p>
    <w:p w:rsidR="00000000" w:rsidDel="00000000" w:rsidP="00000000" w:rsidRDefault="00000000" w:rsidRPr="00000000" w14:paraId="0000006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QUINTA.-</w:t>
      </w:r>
      <w:r w:rsidDel="00000000" w:rsidR="00000000" w:rsidRPr="00000000">
        <w:rPr>
          <w:color w:val="2f2f2f"/>
          <w:sz w:val="20"/>
          <w:szCs w:val="20"/>
          <w:rtl w:val="0"/>
        </w:rPr>
        <w:t xml:space="preserve"> APORTACIONES DE LA "SECRETARÍA". Para la ejecución del</w:t>
      </w:r>
      <w:r w:rsidDel="00000000" w:rsidR="00000000" w:rsidRPr="00000000">
        <w:rPr>
          <w:i w:val="1"/>
          <w:color w:val="2f2f2f"/>
          <w:sz w:val="20"/>
          <w:szCs w:val="20"/>
          <w:rtl w:val="0"/>
        </w:rPr>
        <w:t xml:space="preserve"> PAE </w:t>
      </w:r>
      <w:r w:rsidDel="00000000" w:rsidR="00000000" w:rsidRPr="00000000">
        <w:rPr>
          <w:color w:val="2f2f2f"/>
          <w:sz w:val="20"/>
          <w:szCs w:val="20"/>
          <w:rtl w:val="0"/>
        </w:rPr>
        <w:t xml:space="preserve">en la entidad federativa, la "SECRETARÍA" destina la cantidad de $8'777,173.33 (OCHO MILLONES SETECIENTOS SETENTA Y SIETE MIL CIENTO SETENTA Y TRES PESOS 33/100 M.N.), proveniente del </w:t>
      </w:r>
      <w:r w:rsidDel="00000000" w:rsidR="00000000" w:rsidRPr="00000000">
        <w:rPr>
          <w:i w:val="1"/>
          <w:color w:val="2f2f2f"/>
          <w:sz w:val="20"/>
          <w:szCs w:val="20"/>
          <w:rtl w:val="0"/>
        </w:rPr>
        <w:t xml:space="preserve">Presupuesto Aprobado</w:t>
      </w:r>
      <w:r w:rsidDel="00000000" w:rsidR="00000000" w:rsidRPr="00000000">
        <w:rPr>
          <w:color w:val="2f2f2f"/>
          <w:sz w:val="20"/>
          <w:szCs w:val="20"/>
          <w:rtl w:val="0"/>
        </w:rPr>
        <w:t xml:space="preserve"> </w:t>
      </w:r>
      <w:r w:rsidDel="00000000" w:rsidR="00000000" w:rsidRPr="00000000">
        <w:rPr>
          <w:i w:val="1"/>
          <w:color w:val="2f2f2f"/>
          <w:sz w:val="20"/>
          <w:szCs w:val="20"/>
          <w:rtl w:val="0"/>
        </w:rPr>
        <w:t xml:space="preserve">al PAE</w:t>
      </w:r>
      <w:r w:rsidDel="00000000" w:rsidR="00000000" w:rsidRPr="00000000">
        <w:rPr>
          <w:color w:val="2f2f2f"/>
          <w:sz w:val="20"/>
          <w:szCs w:val="20"/>
          <w:rtl w:val="0"/>
        </w:rPr>
        <w:t xml:space="preserve"> durante el Ejercicio Fiscal 2024, en el capítulo de gasto "4000 TRANSFERENCIAS, ASIGNACIONES, SUBSIDIOS Y OTRAS AYUDAS", partida "43401 Subsidios a la Prestación de Servicios Públicos". Estos recursos deberán utilizarse en </w:t>
      </w:r>
      <w:r w:rsidDel="00000000" w:rsidR="00000000" w:rsidRPr="00000000">
        <w:rPr>
          <w:i w:val="1"/>
          <w:color w:val="2f2f2f"/>
          <w:sz w:val="20"/>
          <w:szCs w:val="20"/>
          <w:rtl w:val="0"/>
        </w:rPr>
        <w:t xml:space="preserve">Acciones </w:t>
      </w:r>
      <w:r w:rsidDel="00000000" w:rsidR="00000000" w:rsidRPr="00000000">
        <w:rPr>
          <w:color w:val="2f2f2f"/>
          <w:sz w:val="20"/>
          <w:szCs w:val="20"/>
          <w:rtl w:val="0"/>
        </w:rPr>
        <w:t xml:space="preserve">de</w:t>
      </w:r>
      <w:r w:rsidDel="00000000" w:rsidR="00000000" w:rsidRPr="00000000">
        <w:rPr>
          <w:i w:val="1"/>
          <w:color w:val="2f2f2f"/>
          <w:sz w:val="20"/>
          <w:szCs w:val="20"/>
          <w:rtl w:val="0"/>
        </w:rPr>
        <w:t xml:space="preserve"> "Consejeros Laborales"</w:t>
      </w:r>
      <w:r w:rsidDel="00000000" w:rsidR="00000000" w:rsidRPr="00000000">
        <w:rPr>
          <w:color w:val="2f2f2f"/>
          <w:sz w:val="20"/>
          <w:szCs w:val="20"/>
          <w:rtl w:val="0"/>
        </w:rPr>
        <w:t xml:space="preserve"> y </w:t>
      </w:r>
      <w:r w:rsidDel="00000000" w:rsidR="00000000" w:rsidRPr="00000000">
        <w:rPr>
          <w:i w:val="1"/>
          <w:color w:val="2f2f2f"/>
          <w:sz w:val="20"/>
          <w:szCs w:val="20"/>
          <w:rtl w:val="0"/>
        </w:rPr>
        <w:t xml:space="preserve">"Ferias de Empleo"</w:t>
      </w:r>
      <w:r w:rsidDel="00000000" w:rsidR="00000000" w:rsidRPr="00000000">
        <w:rPr>
          <w:color w:val="2f2f2f"/>
          <w:sz w:val="20"/>
          <w:szCs w:val="20"/>
          <w:rtl w:val="0"/>
        </w:rPr>
        <w:t xml:space="preserve">.</w:t>
      </w:r>
    </w:p>
    <w:p w:rsidR="00000000" w:rsidDel="00000000" w:rsidP="00000000" w:rsidRDefault="00000000" w:rsidRPr="00000000" w14:paraId="00000069">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ESTADO DE GUANAJUATO", a través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será responsable de la correcta aplicación de los recursos, sin que por ello se pierda el carácter federal de los mismos, atendiendo lo establecido en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federal aplicable.</w:t>
      </w:r>
    </w:p>
    <w:p w:rsidR="00000000" w:rsidDel="00000000" w:rsidP="00000000" w:rsidRDefault="00000000" w:rsidRPr="00000000" w14:paraId="0000006A">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La ministración de recursos se lleva a cabo por medio del Sistema de Contabilidad y Presupuesto y del Sistema Integral de Administración Financiera Federal de la </w:t>
      </w:r>
      <w:r w:rsidDel="00000000" w:rsidR="00000000" w:rsidRPr="00000000">
        <w:rPr>
          <w:i w:val="1"/>
          <w:color w:val="2f2f2f"/>
          <w:sz w:val="20"/>
          <w:szCs w:val="20"/>
          <w:rtl w:val="0"/>
        </w:rPr>
        <w:t xml:space="preserve">SHCP</w:t>
      </w:r>
      <w:r w:rsidDel="00000000" w:rsidR="00000000" w:rsidRPr="00000000">
        <w:rPr>
          <w:color w:val="2f2f2f"/>
          <w:sz w:val="20"/>
          <w:szCs w:val="20"/>
          <w:rtl w:val="0"/>
        </w:rPr>
        <w:t xml:space="preserve">, con base en las </w:t>
      </w:r>
      <w:r w:rsidDel="00000000" w:rsidR="00000000" w:rsidRPr="00000000">
        <w:rPr>
          <w:i w:val="1"/>
          <w:color w:val="2f2f2f"/>
          <w:sz w:val="20"/>
          <w:szCs w:val="20"/>
          <w:rtl w:val="0"/>
        </w:rPr>
        <w:t xml:space="preserve">SR</w:t>
      </w:r>
      <w:r w:rsidDel="00000000" w:rsidR="00000000" w:rsidRPr="00000000">
        <w:rPr>
          <w:color w:val="2f2f2f"/>
          <w:sz w:val="20"/>
          <w:szCs w:val="20"/>
          <w:rtl w:val="0"/>
        </w:rPr>
        <w:t xml:space="preserve"> que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presente 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de conformidad con los compromisos de pago y/o las previsiones de gasto definidas para un periodo determinado. Ésta se realiza conforme a lo establecido en los </w:t>
      </w:r>
      <w:r w:rsidDel="00000000" w:rsidR="00000000" w:rsidRPr="00000000">
        <w:rPr>
          <w:i w:val="1"/>
          <w:color w:val="2f2f2f"/>
          <w:sz w:val="20"/>
          <w:szCs w:val="20"/>
          <w:rtl w:val="0"/>
        </w:rPr>
        <w:t xml:space="preserve">Lineamientos para Administrar el Presupuesto de los Programas del Servicio Nacional de Empleo</w:t>
      </w:r>
      <w:r w:rsidDel="00000000" w:rsidR="00000000" w:rsidRPr="00000000">
        <w:rPr>
          <w:color w:val="2f2f2f"/>
          <w:sz w:val="20"/>
          <w:szCs w:val="20"/>
          <w:rtl w:val="0"/>
        </w:rPr>
        <w:t xml:space="preserve">.</w:t>
      </w:r>
    </w:p>
    <w:p w:rsidR="00000000" w:rsidDel="00000000" w:rsidP="00000000" w:rsidRDefault="00000000" w:rsidRPr="00000000" w14:paraId="0000006B">
      <w:pPr>
        <w:shd w:fill="ffffff" w:val="clear"/>
        <w:spacing w:after="100" w:lineRule="auto"/>
        <w:ind w:firstLine="280"/>
        <w:jc w:val="both"/>
        <w:rPr>
          <w:i w:val="1"/>
          <w:color w:val="2f2f2f"/>
          <w:sz w:val="20"/>
          <w:szCs w:val="20"/>
        </w:rPr>
      </w:pPr>
      <w:r w:rsidDel="00000000" w:rsidR="00000000" w:rsidRPr="00000000">
        <w:rPr>
          <w:color w:val="2f2f2f"/>
          <w:sz w:val="20"/>
          <w:szCs w:val="20"/>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20"/>
          <w:szCs w:val="20"/>
          <w:rtl w:val="0"/>
        </w:rPr>
        <w:t xml:space="preserve">OSNE.</w:t>
      </w:r>
    </w:p>
    <w:p w:rsidR="00000000" w:rsidDel="00000000" w:rsidP="00000000" w:rsidRDefault="00000000" w:rsidRPr="00000000" w14:paraId="0000006C">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CALENDARIZACIÓN DE RECURSOS</w:t>
      </w:r>
    </w:p>
    <w:p w:rsidR="00000000" w:rsidDel="00000000" w:rsidP="00000000" w:rsidRDefault="00000000" w:rsidRPr="00000000" w14:paraId="0000006D">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monto total de recursos indicados en esta cláusula deberá ser ejercido conforme al calendario que para tal efecto emita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6E">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AJUSTES DURANTE EL EJERCICIO PRESUPUESTARIO</w:t>
      </w:r>
    </w:p>
    <w:p w:rsidR="00000000" w:rsidDel="00000000" w:rsidP="00000000" w:rsidRDefault="00000000" w:rsidRPr="00000000" w14:paraId="0000006F">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Conforme lo establecen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en su numeral 4.3., para lograr el mayor nivel de ejercicio y aprovechamiento de los recursos antes señalados, a partir del segundo trimestre del año, la "SECRETARÍA",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dará a conocer de manera oficial dichos ajustes a "EL ESTADO DE GUANAJUATO", por medio del Titular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w:t>
      </w:r>
    </w:p>
    <w:p w:rsidR="00000000" w:rsidDel="00000000" w:rsidP="00000000" w:rsidRDefault="00000000" w:rsidRPr="00000000" w14:paraId="00000070">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20"/>
          <w:szCs w:val="20"/>
          <w:rtl w:val="0"/>
        </w:rPr>
        <w:t xml:space="preserve">SHCP </w:t>
      </w:r>
      <w:r w:rsidDel="00000000" w:rsidR="00000000" w:rsidRPr="00000000">
        <w:rPr>
          <w:color w:val="2f2f2f"/>
          <w:sz w:val="20"/>
          <w:szCs w:val="20"/>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lo hará del conocimiento de "EL ESTADO DE GUANAJUATO", a través del Titular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junto con los ajustes que apliquen.</w:t>
      </w:r>
    </w:p>
    <w:p w:rsidR="00000000" w:rsidDel="00000000" w:rsidP="00000000" w:rsidRDefault="00000000" w:rsidRPr="00000000" w14:paraId="00000071">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SEXTA.- </w:t>
      </w:r>
      <w:r w:rsidDel="00000000" w:rsidR="00000000" w:rsidRPr="00000000">
        <w:rPr>
          <w:color w:val="2f2f2f"/>
          <w:sz w:val="20"/>
          <w:szCs w:val="20"/>
          <w:rtl w:val="0"/>
        </w:rPr>
        <w:t xml:space="preserve">APORTACIONES DE "EL ESTADO DE GUANAJUATO". Para garantizar la ejecución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y los </w:t>
      </w:r>
      <w:r w:rsidDel="00000000" w:rsidR="00000000" w:rsidRPr="00000000">
        <w:rPr>
          <w:i w:val="1"/>
          <w:color w:val="2f2f2f"/>
          <w:sz w:val="20"/>
          <w:szCs w:val="20"/>
          <w:rtl w:val="0"/>
        </w:rPr>
        <w:t xml:space="preserve">Programas Complementarios</w:t>
      </w:r>
      <w:r w:rsidDel="00000000" w:rsidR="00000000" w:rsidRPr="00000000">
        <w:rPr>
          <w:color w:val="2f2f2f"/>
          <w:sz w:val="20"/>
          <w:szCs w:val="20"/>
          <w:rtl w:val="0"/>
        </w:rPr>
        <w:t xml:space="preserve"> a que se alude 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"EL ESTADO DE GUANAJUATO" se compromete a aportar los recursos que a continuación se indican:</w:t>
      </w:r>
    </w:p>
    <w:p w:rsidR="00000000" w:rsidDel="00000000" w:rsidP="00000000" w:rsidRDefault="00000000" w:rsidRPr="00000000" w14:paraId="00000072">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La cantidad de $6'420,000.00 (SEIS MILLONES CUATROCIENTOS VEINTE MIL PESOS 00/100 M.N.), para el funcionamiento y administración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monto que deberá aplicarse para dar cumplimiento a lo establecido en la cláusula CUARTA, del presente instrumento;</w:t>
      </w:r>
    </w:p>
    <w:p w:rsidR="00000000" w:rsidDel="00000000" w:rsidP="00000000" w:rsidRDefault="00000000" w:rsidRPr="00000000" w14:paraId="00000073">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La cantidad de $16'000,000.00 (DIECISÉIS MILLONES DE PESOS 00/100 M.N.), para su aplicación en </w:t>
      </w:r>
      <w:r w:rsidDel="00000000" w:rsidR="00000000" w:rsidRPr="00000000">
        <w:rPr>
          <w:i w:val="1"/>
          <w:color w:val="2f2f2f"/>
          <w:sz w:val="20"/>
          <w:szCs w:val="20"/>
          <w:rtl w:val="0"/>
        </w:rPr>
        <w:t xml:space="preserve">Acciones</w:t>
      </w:r>
      <w:r w:rsidDel="00000000" w:rsidR="00000000" w:rsidRPr="00000000">
        <w:rPr>
          <w:color w:val="2f2f2f"/>
          <w:sz w:val="20"/>
          <w:szCs w:val="20"/>
          <w:rtl w:val="0"/>
        </w:rPr>
        <w:t xml:space="preserve"> de los </w:t>
      </w:r>
      <w:r w:rsidDel="00000000" w:rsidR="00000000" w:rsidRPr="00000000">
        <w:rPr>
          <w:i w:val="1"/>
          <w:color w:val="2f2f2f"/>
          <w:sz w:val="20"/>
          <w:szCs w:val="20"/>
          <w:rtl w:val="0"/>
        </w:rPr>
        <w:t xml:space="preserve">Programas Complementarios</w:t>
      </w:r>
      <w:r w:rsidDel="00000000" w:rsidR="00000000" w:rsidRPr="00000000">
        <w:rPr>
          <w:color w:val="2f2f2f"/>
          <w:sz w:val="20"/>
          <w:szCs w:val="20"/>
          <w:rtl w:val="0"/>
        </w:rPr>
        <w:t xml:space="preserve"> que, en materia de empleo u ocupación productiva, se lleven a cabo en favor de la población buscadora de trabajo, los cuales podrá proponer y acordar con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para su registro y seguimiento; y</w:t>
      </w:r>
    </w:p>
    <w:p w:rsidR="00000000" w:rsidDel="00000000" w:rsidP="00000000" w:rsidRDefault="00000000" w:rsidRPr="00000000" w14:paraId="00000074">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Los recursos señalados en el numeral 2, deberán ejercerse conforme a los montos y calendario que al efecto acuerde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con "EL ESTADO DE GUANAJUATO", a través de la persona a cargo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w:t>
      </w:r>
    </w:p>
    <w:p w:rsidR="00000000" w:rsidDel="00000000" w:rsidP="00000000" w:rsidRDefault="00000000" w:rsidRPr="00000000" w14:paraId="00000075">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CALENDARIZACIÓN DE LOS RECURSOS</w:t>
      </w:r>
    </w:p>
    <w:p w:rsidR="00000000" w:rsidDel="00000000" w:rsidP="00000000" w:rsidRDefault="00000000" w:rsidRPr="00000000" w14:paraId="00000076">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ESTADO DE GUANAJUATO" se obliga a transferir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000000" w:rsidDel="00000000" w:rsidP="00000000" w:rsidRDefault="00000000" w:rsidRPr="00000000" w14:paraId="00000077">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COMPROBACIÓN DE EROGACIONES</w:t>
      </w:r>
    </w:p>
    <w:p w:rsidR="00000000" w:rsidDel="00000000" w:rsidP="00000000" w:rsidRDefault="00000000" w:rsidRPr="00000000" w14:paraId="00000078">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ejercicio de recursos estatales que "EL ESTADO DE GUANAJUATO" realice por conducto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que amparen las erogaciones realizadas.</w:t>
      </w:r>
    </w:p>
    <w:p w:rsidR="00000000" w:rsidDel="00000000" w:rsidP="00000000" w:rsidRDefault="00000000" w:rsidRPr="00000000" w14:paraId="00000079">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procedimiento para la comprobación de las aportaciones de la presente cláusula se detalla en los </w:t>
      </w:r>
      <w:r w:rsidDel="00000000" w:rsidR="00000000" w:rsidRPr="00000000">
        <w:rPr>
          <w:i w:val="1"/>
          <w:color w:val="2f2f2f"/>
          <w:sz w:val="20"/>
          <w:szCs w:val="20"/>
          <w:rtl w:val="0"/>
        </w:rPr>
        <w:t xml:space="preserve">Lineamientos para Administrar el Presupuesto de los Programas del Servicio Nacional de Empleo</w:t>
      </w:r>
      <w:r w:rsidDel="00000000" w:rsidR="00000000" w:rsidRPr="00000000">
        <w:rPr>
          <w:color w:val="2f2f2f"/>
          <w:sz w:val="20"/>
          <w:szCs w:val="20"/>
          <w:rtl w:val="0"/>
        </w:rPr>
        <w:t xml:space="preserve">.</w:t>
      </w:r>
    </w:p>
    <w:p w:rsidR="00000000" w:rsidDel="00000000" w:rsidP="00000000" w:rsidRDefault="00000000" w:rsidRPr="00000000" w14:paraId="0000007A">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SÉPTIMA.- </w:t>
      </w:r>
      <w:r w:rsidDel="00000000" w:rsidR="00000000" w:rsidRPr="00000000">
        <w:rPr>
          <w:color w:val="2f2f2f"/>
          <w:sz w:val="20"/>
          <w:szCs w:val="20"/>
          <w:rtl w:val="0"/>
        </w:rPr>
        <w:t xml:space="preserve">GRATUIDAD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Los </w:t>
      </w:r>
      <w:r w:rsidDel="00000000" w:rsidR="00000000" w:rsidRPr="00000000">
        <w:rPr>
          <w:i w:val="1"/>
          <w:color w:val="2f2f2f"/>
          <w:sz w:val="20"/>
          <w:szCs w:val="20"/>
          <w:rtl w:val="0"/>
        </w:rPr>
        <w:t xml:space="preserve">Apoyos</w:t>
      </w:r>
      <w:r w:rsidDel="00000000" w:rsidR="00000000" w:rsidRPr="00000000">
        <w:rPr>
          <w:color w:val="2f2f2f"/>
          <w:sz w:val="20"/>
          <w:szCs w:val="20"/>
          <w:rtl w:val="0"/>
        </w:rPr>
        <w:t xml:space="preserve">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se proporcionan de manera gratuita, una vez cumplidos los requisitos y documentación establecida 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por lo que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y "EL ESTADO DE GUANAJUATO" no deberán cobrar cantidad alguna ya sea en dinero o en especie, ni imponer a las </w:t>
      </w:r>
      <w:r w:rsidDel="00000000" w:rsidR="00000000" w:rsidRPr="00000000">
        <w:rPr>
          <w:i w:val="1"/>
          <w:color w:val="2f2f2f"/>
          <w:sz w:val="20"/>
          <w:szCs w:val="20"/>
          <w:rtl w:val="0"/>
        </w:rPr>
        <w:t xml:space="preserve">Personas Buscadoras de Trabajo</w:t>
      </w:r>
      <w:r w:rsidDel="00000000" w:rsidR="00000000" w:rsidRPr="00000000">
        <w:rPr>
          <w:color w:val="2f2f2f"/>
          <w:sz w:val="20"/>
          <w:szCs w:val="20"/>
          <w:rtl w:val="0"/>
        </w:rPr>
        <w:t xml:space="preserve"> y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 alguna obligación o la realización de servicios personales, ni condiciones de carácter electoral o político.</w:t>
      </w:r>
    </w:p>
    <w:p w:rsidR="00000000" w:rsidDel="00000000" w:rsidP="00000000" w:rsidRDefault="00000000" w:rsidRPr="00000000" w14:paraId="0000007B">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OCTAVA.- </w:t>
      </w:r>
      <w:r w:rsidDel="00000000" w:rsidR="00000000" w:rsidRPr="00000000">
        <w:rPr>
          <w:color w:val="2f2f2f"/>
          <w:sz w:val="20"/>
          <w:szCs w:val="20"/>
          <w:rtl w:val="0"/>
        </w:rPr>
        <w:t xml:space="preserve">CAUSAS DE RESCISIÓN.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podrá rescindirse por las siguientes causas:</w:t>
      </w:r>
    </w:p>
    <w:p w:rsidR="00000000" w:rsidDel="00000000" w:rsidP="00000000" w:rsidRDefault="00000000" w:rsidRPr="00000000" w14:paraId="0000007C">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Cuando se determine que los recursos presupuestarios aportados por "LAS PARTES" se utilizaron con fines distintos a los previstos en el presente instrumento, o</w:t>
      </w:r>
    </w:p>
    <w:p w:rsidR="00000000" w:rsidDel="00000000" w:rsidP="00000000" w:rsidRDefault="00000000" w:rsidRPr="00000000" w14:paraId="0000007D">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Por el incumplimiento de cualquiera de las obligaciones contraídas en el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w:t>
      </w:r>
    </w:p>
    <w:p w:rsidR="00000000" w:rsidDel="00000000" w:rsidP="00000000" w:rsidRDefault="00000000" w:rsidRPr="00000000" w14:paraId="0000007E">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En el supuesto de rescisión de este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suspenderá el registro de </w:t>
      </w:r>
      <w:r w:rsidDel="00000000" w:rsidR="00000000" w:rsidRPr="00000000">
        <w:rPr>
          <w:i w:val="1"/>
          <w:color w:val="2f2f2f"/>
          <w:sz w:val="20"/>
          <w:szCs w:val="20"/>
          <w:rtl w:val="0"/>
        </w:rPr>
        <w:t xml:space="preserve">Acciones</w:t>
      </w:r>
      <w:r w:rsidDel="00000000" w:rsidR="00000000" w:rsidRPr="00000000">
        <w:rPr>
          <w:color w:val="2f2f2f"/>
          <w:sz w:val="20"/>
          <w:szCs w:val="20"/>
          <w:rtl w:val="0"/>
        </w:rPr>
        <w:t xml:space="preserve"> y/o la gestión para ministrar recursos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de manera inmediata.</w:t>
      </w:r>
    </w:p>
    <w:p w:rsidR="00000000" w:rsidDel="00000000" w:rsidP="00000000" w:rsidRDefault="00000000" w:rsidRPr="00000000" w14:paraId="0000007F">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NOVENA.- </w:t>
      </w:r>
      <w:r w:rsidDel="00000000" w:rsidR="00000000" w:rsidRPr="00000000">
        <w:rPr>
          <w:color w:val="2f2f2f"/>
          <w:sz w:val="20"/>
          <w:szCs w:val="20"/>
          <w:rtl w:val="0"/>
        </w:rPr>
        <w:t xml:space="preserve">INCUMPLIMIENTO POR CASO FORTUITO O FUERZA MAYOR. En el supuesto de que se presentaran casos fortuitos o de fuerza mayor que motiven el incumplimiento de lo pactado en este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tal circunstancia deberá hacerse del conocimiento en forma inmediata y por escrito a la otra parte.</w:t>
      </w:r>
    </w:p>
    <w:p w:rsidR="00000000" w:rsidDel="00000000" w:rsidP="00000000" w:rsidRDefault="00000000" w:rsidRPr="00000000" w14:paraId="00000080">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DÉCIMA.- </w:t>
      </w:r>
      <w:r w:rsidDel="00000000" w:rsidR="00000000" w:rsidRPr="00000000">
        <w:rPr>
          <w:color w:val="2f2f2f"/>
          <w:sz w:val="20"/>
          <w:szCs w:val="20"/>
          <w:rtl w:val="0"/>
        </w:rPr>
        <w:t xml:space="preserve">DETERMINACIÓN DE RESPONSABILIDADES. Los actos u omisiones que impliquen el incumplimiento de las obligaciones pactadas en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000000" w:rsidDel="00000000" w:rsidP="00000000" w:rsidRDefault="00000000" w:rsidRPr="00000000" w14:paraId="00000081">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PRIMERA.- </w:t>
      </w:r>
      <w:r w:rsidDel="00000000" w:rsidR="00000000" w:rsidRPr="00000000">
        <w:rPr>
          <w:color w:val="2f2f2f"/>
          <w:sz w:val="20"/>
          <w:szCs w:val="20"/>
          <w:rtl w:val="0"/>
        </w:rPr>
        <w:t xml:space="preserve">SEGUIMIENTO. La "SECRETARÍA", a través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y "EL ESTADO DE GUANAJUATO", por conducto de la dependencia estatal que tenga a su cargo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2">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SEGUNDA.- </w:t>
      </w:r>
      <w:r w:rsidDel="00000000" w:rsidR="00000000" w:rsidRPr="00000000">
        <w:rPr>
          <w:color w:val="2f2f2f"/>
          <w:sz w:val="20"/>
          <w:szCs w:val="20"/>
          <w:rtl w:val="0"/>
        </w:rPr>
        <w:t xml:space="preserve">FISCALIZACIÓN Y CONTROL. La fiscalización y control se realizará conforme a lo siguiente:</w:t>
      </w:r>
    </w:p>
    <w:p w:rsidR="00000000" w:rsidDel="00000000" w:rsidP="00000000" w:rsidRDefault="00000000" w:rsidRPr="00000000" w14:paraId="00000083">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En ejercicio de sus atribuciones, la "SECRETARÍA",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supervisará y dará seguimiento a la operación del</w:t>
      </w:r>
      <w:r w:rsidDel="00000000" w:rsidR="00000000" w:rsidRPr="00000000">
        <w:rPr>
          <w:i w:val="1"/>
          <w:color w:val="2f2f2f"/>
          <w:sz w:val="20"/>
          <w:szCs w:val="20"/>
          <w:rtl w:val="0"/>
        </w:rPr>
        <w:t xml:space="preserve"> PAE </w:t>
      </w:r>
      <w:r w:rsidDel="00000000" w:rsidR="00000000" w:rsidRPr="00000000">
        <w:rPr>
          <w:color w:val="2f2f2f"/>
          <w:sz w:val="20"/>
          <w:szCs w:val="20"/>
          <w:rtl w:val="0"/>
        </w:rPr>
        <w:t xml:space="preserve">en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así como el debido cumplimiento de lo establecido en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y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aplicable y para tal efecto, solicitará a "EL ESTADO DE GUANAJUATO"</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la información que corresponda. En caso de ser necesario, dará parte al Órgano Interno de Control en la "SECRETARÍA", a la </w:t>
      </w:r>
      <w:r w:rsidDel="00000000" w:rsidR="00000000" w:rsidRPr="00000000">
        <w:rPr>
          <w:i w:val="1"/>
          <w:color w:val="2f2f2f"/>
          <w:sz w:val="20"/>
          <w:szCs w:val="20"/>
          <w:rtl w:val="0"/>
        </w:rPr>
        <w:t xml:space="preserve">SFP </w:t>
      </w:r>
      <w:r w:rsidDel="00000000" w:rsidR="00000000" w:rsidRPr="00000000">
        <w:rPr>
          <w:color w:val="2f2f2f"/>
          <w:sz w:val="20"/>
          <w:szCs w:val="20"/>
          <w:rtl w:val="0"/>
        </w:rPr>
        <w:t xml:space="preserve">y/o a las Instancias de Fiscalización Estatales que corresponda conforme a la </w:t>
      </w:r>
      <w:r w:rsidDel="00000000" w:rsidR="00000000" w:rsidRPr="00000000">
        <w:rPr>
          <w:i w:val="1"/>
          <w:color w:val="2f2f2f"/>
          <w:sz w:val="20"/>
          <w:szCs w:val="20"/>
          <w:rtl w:val="0"/>
        </w:rPr>
        <w:t xml:space="preserve">Normatividad </w:t>
      </w:r>
      <w:r w:rsidDel="00000000" w:rsidR="00000000" w:rsidRPr="00000000">
        <w:rPr>
          <w:color w:val="2f2f2f"/>
          <w:sz w:val="20"/>
          <w:szCs w:val="20"/>
          <w:rtl w:val="0"/>
        </w:rPr>
        <w:t xml:space="preserve">aplicable.</w:t>
      </w:r>
    </w:p>
    <w:p w:rsidR="00000000" w:rsidDel="00000000" w:rsidP="00000000" w:rsidRDefault="00000000" w:rsidRPr="00000000" w14:paraId="00000084">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"EL ESTADO DE GUANAJUATO"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85">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3.</w:t>
      </w:r>
      <w:r w:rsidDel="00000000" w:rsidR="00000000" w:rsidRPr="00000000">
        <w:rPr>
          <w:color w:val="2f2f2f"/>
          <w:sz w:val="20"/>
          <w:szCs w:val="20"/>
          <w:rtl w:val="0"/>
        </w:rPr>
        <w:t xml:space="preserve">     "EL ESTADO DE GUANAJUATO"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86">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TERCERA.- </w:t>
      </w:r>
      <w:r w:rsidDel="00000000" w:rsidR="00000000" w:rsidRPr="00000000">
        <w:rPr>
          <w:color w:val="2f2f2f"/>
          <w:sz w:val="20"/>
          <w:szCs w:val="20"/>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DE GUANAJUATO" con recursos asignados por la "SECRETARÍA", no serán clasificados como trabajadores de esta última.</w:t>
      </w:r>
    </w:p>
    <w:p w:rsidR="00000000" w:rsidDel="00000000" w:rsidP="00000000" w:rsidRDefault="00000000" w:rsidRPr="00000000" w14:paraId="00000087">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CUARTA.- </w:t>
      </w:r>
      <w:r w:rsidDel="00000000" w:rsidR="00000000" w:rsidRPr="00000000">
        <w:rPr>
          <w:color w:val="2f2f2f"/>
          <w:sz w:val="20"/>
          <w:szCs w:val="20"/>
          <w:rtl w:val="0"/>
        </w:rPr>
        <w:t xml:space="preserve">TRANSPARENCIA Y PUBLICIDAD. La "SECRETARÍA", conforme a lo dispuesto en los artículos 28, fracción I, inciso m), del Presupuesto de Egresos de la Federación para el Ejercicio Fiscal 2024; 70 y 71, de la Ley General de Transparencia y Acceso a la Información Pública; y 3, de la Ley Federal de Transparencia y Acceso a la Información Pública, difundirá las acciones desarrolladas con los recursos a que se refiere la cláusula QUINTA de este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incluyendo sus avances físico-financieros. "EL ESTADO DE GUANAJUATO" por su parte, se obliga a publicar al interior de la entidad federativa dicha información, en los términos de lo dispuesto en los artículos 5 y 26; fracción XV de la Ley de Transparencia y Acceso a la Información Pública para el Estado de Guanajuato.</w:t>
      </w:r>
    </w:p>
    <w:p w:rsidR="00000000" w:rsidDel="00000000" w:rsidP="00000000" w:rsidRDefault="00000000" w:rsidRPr="00000000" w14:paraId="00000088">
      <w:pPr>
        <w:shd w:fill="ffffff" w:val="clear"/>
        <w:spacing w:after="80" w:lineRule="auto"/>
        <w:ind w:firstLine="280"/>
        <w:jc w:val="both"/>
        <w:rPr>
          <w:color w:val="2f2f2f"/>
          <w:sz w:val="20"/>
          <w:szCs w:val="20"/>
        </w:rPr>
      </w:pPr>
      <w:r w:rsidDel="00000000" w:rsidR="00000000" w:rsidRPr="00000000">
        <w:rPr>
          <w:b w:val="1"/>
          <w:color w:val="2f2f2f"/>
          <w:sz w:val="20"/>
          <w:szCs w:val="20"/>
          <w:rtl w:val="0"/>
        </w:rPr>
        <w:t xml:space="preserve">DÉCIMO QUINTA.- </w:t>
      </w:r>
      <w:r w:rsidDel="00000000" w:rsidR="00000000" w:rsidRPr="00000000">
        <w:rPr>
          <w:color w:val="2f2f2f"/>
          <w:sz w:val="20"/>
          <w:szCs w:val="20"/>
          <w:rtl w:val="0"/>
        </w:rPr>
        <w:t xml:space="preserve">CONFIDENCIALIDAD. "LAS PARTES" manifiestan que darán cumplimiento respecto a la confidencialidad de la información, así como al tratamiento de </w:t>
      </w:r>
      <w:r w:rsidDel="00000000" w:rsidR="00000000" w:rsidRPr="00000000">
        <w:rPr>
          <w:i w:val="1"/>
          <w:color w:val="2f2f2f"/>
          <w:sz w:val="20"/>
          <w:szCs w:val="20"/>
          <w:rtl w:val="0"/>
        </w:rPr>
        <w:t xml:space="preserve">Datos Personales</w:t>
      </w:r>
      <w:r w:rsidDel="00000000" w:rsidR="00000000" w:rsidRPr="00000000">
        <w:rPr>
          <w:color w:val="2f2f2f"/>
          <w:sz w:val="20"/>
          <w:szCs w:val="20"/>
          <w:rtl w:val="0"/>
        </w:rPr>
        <w:t xml:space="preserve"> que se generen en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con motivo de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7, fracción X y 27, fracción III, de la Ley de Transparencia y Acceso a la Información Pública para el Estado de Guanajuato.</w:t>
      </w:r>
    </w:p>
    <w:p w:rsidR="00000000" w:rsidDel="00000000" w:rsidP="00000000" w:rsidRDefault="00000000" w:rsidRPr="00000000" w14:paraId="00000089">
      <w:pPr>
        <w:shd w:fill="ffffff" w:val="clear"/>
        <w:spacing w:after="80" w:lineRule="auto"/>
        <w:ind w:firstLine="280"/>
        <w:jc w:val="both"/>
        <w:rPr>
          <w:color w:val="2f2f2f"/>
          <w:sz w:val="20"/>
          <w:szCs w:val="20"/>
        </w:rPr>
      </w:pPr>
      <w:r w:rsidDel="00000000" w:rsidR="00000000" w:rsidRPr="00000000">
        <w:rPr>
          <w:b w:val="1"/>
          <w:color w:val="2f2f2f"/>
          <w:sz w:val="20"/>
          <w:szCs w:val="20"/>
          <w:rtl w:val="0"/>
        </w:rPr>
        <w:t xml:space="preserve">DÉCIMO SEXTA.- </w:t>
      </w:r>
      <w:r w:rsidDel="00000000" w:rsidR="00000000" w:rsidRPr="00000000">
        <w:rPr>
          <w:color w:val="2f2f2f"/>
          <w:sz w:val="20"/>
          <w:szCs w:val="20"/>
          <w:rtl w:val="0"/>
        </w:rPr>
        <w:t xml:space="preserve">DIFUSIÓN. "LAS PARTES" se obligan, conforme a lo dispuesto en el artículo 28, fracción II, inciso a), del Presupuesto de Egresos de la Federación para el Ejercicio Fiscal 2024, a que la publicidad que adquieran para la difusión del</w:t>
      </w:r>
      <w:r w:rsidDel="00000000" w:rsidR="00000000" w:rsidRPr="00000000">
        <w:rPr>
          <w:i w:val="1"/>
          <w:color w:val="2f2f2f"/>
          <w:sz w:val="20"/>
          <w:szCs w:val="20"/>
          <w:rtl w:val="0"/>
        </w:rPr>
        <w:t xml:space="preserve"> PAE</w:t>
      </w:r>
      <w:r w:rsidDel="00000000" w:rsidR="00000000" w:rsidRPr="00000000">
        <w:rPr>
          <w:color w:val="2f2f2f"/>
          <w:sz w:val="20"/>
          <w:szCs w:val="20"/>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8A">
      <w:pPr>
        <w:shd w:fill="ffffff" w:val="clear"/>
        <w:spacing w:after="80" w:lineRule="auto"/>
        <w:ind w:firstLine="280"/>
        <w:jc w:val="both"/>
        <w:rPr>
          <w:color w:val="2f2f2f"/>
          <w:sz w:val="20"/>
          <w:szCs w:val="20"/>
        </w:rPr>
      </w:pPr>
      <w:r w:rsidDel="00000000" w:rsidR="00000000" w:rsidRPr="00000000">
        <w:rPr>
          <w:b w:val="1"/>
          <w:color w:val="2f2f2f"/>
          <w:sz w:val="20"/>
          <w:szCs w:val="20"/>
          <w:rtl w:val="0"/>
        </w:rPr>
        <w:t xml:space="preserve">DÉCIMO SÉPTIMA.- </w:t>
      </w:r>
      <w:r w:rsidDel="00000000" w:rsidR="00000000" w:rsidRPr="00000000">
        <w:rPr>
          <w:color w:val="2f2f2f"/>
          <w:sz w:val="20"/>
          <w:szCs w:val="20"/>
          <w:rtl w:val="0"/>
        </w:rPr>
        <w:t xml:space="preserve">VIGENCIA.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estará vigente durante el Ejercicio Fiscal 2024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000000" w:rsidDel="00000000" w:rsidP="00000000" w:rsidRDefault="00000000" w:rsidRPr="00000000" w14:paraId="0000008B">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La suscripción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deja sin efectos el "CONVENIO DE COORDINACIÓN PARA LA OPERACIÓN DEL PROGRAMA DE APOYO AL EMPLEO</w:t>
      </w:r>
      <w:r w:rsidDel="00000000" w:rsidR="00000000" w:rsidRPr="00000000">
        <w:rPr>
          <w:b w:val="1"/>
          <w:color w:val="2f2f2f"/>
          <w:sz w:val="20"/>
          <w:szCs w:val="20"/>
          <w:rtl w:val="0"/>
        </w:rPr>
        <w:t xml:space="preserve">...</w:t>
      </w:r>
      <w:r w:rsidDel="00000000" w:rsidR="00000000" w:rsidRPr="00000000">
        <w:rPr>
          <w:color w:val="2f2f2f"/>
          <w:sz w:val="20"/>
          <w:szCs w:val="20"/>
          <w:rtl w:val="0"/>
        </w:rPr>
        <w:t xml:space="preserve">" que suscribieron "LAS PARTES" el 10 de abril de 2023, que fue publicado en el Diario Oficial de la Federación el 25 de septiembre del mismo año y en el Periódico Oficial del Gobierno del Estado de Guanajuato, número 188, tercera parte, del 20 de septiembre de 2023.</w:t>
      </w:r>
    </w:p>
    <w:p w:rsidR="00000000" w:rsidDel="00000000" w:rsidP="00000000" w:rsidRDefault="00000000" w:rsidRPr="00000000" w14:paraId="0000008C">
      <w:pPr>
        <w:shd w:fill="ffffff" w:val="clear"/>
        <w:spacing w:after="80" w:lineRule="auto"/>
        <w:ind w:firstLine="280"/>
        <w:jc w:val="both"/>
        <w:rPr>
          <w:color w:val="2f2f2f"/>
          <w:sz w:val="20"/>
          <w:szCs w:val="20"/>
        </w:rPr>
      </w:pPr>
      <w:r w:rsidDel="00000000" w:rsidR="00000000" w:rsidRPr="00000000">
        <w:rPr>
          <w:b w:val="1"/>
          <w:color w:val="2f2f2f"/>
          <w:sz w:val="20"/>
          <w:szCs w:val="20"/>
          <w:rtl w:val="0"/>
        </w:rPr>
        <w:t xml:space="preserve">DÉCIMO OCTAVA.- </w:t>
      </w:r>
      <w:r w:rsidDel="00000000" w:rsidR="00000000" w:rsidRPr="00000000">
        <w:rPr>
          <w:color w:val="2f2f2f"/>
          <w:sz w:val="20"/>
          <w:szCs w:val="20"/>
          <w:rtl w:val="0"/>
        </w:rPr>
        <w:t xml:space="preserve">TERMINACIÓN ANTICIPADA. El presente instrumento jurídico podrá terminarse con antelación a su vencimiento, siempre que medie escrito de aviso por parte de la "SECRETARÍA", por conducto del Jefe de la Unidad del Servicio Nacional de Empleo, o por "EL ESTADO DE GUANAJUATO", por conducto del Secretario de Desarrollo Económico Sustentable,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Del="00000000" w:rsidR="00000000" w:rsidRPr="00000000">
        <w:rPr>
          <w:i w:val="1"/>
          <w:color w:val="2f2f2f"/>
          <w:sz w:val="20"/>
          <w:szCs w:val="20"/>
          <w:rtl w:val="0"/>
        </w:rPr>
        <w:t xml:space="preserve">Acciones</w:t>
      </w:r>
      <w:r w:rsidDel="00000000" w:rsidR="00000000" w:rsidRPr="00000000">
        <w:rPr>
          <w:color w:val="2f2f2f"/>
          <w:sz w:val="20"/>
          <w:szCs w:val="20"/>
          <w:rtl w:val="0"/>
        </w:rPr>
        <w:t xml:space="preserve"> iniciadas deberán ser concluidas y "EL ESTADO DE GUANAJUATO" se obliga a emitir un informe a la "SECRETARÍA", en el que se precisen las gestiones de los recursos que le fueron asignados y ministrados.</w:t>
      </w:r>
    </w:p>
    <w:p w:rsidR="00000000" w:rsidDel="00000000" w:rsidP="00000000" w:rsidRDefault="00000000" w:rsidRPr="00000000" w14:paraId="0000008D">
      <w:pPr>
        <w:shd w:fill="ffffff" w:val="clear"/>
        <w:spacing w:after="80" w:lineRule="auto"/>
        <w:ind w:firstLine="280"/>
        <w:jc w:val="both"/>
        <w:rPr>
          <w:color w:val="2f2f2f"/>
          <w:sz w:val="20"/>
          <w:szCs w:val="20"/>
        </w:rPr>
      </w:pPr>
      <w:r w:rsidDel="00000000" w:rsidR="00000000" w:rsidRPr="00000000">
        <w:rPr>
          <w:b w:val="1"/>
          <w:color w:val="2f2f2f"/>
          <w:sz w:val="20"/>
          <w:szCs w:val="20"/>
          <w:rtl w:val="0"/>
        </w:rPr>
        <w:t xml:space="preserve">DÉCIMO NOVENA.- </w:t>
      </w:r>
      <w:r w:rsidDel="00000000" w:rsidR="00000000" w:rsidRPr="00000000">
        <w:rPr>
          <w:color w:val="2f2f2f"/>
          <w:sz w:val="20"/>
          <w:szCs w:val="20"/>
          <w:rtl w:val="0"/>
        </w:rPr>
        <w:t xml:space="preserve">INTERPRETACIÓN. "LAS PARTES" manifiestan su conformidad para que, en caso de duda sobre la interpretación de este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se observe lo previsto en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para la ejecución del</w:t>
      </w:r>
      <w:r w:rsidDel="00000000" w:rsidR="00000000" w:rsidRPr="00000000">
        <w:rPr>
          <w:i w:val="1"/>
          <w:color w:val="2f2f2f"/>
          <w:sz w:val="20"/>
          <w:szCs w:val="20"/>
          <w:rtl w:val="0"/>
        </w:rPr>
        <w:t xml:space="preserve"> PAE</w:t>
      </w:r>
      <w:r w:rsidDel="00000000" w:rsidR="00000000" w:rsidRPr="00000000">
        <w:rPr>
          <w:color w:val="2f2f2f"/>
          <w:sz w:val="20"/>
          <w:szCs w:val="20"/>
          <w:rtl w:val="0"/>
        </w:rPr>
        <w:t xml:space="preserve">.</w:t>
      </w:r>
    </w:p>
    <w:p w:rsidR="00000000" w:rsidDel="00000000" w:rsidP="00000000" w:rsidRDefault="00000000" w:rsidRPr="00000000" w14:paraId="0000008E">
      <w:pPr>
        <w:shd w:fill="ffffff" w:val="clear"/>
        <w:spacing w:after="80" w:lineRule="auto"/>
        <w:ind w:firstLine="280"/>
        <w:jc w:val="both"/>
        <w:rPr>
          <w:color w:val="2f2f2f"/>
          <w:sz w:val="20"/>
          <w:szCs w:val="20"/>
        </w:rPr>
      </w:pPr>
      <w:r w:rsidDel="00000000" w:rsidR="00000000" w:rsidRPr="00000000">
        <w:rPr>
          <w:b w:val="1"/>
          <w:color w:val="2f2f2f"/>
          <w:sz w:val="20"/>
          <w:szCs w:val="20"/>
          <w:rtl w:val="0"/>
        </w:rPr>
        <w:t xml:space="preserve">VIGÉSIMA.- </w:t>
      </w:r>
      <w:r w:rsidDel="00000000" w:rsidR="00000000" w:rsidRPr="00000000">
        <w:rPr>
          <w:color w:val="2f2f2f"/>
          <w:sz w:val="20"/>
          <w:szCs w:val="20"/>
          <w:rtl w:val="0"/>
        </w:rPr>
        <w:t xml:space="preserve">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8F">
      <w:pPr>
        <w:shd w:fill="ffffff" w:val="clear"/>
        <w:spacing w:after="80" w:lineRule="auto"/>
        <w:ind w:firstLine="280"/>
        <w:jc w:val="both"/>
        <w:rPr>
          <w:color w:val="2f2f2f"/>
          <w:sz w:val="20"/>
          <w:szCs w:val="20"/>
        </w:rPr>
      </w:pPr>
      <w:r w:rsidDel="00000000" w:rsidR="00000000" w:rsidRPr="00000000">
        <w:rPr>
          <w:b w:val="1"/>
          <w:color w:val="2f2f2f"/>
          <w:sz w:val="20"/>
          <w:szCs w:val="20"/>
          <w:rtl w:val="0"/>
        </w:rPr>
        <w:t xml:space="preserve">VIGÉSIMO PRIMERA.- </w:t>
      </w:r>
      <w:r w:rsidDel="00000000" w:rsidR="00000000" w:rsidRPr="00000000">
        <w:rPr>
          <w:color w:val="2f2f2f"/>
          <w:sz w:val="20"/>
          <w:szCs w:val="20"/>
          <w:rtl w:val="0"/>
        </w:rPr>
        <w:t xml:space="preserve">PUBLICACIÓN. Con fundamento en lo dispuesto en el artículo 36, de la Ley de Planeación, el presente documento deberá ser publicado en el Diario Oficial de la Federación; por su parte, de acuerdo con los artículos 8 y 50, de la Ley de Planeación para el Estado de Guanajuato también deberá ser publicado en el Periódico Oficial de "EL ESTADO DE GUANAJUATO".</w:t>
      </w:r>
    </w:p>
    <w:p w:rsidR="00000000" w:rsidDel="00000000" w:rsidP="00000000" w:rsidRDefault="00000000" w:rsidRPr="00000000" w14:paraId="00000090">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Enteradas "LAS PARTES" del contenido y efectos legales del presente Convenio de Coordinación, lo firman de conformidad en seis tantos, a los 28 días del mes de febrero de 2024.- Por la Secretaría: Secretario del Trabajo y Previsión Social, </w:t>
      </w:r>
      <w:r w:rsidDel="00000000" w:rsidR="00000000" w:rsidRPr="00000000">
        <w:rPr>
          <w:b w:val="1"/>
          <w:color w:val="2f2f2f"/>
          <w:sz w:val="20"/>
          <w:szCs w:val="20"/>
          <w:rtl w:val="0"/>
        </w:rPr>
        <w:t xml:space="preserve">Marath Baruch Bolaños López</w:t>
      </w:r>
      <w:r w:rsidDel="00000000" w:rsidR="00000000" w:rsidRPr="00000000">
        <w:rPr>
          <w:color w:val="2f2f2f"/>
          <w:sz w:val="20"/>
          <w:szCs w:val="20"/>
          <w:rtl w:val="0"/>
        </w:rPr>
        <w:t xml:space="preserve">.- Rúbrica.- Subsecretaria de Empleo y Productividad Laboral, </w:t>
      </w:r>
      <w:r w:rsidDel="00000000" w:rsidR="00000000" w:rsidRPr="00000000">
        <w:rPr>
          <w:b w:val="1"/>
          <w:color w:val="2f2f2f"/>
          <w:sz w:val="20"/>
          <w:szCs w:val="20"/>
          <w:rtl w:val="0"/>
        </w:rPr>
        <w:t xml:space="preserve">Quiahuitl Chávez Domínguez</w:t>
      </w:r>
      <w:r w:rsidDel="00000000" w:rsidR="00000000" w:rsidRPr="00000000">
        <w:rPr>
          <w:color w:val="2f2f2f"/>
          <w:sz w:val="20"/>
          <w:szCs w:val="20"/>
          <w:rtl w:val="0"/>
        </w:rPr>
        <w:t xml:space="preserve">.- Rúbrica.- Titular de la Unidad de Administración y Finanzas, </w:t>
      </w:r>
      <w:r w:rsidDel="00000000" w:rsidR="00000000" w:rsidRPr="00000000">
        <w:rPr>
          <w:b w:val="1"/>
          <w:color w:val="2f2f2f"/>
          <w:sz w:val="20"/>
          <w:szCs w:val="20"/>
          <w:rtl w:val="0"/>
        </w:rPr>
        <w:t xml:space="preserve">Hanzel Homero Alvizar Bañuelos</w:t>
      </w:r>
      <w:r w:rsidDel="00000000" w:rsidR="00000000" w:rsidRPr="00000000">
        <w:rPr>
          <w:color w:val="2f2f2f"/>
          <w:sz w:val="20"/>
          <w:szCs w:val="20"/>
          <w:rtl w:val="0"/>
        </w:rPr>
        <w:t xml:space="preserve">.- Rúbrica.- Jefe de la Unidad del Servicio Nacional de Empleo, </w:t>
      </w:r>
      <w:r w:rsidDel="00000000" w:rsidR="00000000" w:rsidRPr="00000000">
        <w:rPr>
          <w:b w:val="1"/>
          <w:color w:val="2f2f2f"/>
          <w:sz w:val="20"/>
          <w:szCs w:val="20"/>
          <w:rtl w:val="0"/>
        </w:rPr>
        <w:t xml:space="preserve">Donaciano Domínguez Espinosa</w:t>
      </w:r>
      <w:r w:rsidDel="00000000" w:rsidR="00000000" w:rsidRPr="00000000">
        <w:rPr>
          <w:color w:val="2f2f2f"/>
          <w:sz w:val="20"/>
          <w:szCs w:val="20"/>
          <w:rtl w:val="0"/>
        </w:rPr>
        <w:t xml:space="preserve">.- Rúbrica.- Por el Estado de Guanajuato: Gobernador del Estado de Guanajuato, </w:t>
      </w:r>
      <w:r w:rsidDel="00000000" w:rsidR="00000000" w:rsidRPr="00000000">
        <w:rPr>
          <w:b w:val="1"/>
          <w:color w:val="2f2f2f"/>
          <w:sz w:val="20"/>
          <w:szCs w:val="20"/>
          <w:rtl w:val="0"/>
        </w:rPr>
        <w:t xml:space="preserve">Diego Sinhue Rodríguez Vallejo</w:t>
      </w:r>
      <w:r w:rsidDel="00000000" w:rsidR="00000000" w:rsidRPr="00000000">
        <w:rPr>
          <w:color w:val="2f2f2f"/>
          <w:sz w:val="20"/>
          <w:szCs w:val="20"/>
          <w:rtl w:val="0"/>
        </w:rPr>
        <w:t xml:space="preserve">.- Rúbrica.- Secretario de Gobierno, </w:t>
      </w:r>
      <w:r w:rsidDel="00000000" w:rsidR="00000000" w:rsidRPr="00000000">
        <w:rPr>
          <w:b w:val="1"/>
          <w:color w:val="2f2f2f"/>
          <w:sz w:val="20"/>
          <w:szCs w:val="20"/>
          <w:rtl w:val="0"/>
        </w:rPr>
        <w:t xml:space="preserve">J.</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Jesús Oviedo Herrera</w:t>
      </w:r>
      <w:r w:rsidDel="00000000" w:rsidR="00000000" w:rsidRPr="00000000">
        <w:rPr>
          <w:color w:val="2f2f2f"/>
          <w:sz w:val="20"/>
          <w:szCs w:val="20"/>
          <w:rtl w:val="0"/>
        </w:rPr>
        <w:t xml:space="preserve">.- Rúbrica.- Secretario de Finanzas, Inversión y Administración, </w:t>
      </w:r>
      <w:r w:rsidDel="00000000" w:rsidR="00000000" w:rsidRPr="00000000">
        <w:rPr>
          <w:b w:val="1"/>
          <w:color w:val="2f2f2f"/>
          <w:sz w:val="20"/>
          <w:szCs w:val="20"/>
          <w:rtl w:val="0"/>
        </w:rPr>
        <w:t xml:space="preserve">Héctor Salgado Banda</w:t>
      </w:r>
      <w:r w:rsidDel="00000000" w:rsidR="00000000" w:rsidRPr="00000000">
        <w:rPr>
          <w:color w:val="2f2f2f"/>
          <w:sz w:val="20"/>
          <w:szCs w:val="20"/>
          <w:rtl w:val="0"/>
        </w:rPr>
        <w:t xml:space="preserve">.- Rúbrica.- Secretario de Desarrollo Económico Sustentable, </w:t>
      </w:r>
      <w:r w:rsidDel="00000000" w:rsidR="00000000" w:rsidRPr="00000000">
        <w:rPr>
          <w:b w:val="1"/>
          <w:color w:val="2f2f2f"/>
          <w:sz w:val="20"/>
          <w:szCs w:val="20"/>
          <w:rtl w:val="0"/>
        </w:rPr>
        <w:t xml:space="preserve">Ramón Alfaro Gómez</w:t>
      </w:r>
      <w:r w:rsidDel="00000000" w:rsidR="00000000" w:rsidRPr="00000000">
        <w:rPr>
          <w:color w:val="2f2f2f"/>
          <w:sz w:val="20"/>
          <w:szCs w:val="20"/>
          <w:rtl w:val="0"/>
        </w:rPr>
        <w:t xml:space="preserve">.- Rúbrica.- Secretario de la Transparencia y Rendición de Cuentas, </w:t>
      </w:r>
      <w:r w:rsidDel="00000000" w:rsidR="00000000" w:rsidRPr="00000000">
        <w:rPr>
          <w:b w:val="1"/>
          <w:color w:val="2f2f2f"/>
          <w:sz w:val="20"/>
          <w:szCs w:val="20"/>
          <w:rtl w:val="0"/>
        </w:rPr>
        <w:t xml:space="preserve">Arturo Godínez Serrano</w:t>
      </w:r>
      <w:r w:rsidDel="00000000" w:rsidR="00000000" w:rsidRPr="00000000">
        <w:rPr>
          <w:color w:val="2f2f2f"/>
          <w:sz w:val="20"/>
          <w:szCs w:val="20"/>
          <w:rtl w:val="0"/>
        </w:rPr>
        <w:t xml:space="preserve">.- Rúbrica.</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