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GOBIERNO DE LA CIUDAD DE MÉXICO, EN ADELANTE "EL GCDMX", A TRAVÉS DE LA SECRETARÍA DE TRABAJO Y FOMENTO AL EMPLEO, REPRESENTADA POR SU TITULAR, LA DRA. HAYDEÉ SOLEDAD ARAGÓN MARTÍNEZ Y LA SECRETARÍA DE ADMINISTRACIÓN Y FINANZAS, REPRESENTADA POR SU TITULAR, LA LIC. LUZ ELENA GONZÁLEZ ESCOBAR, ASISTE A LA SECRETARÍA DE TRABAJO Y FOMENTO AL EMPLEO, EL LIC. OSCAR HUGO ORTIZ MILÁN, DIRECTOR GENERAL DE EMPLEO;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w:t>
      </w:r>
    </w:p>
    <w:p w:rsidR="00000000" w:rsidDel="00000000" w:rsidP="00000000" w:rsidRDefault="00000000" w:rsidRPr="00000000" w14:paraId="0000001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obra rural y urbana;</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Demarcación Territorial Benito Juárez, C.P. 03020.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GCDMX"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Ciudad de México es una entidad integrante de la Federación, sede de los Poderes de la Unión y capital de los Estados Unidos Mexicanos, con personalidad jurídica y patrimonio propio, cuyo Gobierno está a cargo, entre otros, del Ejecutivo Local, Titular que se auxilia de Órganos Centrales, Desconcentrados y Paraestatales, los cuales integran la Administración Pública de la Ciudad de México, de conformidad con lo previsto en los artículos 43, 44 y 122, Apartado A, bases I, III y V, de la Constitución Política de los Estados Unidos Mexicanos; 1 y 33, de la Constitución Política de la Ciudad de México; 2, 4, 7 y 12, de la Ley Orgánica del Poder Ejecutivo y de la Administración Pública de la Ciudad de México y 13, del Reglamento Interior del Poder Ejecutivo y de la Administración Pública de la Ciudad de México.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dependencias que auxilian a la Jefa de Gobierno de la Ciudad de México, se encuentran las Secretarías de Administración y Finanzas, así como, la de Trabajo y Fomento al Empleo, de conformidad con lo dispuesto en los artículos 16, fracciones II y XVII, 27 y 41, de la Ley Orgánica del Poder Ejecutivo y de la Administración Pública de la Ciudad de México.</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Lic. Luz Elena González Escobar, fue designada Titular de la Secretaría de Administración y Finanzas, de conformidad con el nombramiento de fecha 01 de enero de 2019, expedido por la Jefa de Gobierno de la Ciudad de México, Dra. Claudia Sheinbaum Pardo, por lo que cuenta con las atribuciones necesarias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dispuesto en los artículos 21, Apartado A, numeral 5, Apartado B, numeral 1 y 33, de la Constitución Política de la Ciudad de México; 2, 16, fracción II, 18 y 20, fracciones IX y XXII, 27, fracción XL, de la</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Ley Orgánica del Poder Ejecutivo y de la Administración Pública de la Ciudad de México, así como en los artículos 7, fracción II, y 20, fracción XVII, del Reglamento Interior del Poder Ejecutivo y de la Administración Pública de la Ciudad de México; única y exclusivamente para efectos del registro contable y presupuestal de los recursos que ministre la "SECRETARÍA"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Secretaría de Trabajo y Fomento al Empleo en los términos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Dra. Haydeé Soledad Aragón Martínez, fue designada Titular de la Secretaría de Trabajo y Fomento al Empleo, de conformidad con el nombramiento de fecha 01 de enero de 2019, expedido por la Jefa de Gobierno de la Ciudad de México, Dra. Claudia Sheinbaum Pardo, por lo que cuenta con las atribuciones necesarias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 señalado en los artículos 16, fracción XVII, 18 y 20, fracción IX, de la Ley Orgánica del Poder Ejecutivo y Administración Pública de la Ciudad de México, así como en los artículos 7, fracción XVII, y 20, fracción XVII, del Reglamento Interior del Poder Ejecutivo y de la Administración Pública de la Ciudad de México.</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Unidades Administrativas se encuentra la Dirección General de Empleo (en adelante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 cual tiene a su cargo la operación de los programas y actividades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la Ciudad de México, adscrita a la Secretaría de Trabajo y Fomento al Empleo, de conformidad con lo previsto en el artículo 7, fracción XVII, inciso C), del Reglamento Interior del Poder Ejecutivo y de la Administración Pública de la Ciudad de México, y le corresponden, entre otras atribuciones, dirigir el diseño, operación y evaluación de los programas de apoyo para personas buscadoras de empleo, que incluyen la vinculación laboral, la capacitación para el trabajo, el seguro de desempleo, y el autoempleo, así como los demás que se establezcan para la atención de esa población en la Ciudad de México; establecer y operar los esquemas de colaboración con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para la operación de las acciones y programas de atención, capacitación, colocación y el autoempleo de personas buscadoras de empleo y en condición de vulnerabilidad; gestionar y verificar la adecuada organización y programación de cursos relativos a los programas de becas de capacitación a personas buscadoras de empleo, para que se realice oportuna y eficazmente, evaluando la ejecución de las acciones, e informando a las instancias competentes los avances correspondientes, de conformidad con lo dispuesto en el artículo 222, fracciones I, VI y VII, del Reglamento Interior del Poder Ejecutivo y de la Administración Pública de la Ciudad de México.</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instrumento, señala como domicilio el ubicado en: Calzada San Antonio Abad No. 32, Colonia Tránsito, Demarcación Territorial Cuauhtémoc, C.P. 06820, en la Ciudad de México.</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5">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Ciudad de México.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 La "SECRETARÍA" y "EL GCDMX" por conducto de la Secretaría de Trabajo y Fomento al Empleo,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autorizados por la Secretaría de la Función Pública y demás normatividad en la materia.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 </w:t>
      </w:r>
      <w:r w:rsidDel="00000000" w:rsidR="00000000" w:rsidRPr="00000000">
        <w:rPr>
          <w:color w:val="2f2f2f"/>
          <w:sz w:val="18"/>
          <w:szCs w:val="18"/>
          <w:rtl w:val="0"/>
        </w:rPr>
        <w:t xml:space="preserve">OBLIGACIONES DE "EL GCDMX". "EL GCDMX" se obliga por conducto de la Secretaría de Trabajo y Fomento al Empleo, 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p>
    <w:p w:rsidR="00000000" w:rsidDel="00000000" w:rsidP="00000000" w:rsidRDefault="00000000" w:rsidRPr="00000000" w14:paraId="0000004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la Ciudad de México"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 la Titular de la Secretaría de Trabajo y Fomento al Empleo,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a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GCDMX" y las obligaciones que se deriven de esta relación serán responsabilidad de éste.</w:t>
      </w:r>
    </w:p>
    <w:p w:rsidR="00000000" w:rsidDel="00000000" w:rsidP="00000000" w:rsidRDefault="00000000" w:rsidRPr="00000000" w14:paraId="000000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GCDMX", por conducto de la Secretaría de Trabajo y Fomento al Empleo,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5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 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5F">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1">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2">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autorizados por la Secretaría de la Función Pública.</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$15'764,196.00 (QUINCE MILLONES SETECIENTOS SESENTA Y CUATRO MIL CIENTO NOVENTA Y SEIS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GCDMX", a través de la Secretaría de Trabajo y Fomento al Empleo,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 "EL GCDMX",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 "EL GCDMX",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 </w:t>
      </w:r>
      <w:r w:rsidDel="00000000" w:rsidR="00000000" w:rsidRPr="00000000">
        <w:rPr>
          <w:color w:val="2f2f2f"/>
          <w:sz w:val="18"/>
          <w:szCs w:val="18"/>
          <w:rtl w:val="0"/>
        </w:rPr>
        <w:t xml:space="preserve">APORTACIONES DE "EL GCDMX"</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GCDMX", por conducto de la Secretaría de Trabajo y Fomento al Empleo, se compromete a aportar los recursos que a continuación se indican: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$10'000,000.00 (DIEZ MILLONES DE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$50'000,000.00 (CINCUENTA MILLONES DE PESOS 00/100 M.N.), para su aplicación en acciones de:</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GCDMX", por conducto de la Secretaría de Trabajo y Fomento al Empleo, en favor de la población buscadora de empleo, y</w:t>
      </w:r>
    </w:p>
    <w:p w:rsidR="00000000" w:rsidDel="00000000" w:rsidP="00000000" w:rsidRDefault="00000000" w:rsidRPr="00000000" w14:paraId="0000007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GCDMX",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GCDMX" por conducto de la Secretaría de Trabajo y Fomento al Empleo, se obliga a transferir oportunamente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GCDMX"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por conducto de la Secretaría de Trabajo y Fomento al Empleo, que amparen las erogaciones realizadas.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 </w:t>
      </w:r>
      <w:r w:rsidDel="00000000" w:rsidR="00000000" w:rsidRPr="00000000">
        <w:rPr>
          <w:color w:val="2f2f2f"/>
          <w:sz w:val="18"/>
          <w:szCs w:val="18"/>
          <w:rtl w:val="0"/>
        </w:rPr>
        <w:t xml:space="preserve">GRATUIDAD DEL PAE. Los servicios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GCDMX"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por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con fines distintos a los previstos en el presente instrumento, o</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GCDMX", por conducto de la dependencia local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 "EL GCDMX", por conducto de la Secretaría de Trabajo y Fomento al Empleo,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Locales que correspondan conforme a la Normatividad.</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GCDMX", por conducto de la Secretaría de Trabajo y Fomento al Empleo,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GCDMX" por conducto de la Secretaría de Trabajo y Fomento al Empleo,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GCDMX" por conducto de la Secretaría de Trabajo y Fomento al Empleo, con recursos asignados por la "SECRETARÍA", no serán clasificados como trabajadores de esta última.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Por su parte, "EL GCDMX", a través de la Secretaría de Trabajo y Fomento al Empleo, se obliga a difundir al interior de la entidad federativa dicha información en los términos de lo dispuesto por la Ley de Transparencia y Acceso a la Información Pública de la Ciudad de México.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14 de febrero de 2020 y que fue publicado en el Diario Oficial de la Federación el 27 de marzo del mismo año.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Titular de la Unidad del Servicio Nacional de Empleo, o por "EL GCDMX", por conducto de la Titular de la Secretaría de Trabajo y Fomento al Empleo,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GCDMX", por conducto de la Secretaría de Trabajo y Fomento al Empleo, se obliga a emitir un informe a la "SECRETARÍA", en el que se precisen las gestiones de los recursos que le fueron asignados y ministrados.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 </w:t>
      </w:r>
      <w:r w:rsidDel="00000000" w:rsidR="00000000" w:rsidRPr="00000000">
        <w:rPr>
          <w:color w:val="2f2f2f"/>
          <w:sz w:val="18"/>
          <w:szCs w:val="18"/>
          <w:rtl w:val="0"/>
        </w:rPr>
        <w:t xml:space="preserve">PUBLICACIÓN. Con fundamento en lo dispuesto en el artículo 36, de la Ley de Planeación, el presente documento deberá ser publicado en el Diario Oficial de la Federación; por su parte, de acuerdo con el artículo 63, segundo párrafo, de la Ley del Sistema de Planeación del Desarrollo de la Ciudad de México, también deberá ser publicado en la Gaceta Oficial de "EL GCDMX".</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lo firman de conformidad en seis tantos, a los 28 días del mes de mayo de 2021.- Por la Secretaría: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GCDMX: Secretaria de Trabajo y Fomento al Empleo, Dra. </w:t>
      </w:r>
      <w:r w:rsidDel="00000000" w:rsidR="00000000" w:rsidRPr="00000000">
        <w:rPr>
          <w:b w:val="1"/>
          <w:color w:val="2f2f2f"/>
          <w:sz w:val="18"/>
          <w:szCs w:val="18"/>
          <w:rtl w:val="0"/>
        </w:rPr>
        <w:t xml:space="preserve">Haydeé Soledad Aragón Martínez</w:t>
      </w:r>
      <w:r w:rsidDel="00000000" w:rsidR="00000000" w:rsidRPr="00000000">
        <w:rPr>
          <w:color w:val="2f2f2f"/>
          <w:sz w:val="18"/>
          <w:szCs w:val="18"/>
          <w:rtl w:val="0"/>
        </w:rPr>
        <w:t xml:space="preserve">.- Rúbrica.- Secretaria de Administración y Finanzas, Lic. </w:t>
      </w:r>
      <w:r w:rsidDel="00000000" w:rsidR="00000000" w:rsidRPr="00000000">
        <w:rPr>
          <w:b w:val="1"/>
          <w:color w:val="2f2f2f"/>
          <w:sz w:val="18"/>
          <w:szCs w:val="18"/>
          <w:rtl w:val="0"/>
        </w:rPr>
        <w:t xml:space="preserve">Luz Elena González Escobar</w:t>
      </w:r>
      <w:r w:rsidDel="00000000" w:rsidR="00000000" w:rsidRPr="00000000">
        <w:rPr>
          <w:color w:val="2f2f2f"/>
          <w:sz w:val="18"/>
          <w:szCs w:val="18"/>
          <w:rtl w:val="0"/>
        </w:rPr>
        <w:t xml:space="preserve">.- Rúbrica.- Asiste a la Secretaría de Trabajo y Fomento al Empleo: Director General de Empleo, Lic. </w:t>
      </w:r>
      <w:r w:rsidDel="00000000" w:rsidR="00000000" w:rsidRPr="00000000">
        <w:rPr>
          <w:b w:val="1"/>
          <w:color w:val="2f2f2f"/>
          <w:sz w:val="18"/>
          <w:szCs w:val="18"/>
          <w:rtl w:val="0"/>
        </w:rPr>
        <w:t xml:space="preserve">Oscar Hugo Ortiz Milán</w:t>
      </w:r>
      <w:r w:rsidDel="00000000" w:rsidR="00000000" w:rsidRPr="00000000">
        <w:rPr>
          <w:color w:val="2f2f2f"/>
          <w:sz w:val="18"/>
          <w:szCs w:val="18"/>
          <w:rtl w:val="0"/>
        </w:rPr>
        <w:t xml:space="preserve">.- Rúbrica.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