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Aviso mediante el cual se designa a la Jefa de Servicios Jurídicos para que supla las ausencias de Tania Clarissa Medina López, Titular del Órgano de Operación Administrativa Desconcentrada Estatal Sinaloa del Instituto Mexicano del Seguro Social, autorizándole a firmar y despachar la documentación, incluyendo la suscripción de las resoluciones que a este órgano corresponde</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el 10 de mayo de 2023)</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Instituto Mexicano del Seguro Social.- Órgano de Operación Administrativa Desconcentrada Estatal Sinaloa.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DESIGNA A LA JEFA DE SERVICIOS JURÍDICOS PARA QUE SUPLA LAS AUSENCIAS DE TANIA CLARISSA MEDINA LÓPEZ, TITULAR DEL ÓRGANO DE OPERACIÓN ADMINISTRATIVA DESCONCENTRADA ESTATAL SINALOA DEL INSTITUTO MEXICANO DEL SEGURO SOCIAL, AUTORIZÁNDOLE A FIRMAR Y DESPACHAR LA DOCUMENTACIÓN, INCLUYENDO LA SUSCRIPCIÓN DE LAS RESOLUCIONES QUE A ESTE ÓRGANO CORRESPONDE.</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Autoridades Federales, Estatales y Municipales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sede en el Estado de Sinaloa,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el artículo 251-A de la Ley del Seguro Social, artículos 138, 139, 144, 155 fracción XXV, incisos a), b), c) y d); del Reglamento Interior del Instituto Mexicano del Seguro Social, en ejercicio de las facultades de Titular del Órgano de Operación Administrativa Desconcentrada Estatal Sinaloa del Instituto Mexicano del Seguro Social, conforme a la designación que el H. Consejo Técnico del propio Instituto hiciera en mi favor, mediante Acuerdo ACDO.DN.HCT.300621/150.P.DG, de fecha 30 de junio del 2021 y, para los efectos del artículo 158 del Reglamento Interior del Instituto Mexicano del Seguro Social, comunico que he designado a la Lic. Mirna Alejandra Ramos Monroy, Titular de la Jefatura de Servicios Jurídicos, como la persona que suplirá mis ausencias, autorizándole para firmar y despachar la documentación, incluyendo la suscripción de las resoluciones que deba emitir el Órgano de Operación Administrativa Desconcentrada Estatal Sinaloa del Instituto Mexicano del Seguro Social.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abroga el nombramiento de suplencias publicado en el DOF el día 22 de septiembre de 2021, por este Órgano de Operación Administrativa Desconcentrada Estatal Sinaloa.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"Seguridad y Solidaridad Social"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ciudad de Culiacán Rosales, Sinaloa, a 06 de marzo de 2023.- Titular del Órgano de Operación Administrativa Desconcentrada Estatal Sinaloa, Dra.</w:t>
      </w:r>
      <w:r w:rsidDel="00000000" w:rsidR="00000000" w:rsidRPr="00000000">
        <w:rPr>
          <w:b w:val="1"/>
          <w:color w:val="2f2f2f"/>
          <w:sz w:val="18"/>
          <w:szCs w:val="18"/>
          <w:rtl w:val="0"/>
        </w:rPr>
        <w:t xml:space="preserve"> Tania Clarissa Medina López</w:t>
      </w:r>
      <w:r w:rsidDel="00000000" w:rsidR="00000000" w:rsidRPr="00000000">
        <w:rPr>
          <w:color w:val="2f2f2f"/>
          <w:sz w:val="18"/>
          <w:szCs w:val="18"/>
          <w:rtl w:val="0"/>
        </w:rPr>
        <w:t xml:space="preserve">.- Rúbrica.</w:t>
      </w:r>
    </w:p>
    <w:p w:rsidR="00000000" w:rsidDel="00000000" w:rsidP="00000000" w:rsidRDefault="00000000" w:rsidRPr="00000000" w14:paraId="00000010">
      <w:pPr>
        <w:jc w:val="both"/>
        <w:rPr>
          <w:color w:val="0000ff"/>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