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CB0" w:rsidRPr="00841D9A" w:rsidRDefault="00AF3CB0" w:rsidP="00AF3CB0">
      <w:pPr>
        <w:jc w:val="center"/>
        <w:rPr>
          <w:rFonts w:ascii="Verdana" w:eastAsia="Verdana" w:hAnsi="Verdana" w:cs="Verdana"/>
          <w:b/>
          <w:color w:val="0000FF"/>
          <w:sz w:val="24"/>
          <w:szCs w:val="24"/>
        </w:rPr>
      </w:pPr>
      <w:r w:rsidRPr="00AF3CB0">
        <w:rPr>
          <w:rFonts w:ascii="Verdana" w:eastAsia="Verdana" w:hAnsi="Verdana" w:cs="Verdana"/>
          <w:b/>
          <w:color w:val="0000FF"/>
          <w:sz w:val="24"/>
          <w:szCs w:val="24"/>
        </w:rPr>
        <w:t>ACUERDO G/JGA/32/2022 por el que se da a conocer las adscripciones y suplencias de Magistrados de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27604D" w:rsidRDefault="00AF3CB0" w:rsidP="00AF3CB0">
      <w:pPr>
        <w:jc w:val="both"/>
        <w:rPr>
          <w:rFonts w:ascii="Arial" w:hAnsi="Arial" w:cs="Arial"/>
          <w:b/>
          <w:color w:val="2F2F2F"/>
          <w:sz w:val="18"/>
          <w:szCs w:val="18"/>
          <w:shd w:val="clear" w:color="auto" w:fill="FFFFFF"/>
        </w:rPr>
      </w:pPr>
      <w:r w:rsidRPr="00AF3CB0">
        <w:rPr>
          <w:rFonts w:ascii="Arial" w:hAnsi="Arial" w:cs="Arial"/>
          <w:b/>
          <w:color w:val="2F2F2F"/>
          <w:sz w:val="18"/>
          <w:szCs w:val="18"/>
          <w:shd w:val="clear" w:color="auto" w:fill="FFFFFF"/>
        </w:rPr>
        <w:t>Al margen un sello con el Escudo Nacional, que dice: Estados Unidos Mexicanos.- Tribunal Federal de Justicia Administrativa.- Junta de Gobierno y Administración.</w:t>
      </w:r>
    </w:p>
    <w:p w:rsidR="00AF3CB0" w:rsidRPr="00AF3CB0" w:rsidRDefault="00AF3CB0" w:rsidP="00AF3CB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3CB0">
        <w:rPr>
          <w:rFonts w:ascii="Times" w:eastAsia="Times New Roman" w:hAnsi="Times" w:cs="Times"/>
          <w:b/>
          <w:bCs/>
          <w:color w:val="2F2F2F"/>
          <w:sz w:val="18"/>
          <w:szCs w:val="18"/>
          <w:lang w:eastAsia="es-MX"/>
        </w:rPr>
        <w:t>ACUERDO G/JGA/32/2022</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6"/>
          <w:szCs w:val="16"/>
          <w:lang w:eastAsia="es-MX"/>
        </w:rPr>
      </w:pPr>
      <w:r w:rsidRPr="00AF3CB0">
        <w:rPr>
          <w:rFonts w:ascii="Arial" w:eastAsia="Times New Roman" w:hAnsi="Arial" w:cs="Arial"/>
          <w:color w:val="2F2F2F"/>
          <w:sz w:val="16"/>
          <w:szCs w:val="16"/>
          <w:lang w:eastAsia="es-MX"/>
        </w:rPr>
        <w:t>ADSCRIPCIONES Y SUPLENCIAS DE MAGISTRADOS DE DIVERSAS SALAS REGIONALES DEL TRIBUNAL FEDERAL DE JUSTICIA ADMINISTRATIVA</w:t>
      </w:r>
    </w:p>
    <w:p w:rsidR="00AF3CB0" w:rsidRPr="00AF3CB0" w:rsidRDefault="00AF3CB0" w:rsidP="00AF3CB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3CB0">
        <w:rPr>
          <w:rFonts w:ascii="Times" w:eastAsia="Times New Roman" w:hAnsi="Times" w:cs="Times"/>
          <w:b/>
          <w:bCs/>
          <w:color w:val="2F2F2F"/>
          <w:sz w:val="18"/>
          <w:szCs w:val="18"/>
          <w:lang w:eastAsia="es-MX"/>
        </w:rPr>
        <w:t>CONSIDERANDO</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1. </w:t>
      </w:r>
      <w:r w:rsidRPr="00AF3CB0">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2. </w:t>
      </w:r>
      <w:r w:rsidRPr="00AF3CB0">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3. </w:t>
      </w:r>
      <w:r w:rsidRPr="00AF3CB0">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4. </w:t>
      </w:r>
      <w:r w:rsidRPr="00AF3CB0">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5. </w:t>
      </w:r>
      <w:r w:rsidRPr="00AF3CB0">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6. </w:t>
      </w:r>
      <w:r w:rsidRPr="00AF3CB0">
        <w:rPr>
          <w:rFonts w:ascii="Arial" w:eastAsia="Times New Roman" w:hAnsi="Arial" w:cs="Arial"/>
          <w:color w:val="2F2F2F"/>
          <w:sz w:val="18"/>
          <w:szCs w:val="18"/>
          <w:lang w:eastAsia="es-MX"/>
        </w:rPr>
        <w:t>Que por Acuerdo </w:t>
      </w:r>
      <w:r w:rsidRPr="00AF3CB0">
        <w:rPr>
          <w:rFonts w:ascii="Arial" w:eastAsia="Times New Roman" w:hAnsi="Arial" w:cs="Arial"/>
          <w:b/>
          <w:bCs/>
          <w:color w:val="2F2F2F"/>
          <w:sz w:val="18"/>
          <w:szCs w:val="18"/>
          <w:lang w:eastAsia="es-MX"/>
        </w:rPr>
        <w:t>G/JGA/56/2020</w:t>
      </w:r>
      <w:r w:rsidRPr="00AF3CB0">
        <w:rPr>
          <w:rFonts w:ascii="Arial" w:eastAsia="Times New Roman" w:hAnsi="Arial" w:cs="Arial"/>
          <w:color w:val="2F2F2F"/>
          <w:sz w:val="18"/>
          <w:szCs w:val="18"/>
          <w:lang w:eastAsia="es-MX"/>
        </w:rPr>
        <w:t>, aprobado por la Junta de Gobierno y Administración en sesión ordinaria de fecha 10 de septiembre de 2020, entre otros movimientos, se adscribieron al Magistrado Juan Carlos Reyes Torres, a la Segunda Ponencia de la Segunda Sala Regional del Noroeste III; y a la Magistrada Sylvia Marcela Robles Romo, a la Tercera Ponencia de la Primera Sala Regional del Noroeste III, ambas con sede en la Ciudad de Culiacán, Estado de Sonora;</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7. </w:t>
      </w:r>
      <w:r w:rsidRPr="00AF3CB0">
        <w:rPr>
          <w:rFonts w:ascii="Arial" w:eastAsia="Times New Roman" w:hAnsi="Arial" w:cs="Arial"/>
          <w:color w:val="2F2F2F"/>
          <w:sz w:val="18"/>
          <w:szCs w:val="18"/>
          <w:lang w:eastAsia="es-MX"/>
        </w:rPr>
        <w:t>Que en sesión de 04 de enero de 2021, el Pleno General de la Sala Superior de este Tribunal dictó el </w:t>
      </w:r>
      <w:r w:rsidRPr="00AF3CB0">
        <w:rPr>
          <w:rFonts w:ascii="Arial" w:eastAsia="Times New Roman" w:hAnsi="Arial" w:cs="Arial"/>
          <w:b/>
          <w:bCs/>
          <w:color w:val="2F2F2F"/>
          <w:sz w:val="18"/>
          <w:szCs w:val="18"/>
          <w:lang w:eastAsia="es-MX"/>
        </w:rPr>
        <w:t>Acuerdo SS/1/2021</w:t>
      </w:r>
      <w:r w:rsidRPr="00AF3CB0">
        <w:rPr>
          <w:rFonts w:ascii="Arial" w:eastAsia="Times New Roman" w:hAnsi="Arial" w:cs="Arial"/>
          <w:color w:val="2F2F2F"/>
          <w:sz w:val="18"/>
          <w:szCs w:val="18"/>
          <w:lang w:eastAsia="es-MX"/>
        </w:rPr>
        <w:t>, mediante el cual designó a la Magistrada Claudia Palacios Estrada como integrante de la Junta de Gobierno y Administración, por un periodo de dos años, mismo que culmina el próximo 31 de diciembre de 2022, en consecuencia, de conformidad con el artículo 22, último párrafo de la Ley Orgánica de este Tribunal se reincorporará al ejercicio de sus actividades jurisdiccionales.</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8. </w:t>
      </w:r>
      <w:r w:rsidRPr="00AF3CB0">
        <w:rPr>
          <w:rFonts w:ascii="Arial" w:eastAsia="Times New Roman" w:hAnsi="Arial" w:cs="Arial"/>
          <w:color w:val="2F2F2F"/>
          <w:sz w:val="18"/>
          <w:szCs w:val="18"/>
          <w:lang w:eastAsia="es-MX"/>
        </w:rPr>
        <w:t>Que en sesión de fecha 18 de marzo de 2021, el Órgano Colegiado aprobó el Acuerdo </w:t>
      </w:r>
      <w:r w:rsidRPr="00AF3CB0">
        <w:rPr>
          <w:rFonts w:ascii="Arial" w:eastAsia="Times New Roman" w:hAnsi="Arial" w:cs="Arial"/>
          <w:b/>
          <w:bCs/>
          <w:color w:val="2F2F2F"/>
          <w:sz w:val="18"/>
          <w:szCs w:val="18"/>
          <w:lang w:eastAsia="es-MX"/>
        </w:rPr>
        <w:t>G/JGA/15/2021</w:t>
      </w:r>
      <w:r w:rsidRPr="00AF3CB0">
        <w:rPr>
          <w:rFonts w:ascii="Arial" w:eastAsia="Times New Roman" w:hAnsi="Arial" w:cs="Arial"/>
          <w:color w:val="2F2F2F"/>
          <w:sz w:val="18"/>
          <w:szCs w:val="18"/>
          <w:lang w:eastAsia="es-MX"/>
        </w:rPr>
        <w:t xml:space="preserve">, en el que se determinó entre otros movimientos, la adscripción del Magistrado Gabriel </w:t>
      </w:r>
      <w:proofErr w:type="spellStart"/>
      <w:r w:rsidRPr="00AF3CB0">
        <w:rPr>
          <w:rFonts w:ascii="Arial" w:eastAsia="Times New Roman" w:hAnsi="Arial" w:cs="Arial"/>
          <w:color w:val="2F2F2F"/>
          <w:sz w:val="18"/>
          <w:szCs w:val="18"/>
          <w:lang w:eastAsia="es-MX"/>
        </w:rPr>
        <w:t>Coanacoac</w:t>
      </w:r>
      <w:proofErr w:type="spellEnd"/>
      <w:r w:rsidRPr="00AF3CB0">
        <w:rPr>
          <w:rFonts w:ascii="Arial" w:eastAsia="Times New Roman" w:hAnsi="Arial" w:cs="Arial"/>
          <w:color w:val="2F2F2F"/>
          <w:sz w:val="18"/>
          <w:szCs w:val="18"/>
          <w:lang w:eastAsia="es-MX"/>
        </w:rPr>
        <w:t> Vázquez Pérez a la Segunda Ponencia de la Sala Regional del Golfo-Norte, con sede en Ciudad Victoria, Estado de Tamaulipas.</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9. </w:t>
      </w:r>
      <w:r w:rsidRPr="00AF3CB0">
        <w:rPr>
          <w:rFonts w:ascii="Arial" w:eastAsia="Times New Roman" w:hAnsi="Arial" w:cs="Arial"/>
          <w:color w:val="2F2F2F"/>
          <w:sz w:val="18"/>
          <w:szCs w:val="18"/>
          <w:lang w:eastAsia="es-MX"/>
        </w:rPr>
        <w:t>Que mediante Acuerdo </w:t>
      </w:r>
      <w:r w:rsidRPr="00AF3CB0">
        <w:rPr>
          <w:rFonts w:ascii="Arial" w:eastAsia="Times New Roman" w:hAnsi="Arial" w:cs="Arial"/>
          <w:b/>
          <w:bCs/>
          <w:color w:val="2F2F2F"/>
          <w:sz w:val="18"/>
          <w:szCs w:val="18"/>
          <w:lang w:eastAsia="es-MX"/>
        </w:rPr>
        <w:t>G/JGA/37/2021</w:t>
      </w:r>
      <w:r w:rsidRPr="00AF3CB0">
        <w:rPr>
          <w:rFonts w:ascii="Arial" w:eastAsia="Times New Roman" w:hAnsi="Arial" w:cs="Arial"/>
          <w:color w:val="2F2F2F"/>
          <w:sz w:val="18"/>
          <w:szCs w:val="18"/>
          <w:lang w:eastAsia="es-MX"/>
        </w:rPr>
        <w:t>, de fecha 25 de agosto de 2021, la Junta de Gobierno y Administración aprobó, entre otros movimientos, que la Licenciada Guadalupe Villaseñor Hurtado supliera la falta de Magistrado en la Segunda Ponencia de la Primera Sala Regional Norte-Este del Estado de México, con sede en Tlalnepantla, Estado de México;</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color w:val="2F2F2F"/>
          <w:sz w:val="18"/>
          <w:szCs w:val="18"/>
          <w:lang w:eastAsia="es-MX"/>
        </w:rPr>
        <w:t> </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lastRenderedPageBreak/>
        <w:t>10. </w:t>
      </w:r>
      <w:r w:rsidRPr="00AF3CB0">
        <w:rPr>
          <w:rFonts w:ascii="Arial" w:eastAsia="Times New Roman" w:hAnsi="Arial" w:cs="Arial"/>
          <w:color w:val="2F2F2F"/>
          <w:sz w:val="18"/>
          <w:szCs w:val="18"/>
          <w:lang w:eastAsia="es-MX"/>
        </w:rPr>
        <w:t>Que la Junta de Gobierno y Administración, en sesión de fecha 30 de septiembre de 2021, autorizó mediante Acuerdo </w:t>
      </w:r>
      <w:r w:rsidRPr="00AF3CB0">
        <w:rPr>
          <w:rFonts w:ascii="Arial" w:eastAsia="Times New Roman" w:hAnsi="Arial" w:cs="Arial"/>
          <w:b/>
          <w:bCs/>
          <w:color w:val="2F2F2F"/>
          <w:sz w:val="18"/>
          <w:szCs w:val="18"/>
          <w:lang w:eastAsia="es-MX"/>
        </w:rPr>
        <w:t>G/JGA/40/2021</w:t>
      </w:r>
      <w:r w:rsidRPr="00AF3CB0">
        <w:rPr>
          <w:rFonts w:ascii="Arial" w:eastAsia="Times New Roman" w:hAnsi="Arial" w:cs="Arial"/>
          <w:color w:val="2F2F2F"/>
          <w:sz w:val="18"/>
          <w:szCs w:val="18"/>
          <w:lang w:eastAsia="es-MX"/>
        </w:rPr>
        <w:t>, entre otros movimientos, que la Licenciada María Magdalena Díaz Zavala, Primera Secretaria de Acuerdos de la Primera Ponencia de la Segunda Sala Regional Metropolitana, supliera la falta de Magistrada en la Ponencia de su adscripción;</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11. </w:t>
      </w:r>
      <w:r w:rsidRPr="00AF3CB0">
        <w:rPr>
          <w:rFonts w:ascii="Arial" w:eastAsia="Times New Roman" w:hAnsi="Arial" w:cs="Arial"/>
          <w:color w:val="2F2F2F"/>
          <w:sz w:val="18"/>
          <w:szCs w:val="18"/>
          <w:lang w:eastAsia="es-MX"/>
        </w:rPr>
        <w:t>Que en sesión de fecha 28 de abril de 2022, la Junta de Gobierno y Administración autorizó el Acuerdo </w:t>
      </w:r>
      <w:r w:rsidRPr="00AF3CB0">
        <w:rPr>
          <w:rFonts w:ascii="Arial" w:eastAsia="Times New Roman" w:hAnsi="Arial" w:cs="Arial"/>
          <w:b/>
          <w:bCs/>
          <w:color w:val="2F2F2F"/>
          <w:sz w:val="18"/>
          <w:szCs w:val="18"/>
          <w:lang w:eastAsia="es-MX"/>
        </w:rPr>
        <w:t>G/JGA/19/2022, </w:t>
      </w:r>
      <w:r w:rsidRPr="00AF3CB0">
        <w:rPr>
          <w:rFonts w:ascii="Arial" w:eastAsia="Times New Roman" w:hAnsi="Arial" w:cs="Arial"/>
          <w:color w:val="2F2F2F"/>
          <w:sz w:val="18"/>
          <w:szCs w:val="18"/>
          <w:lang w:eastAsia="es-MX"/>
        </w:rPr>
        <w:t xml:space="preserve">mediante el cual autorizó, entre otros movimientos, que la Licenciada Ma. </w:t>
      </w:r>
      <w:proofErr w:type="gramStart"/>
      <w:r w:rsidRPr="00AF3CB0">
        <w:rPr>
          <w:rFonts w:ascii="Arial" w:eastAsia="Times New Roman" w:hAnsi="Arial" w:cs="Arial"/>
          <w:color w:val="2F2F2F"/>
          <w:sz w:val="18"/>
          <w:szCs w:val="18"/>
          <w:lang w:eastAsia="es-MX"/>
        </w:rPr>
        <w:t>del</w:t>
      </w:r>
      <w:proofErr w:type="gramEnd"/>
      <w:r w:rsidRPr="00AF3CB0">
        <w:rPr>
          <w:rFonts w:ascii="Arial" w:eastAsia="Times New Roman" w:hAnsi="Arial" w:cs="Arial"/>
          <w:color w:val="2F2F2F"/>
          <w:sz w:val="18"/>
          <w:szCs w:val="18"/>
          <w:lang w:eastAsia="es-MX"/>
        </w:rPr>
        <w:t xml:space="preserve"> Carmen Sánchez Ferrer supliera la falta de Magistrado en la Primera Ponencia de la Segunda Sala Regional Norte-Este del Estado de México, con sede en Tlalnepantla, Estado de México;</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12. </w:t>
      </w:r>
      <w:r w:rsidRPr="00AF3CB0">
        <w:rPr>
          <w:rFonts w:ascii="Arial" w:eastAsia="Times New Roman" w:hAnsi="Arial" w:cs="Arial"/>
          <w:color w:val="2F2F2F"/>
          <w:sz w:val="18"/>
          <w:szCs w:val="18"/>
          <w:lang w:eastAsia="es-MX"/>
        </w:rPr>
        <w:t>Que en las Salas Regionales del Norte-Este del Estado de México, existe la necesidad urgente de adscribir a Magistrados Titulares en las mismas, a efecto de garantizar su debida integración y funcionamiento;</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13. </w:t>
      </w:r>
      <w:r w:rsidRPr="00AF3CB0">
        <w:rPr>
          <w:rFonts w:ascii="Arial" w:eastAsia="Times New Roman" w:hAnsi="Arial" w:cs="Arial"/>
          <w:color w:val="2F2F2F"/>
          <w:sz w:val="18"/>
          <w:szCs w:val="18"/>
          <w:lang w:eastAsia="es-MX"/>
        </w:rPr>
        <w:t>Que, derivado de los movimientos que se realicen conforme al Considerando anterior, se estará en el supuesto de falta de Magistrados Titulares, mismas que, de conformidad con el artículo 48, segundo párrafo, de la Ley Orgánica del Tribunal, deberán ser cubiertas provisionalmente por los Magistrados Supernumerarios adscritos por la Junta de Gobierno y Administración o a falta de ellos, por el Primer Secretario de Acuerdos del Magistrado ausente;</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14. </w:t>
      </w:r>
      <w:r w:rsidRPr="00AF3CB0">
        <w:rPr>
          <w:rFonts w:ascii="Arial" w:eastAsia="Times New Roman" w:hAnsi="Arial" w:cs="Arial"/>
          <w:color w:val="2F2F2F"/>
          <w:sz w:val="18"/>
          <w:szCs w:val="18"/>
          <w:lang w:eastAsia="es-MX"/>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AF3CB0">
        <w:rPr>
          <w:rFonts w:ascii="Arial" w:eastAsia="Times New Roman" w:hAnsi="Arial" w:cs="Arial"/>
          <w:color w:val="000000"/>
          <w:sz w:val="18"/>
          <w:szCs w:val="18"/>
          <w:lang w:eastAsia="es-MX"/>
        </w:rPr>
        <w:t>Unidos Mexicanos; 1 párrafos segundo y quinto, 21, </w:t>
      </w:r>
      <w:r w:rsidRPr="00AF3CB0">
        <w:rPr>
          <w:rFonts w:ascii="Arial" w:eastAsia="Times New Roman" w:hAnsi="Arial" w:cs="Arial"/>
          <w:color w:val="2F2F2F"/>
          <w:sz w:val="18"/>
          <w:szCs w:val="18"/>
          <w:lang w:eastAsia="es-MX"/>
        </w:rPr>
        <w:t>22, último párrafo y </w:t>
      </w:r>
      <w:r w:rsidRPr="00AF3CB0">
        <w:rPr>
          <w:rFonts w:ascii="Arial" w:eastAsia="Times New Roman" w:hAnsi="Arial" w:cs="Arial"/>
          <w:color w:val="000000"/>
          <w:sz w:val="18"/>
          <w:szCs w:val="18"/>
          <w:lang w:eastAsia="es-MX"/>
        </w:rPr>
        <w:t>23, fracciones II, VI, XXIII y XXXIX, 48, segundo párrafo, de la Ley Orgánica del Tribunal Federal de Justicia Administrativa; así como los diversos 28, 29 y 63 </w:t>
      </w:r>
      <w:r w:rsidRPr="00AF3CB0">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AF3CB0" w:rsidRPr="00AF3CB0" w:rsidRDefault="00AF3CB0" w:rsidP="00AF3CB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3CB0">
        <w:rPr>
          <w:rFonts w:ascii="Times" w:eastAsia="Times New Roman" w:hAnsi="Times" w:cs="Times"/>
          <w:b/>
          <w:bCs/>
          <w:color w:val="2F2F2F"/>
          <w:sz w:val="18"/>
          <w:szCs w:val="18"/>
          <w:lang w:eastAsia="es-MX"/>
        </w:rPr>
        <w:t>ACUERDO</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Primero. </w:t>
      </w:r>
      <w:r w:rsidRPr="00AF3CB0">
        <w:rPr>
          <w:rFonts w:ascii="Arial" w:eastAsia="Times New Roman" w:hAnsi="Arial" w:cs="Arial"/>
          <w:color w:val="2F2F2F"/>
          <w:sz w:val="18"/>
          <w:szCs w:val="18"/>
          <w:lang w:eastAsia="es-MX"/>
        </w:rPr>
        <w:t>De conformidad con lo señalado en los Considerandos Séptimo y Décimo Segundo, del presente Acuerdo,</w:t>
      </w:r>
      <w:r w:rsidRPr="00AF3CB0">
        <w:rPr>
          <w:rFonts w:ascii="Arial" w:eastAsia="Times New Roman" w:hAnsi="Arial" w:cs="Arial"/>
          <w:b/>
          <w:bCs/>
          <w:color w:val="2F2F2F"/>
          <w:sz w:val="18"/>
          <w:szCs w:val="18"/>
          <w:lang w:eastAsia="es-MX"/>
        </w:rPr>
        <w:t> </w:t>
      </w:r>
      <w:r w:rsidRPr="00AF3CB0">
        <w:rPr>
          <w:rFonts w:ascii="Arial" w:eastAsia="Times New Roman" w:hAnsi="Arial" w:cs="Arial"/>
          <w:color w:val="2F2F2F"/>
          <w:sz w:val="18"/>
          <w:szCs w:val="18"/>
          <w:lang w:eastAsia="es-MX"/>
        </w:rPr>
        <w:t>se aprueban las siguientes adscripciones de Magistradas y Magistrados de Sala Regional:</w:t>
      </w:r>
    </w:p>
    <w:p w:rsidR="00AF3CB0" w:rsidRPr="00AF3CB0" w:rsidRDefault="00AF3CB0" w:rsidP="00AF3CB0">
      <w:pPr>
        <w:shd w:val="clear" w:color="auto" w:fill="FFFFFF"/>
        <w:spacing w:after="101" w:line="240" w:lineRule="auto"/>
        <w:ind w:hanging="432"/>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I.</w:t>
      </w:r>
      <w:r w:rsidRPr="00AF3CB0">
        <w:rPr>
          <w:rFonts w:ascii="Arial" w:eastAsia="Times New Roman" w:hAnsi="Arial" w:cs="Arial"/>
          <w:color w:val="2F2F2F"/>
          <w:sz w:val="20"/>
          <w:szCs w:val="20"/>
          <w:lang w:eastAsia="es-MX"/>
        </w:rPr>
        <w:t>     </w:t>
      </w:r>
      <w:r w:rsidRPr="00AF3CB0">
        <w:rPr>
          <w:rFonts w:ascii="Arial" w:eastAsia="Times New Roman" w:hAnsi="Arial" w:cs="Arial"/>
          <w:color w:val="2F2F2F"/>
          <w:sz w:val="18"/>
          <w:szCs w:val="18"/>
          <w:lang w:eastAsia="es-MX"/>
        </w:rPr>
        <w:t>De la Magistrada Claudia Palacios Estrada a la Primera Ponencia de la Segunda Sala Regional Metropolitana, con sede en la Ciudad de México;</w:t>
      </w:r>
    </w:p>
    <w:p w:rsidR="00AF3CB0" w:rsidRPr="00AF3CB0" w:rsidRDefault="00AF3CB0" w:rsidP="00AF3CB0">
      <w:pPr>
        <w:shd w:val="clear" w:color="auto" w:fill="FFFFFF"/>
        <w:spacing w:after="101" w:line="240" w:lineRule="auto"/>
        <w:ind w:hanging="432"/>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II.</w:t>
      </w:r>
      <w:r w:rsidRPr="00AF3CB0">
        <w:rPr>
          <w:rFonts w:ascii="Arial" w:eastAsia="Times New Roman" w:hAnsi="Arial" w:cs="Arial"/>
          <w:color w:val="2F2F2F"/>
          <w:sz w:val="20"/>
          <w:szCs w:val="20"/>
          <w:lang w:eastAsia="es-MX"/>
        </w:rPr>
        <w:t>     </w:t>
      </w:r>
      <w:r w:rsidRPr="00AF3CB0">
        <w:rPr>
          <w:rFonts w:ascii="Arial" w:eastAsia="Times New Roman" w:hAnsi="Arial" w:cs="Arial"/>
          <w:color w:val="2F2F2F"/>
          <w:sz w:val="18"/>
          <w:szCs w:val="18"/>
          <w:lang w:eastAsia="es-MX"/>
        </w:rPr>
        <w:t>De la Magistrada Sylvia Marcela Robles Romo a la Primera Ponencia de la Segunda Sala Regional Norte-Este del Estado de México, con sede en Tlalnepantla, Estado de México;</w:t>
      </w:r>
    </w:p>
    <w:p w:rsidR="00AF3CB0" w:rsidRPr="00AF3CB0" w:rsidRDefault="00AF3CB0" w:rsidP="00AF3CB0">
      <w:pPr>
        <w:shd w:val="clear" w:color="auto" w:fill="FFFFFF"/>
        <w:spacing w:after="101" w:line="240" w:lineRule="auto"/>
        <w:ind w:hanging="432"/>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III.</w:t>
      </w:r>
      <w:r w:rsidRPr="00AF3CB0">
        <w:rPr>
          <w:rFonts w:ascii="Arial" w:eastAsia="Times New Roman" w:hAnsi="Arial" w:cs="Arial"/>
          <w:color w:val="2F2F2F"/>
          <w:sz w:val="20"/>
          <w:szCs w:val="20"/>
          <w:lang w:eastAsia="es-MX"/>
        </w:rPr>
        <w:t>    </w:t>
      </w:r>
      <w:r w:rsidRPr="00AF3CB0">
        <w:rPr>
          <w:rFonts w:ascii="Arial" w:eastAsia="Times New Roman" w:hAnsi="Arial" w:cs="Arial"/>
          <w:color w:val="2F2F2F"/>
          <w:sz w:val="18"/>
          <w:szCs w:val="18"/>
          <w:lang w:eastAsia="es-MX"/>
        </w:rPr>
        <w:t xml:space="preserve">Del Magistrado Gabriel </w:t>
      </w:r>
      <w:proofErr w:type="spellStart"/>
      <w:r w:rsidRPr="00AF3CB0">
        <w:rPr>
          <w:rFonts w:ascii="Arial" w:eastAsia="Times New Roman" w:hAnsi="Arial" w:cs="Arial"/>
          <w:color w:val="2F2F2F"/>
          <w:sz w:val="18"/>
          <w:szCs w:val="18"/>
          <w:lang w:eastAsia="es-MX"/>
        </w:rPr>
        <w:t>Coanacoac</w:t>
      </w:r>
      <w:proofErr w:type="spellEnd"/>
      <w:r w:rsidRPr="00AF3CB0">
        <w:rPr>
          <w:rFonts w:ascii="Arial" w:eastAsia="Times New Roman" w:hAnsi="Arial" w:cs="Arial"/>
          <w:color w:val="2F2F2F"/>
          <w:sz w:val="18"/>
          <w:szCs w:val="18"/>
          <w:lang w:eastAsia="es-MX"/>
        </w:rPr>
        <w:t xml:space="preserve"> Vázquez Pérez a la Segunda Ponencia de la Primera Sala Regional Norte-Este del Estado de México, con sede en Tlalnepantla, Estado de México.</w:t>
      </w:r>
    </w:p>
    <w:p w:rsidR="00AF3CB0" w:rsidRPr="00AF3CB0" w:rsidRDefault="00AF3CB0" w:rsidP="00AF3CB0">
      <w:pPr>
        <w:shd w:val="clear" w:color="auto" w:fill="FFFFFF"/>
        <w:spacing w:after="101" w:line="240" w:lineRule="auto"/>
        <w:ind w:hanging="432"/>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IV.</w:t>
      </w:r>
      <w:r w:rsidRPr="00AF3CB0">
        <w:rPr>
          <w:rFonts w:ascii="Arial" w:eastAsia="Times New Roman" w:hAnsi="Arial" w:cs="Arial"/>
          <w:color w:val="2F2F2F"/>
          <w:sz w:val="20"/>
          <w:szCs w:val="20"/>
          <w:lang w:eastAsia="es-MX"/>
        </w:rPr>
        <w:t>   </w:t>
      </w:r>
      <w:r w:rsidRPr="00AF3CB0">
        <w:rPr>
          <w:rFonts w:ascii="Arial" w:eastAsia="Times New Roman" w:hAnsi="Arial" w:cs="Arial"/>
          <w:color w:val="2F2F2F"/>
          <w:sz w:val="18"/>
          <w:szCs w:val="18"/>
          <w:lang w:eastAsia="es-MX"/>
        </w:rPr>
        <w:t>Del Magistrado Juan Carlos Reyes Torres a la Tercera Ponencia de la Primera Sala Regional del Noroeste III, con sede en la Ciudad de Culiacán, Estado de Sinaloa;</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Segundo. </w:t>
      </w:r>
      <w:r w:rsidRPr="00AF3CB0">
        <w:rPr>
          <w:rFonts w:ascii="Arial" w:eastAsia="Times New Roman" w:hAnsi="Arial" w:cs="Arial"/>
          <w:color w:val="2F2F2F"/>
          <w:sz w:val="18"/>
          <w:szCs w:val="18"/>
          <w:lang w:eastAsia="es-MX"/>
        </w:rPr>
        <w:t>En atención a los movimientos señalados en el Acuerdo Primero, se aprueba que los Primeros Secretarios de Acuerdos, suplan la falta de Magistrado en la Ponencia de su adscripción, por lo que, en su carácter de suplentes de Magistrado Titular adquieren las facultades inherentes y las funciones jurisdiccionales de un Magistrado de Sala Regional, al actuar por Ministerio de Ley, como se indica a continuación:</w:t>
      </w:r>
    </w:p>
    <w:p w:rsidR="00AF3CB0" w:rsidRPr="00AF3CB0" w:rsidRDefault="00AF3CB0" w:rsidP="00AF3CB0">
      <w:pPr>
        <w:shd w:val="clear" w:color="auto" w:fill="FFFFFF"/>
        <w:spacing w:after="101" w:line="240" w:lineRule="auto"/>
        <w:ind w:hanging="432"/>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I.</w:t>
      </w:r>
      <w:r w:rsidRPr="00AF3CB0">
        <w:rPr>
          <w:rFonts w:ascii="Arial" w:eastAsia="Times New Roman" w:hAnsi="Arial" w:cs="Arial"/>
          <w:color w:val="2F2F2F"/>
          <w:sz w:val="20"/>
          <w:szCs w:val="20"/>
          <w:lang w:eastAsia="es-MX"/>
        </w:rPr>
        <w:t>     </w:t>
      </w:r>
      <w:r w:rsidRPr="00AF3CB0">
        <w:rPr>
          <w:rFonts w:ascii="Arial" w:eastAsia="Times New Roman" w:hAnsi="Arial" w:cs="Arial"/>
          <w:color w:val="2F2F2F"/>
          <w:sz w:val="18"/>
          <w:szCs w:val="18"/>
          <w:lang w:eastAsia="es-MX"/>
        </w:rPr>
        <w:t>La Licenciada Lluvia Elizabeth Valenzuela Galindo en la Segunda Ponencia de la Segunda Sala Regional del Noroeste III, con sede en la Ciudad de Culiacán, Estado de Sinaloa;</w:t>
      </w:r>
    </w:p>
    <w:p w:rsidR="00AF3CB0" w:rsidRPr="00AF3CB0" w:rsidRDefault="00AF3CB0" w:rsidP="00AF3CB0">
      <w:pPr>
        <w:shd w:val="clear" w:color="auto" w:fill="FFFFFF"/>
        <w:spacing w:after="101" w:line="240" w:lineRule="auto"/>
        <w:ind w:hanging="432"/>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II.</w:t>
      </w:r>
      <w:r w:rsidRPr="00AF3CB0">
        <w:rPr>
          <w:rFonts w:ascii="Arial" w:eastAsia="Times New Roman" w:hAnsi="Arial" w:cs="Arial"/>
          <w:color w:val="2F2F2F"/>
          <w:sz w:val="20"/>
          <w:szCs w:val="20"/>
          <w:lang w:eastAsia="es-MX"/>
        </w:rPr>
        <w:t>     </w:t>
      </w:r>
      <w:r w:rsidRPr="00AF3CB0">
        <w:rPr>
          <w:rFonts w:ascii="Arial" w:eastAsia="Times New Roman" w:hAnsi="Arial" w:cs="Arial"/>
          <w:color w:val="2F2F2F"/>
          <w:sz w:val="18"/>
          <w:szCs w:val="18"/>
          <w:lang w:eastAsia="es-MX"/>
        </w:rPr>
        <w:t>El Licenciado Manuel Barrientos Martínez, en la Segunda Ponencia de la Sala Regional del Golfo-</w:t>
      </w:r>
    </w:p>
    <w:p w:rsidR="00AF3CB0" w:rsidRPr="00AF3CB0" w:rsidRDefault="00AF3CB0" w:rsidP="00AF3CB0">
      <w:pPr>
        <w:shd w:val="clear" w:color="auto" w:fill="FFFFFF"/>
        <w:spacing w:after="101" w:line="240" w:lineRule="auto"/>
        <w:jc w:val="both"/>
        <w:rPr>
          <w:rFonts w:ascii="Arial" w:eastAsia="Times New Roman" w:hAnsi="Arial" w:cs="Arial"/>
          <w:color w:val="2F2F2F"/>
          <w:sz w:val="18"/>
          <w:szCs w:val="18"/>
          <w:lang w:eastAsia="es-MX"/>
        </w:rPr>
      </w:pPr>
      <w:r w:rsidRPr="00AF3CB0">
        <w:rPr>
          <w:rFonts w:ascii="Arial" w:eastAsia="Times New Roman" w:hAnsi="Arial" w:cs="Arial"/>
          <w:color w:val="2F2F2F"/>
          <w:sz w:val="18"/>
          <w:szCs w:val="18"/>
          <w:lang w:eastAsia="es-MX"/>
        </w:rPr>
        <w:t>Norte, con sede en Ciudad Victoria, Estado de Tamaulipas.</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Tercero. </w:t>
      </w:r>
      <w:r w:rsidRPr="00AF3CB0">
        <w:rPr>
          <w:rFonts w:ascii="Arial" w:eastAsia="Times New Roman" w:hAnsi="Arial" w:cs="Arial"/>
          <w:color w:val="2F2F2F"/>
          <w:sz w:val="18"/>
          <w:szCs w:val="18"/>
          <w:lang w:eastAsia="es-MX"/>
        </w:rPr>
        <w:t>Los movimientos referidos en el presente Acuerdo surtirán efectos a partir del 01 de enero de 2023, y hasta tanto la Junta de Gobierno y Administración determine otra situación.</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Cuarto. </w:t>
      </w:r>
      <w:r w:rsidRPr="00AF3CB0">
        <w:rPr>
          <w:rFonts w:ascii="Arial" w:eastAsia="Times New Roman" w:hAnsi="Arial" w:cs="Arial"/>
          <w:color w:val="2F2F2F"/>
          <w:sz w:val="18"/>
          <w:szCs w:val="18"/>
          <w:lang w:eastAsia="es-MX"/>
        </w:rPr>
        <w:t>Los Magistrados y los Primeros Secretarios de Acuerdos, referidos en los puntos Primero y Segundo del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 Sala de su adscripción.</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lastRenderedPageBreak/>
        <w:t>Quinto. </w:t>
      </w:r>
      <w:r w:rsidRPr="00AF3CB0">
        <w:rPr>
          <w:rFonts w:ascii="Arial" w:eastAsia="Times New Roman" w:hAnsi="Arial" w:cs="Arial"/>
          <w:color w:val="2F2F2F"/>
          <w:sz w:val="18"/>
          <w:szCs w:val="18"/>
          <w:lang w:eastAsia="es-MX"/>
        </w:rPr>
        <w:t xml:space="preserve">La Magistrada Sylvia Marcela Robles Romo, los Magistrados Gabriel </w:t>
      </w:r>
      <w:proofErr w:type="spellStart"/>
      <w:r w:rsidRPr="00AF3CB0">
        <w:rPr>
          <w:rFonts w:ascii="Arial" w:eastAsia="Times New Roman" w:hAnsi="Arial" w:cs="Arial"/>
          <w:color w:val="2F2F2F"/>
          <w:sz w:val="18"/>
          <w:szCs w:val="18"/>
          <w:lang w:eastAsia="es-MX"/>
        </w:rPr>
        <w:t>Coanacoac</w:t>
      </w:r>
      <w:proofErr w:type="spellEnd"/>
      <w:r w:rsidRPr="00AF3CB0">
        <w:rPr>
          <w:rFonts w:ascii="Arial" w:eastAsia="Times New Roman" w:hAnsi="Arial" w:cs="Arial"/>
          <w:color w:val="2F2F2F"/>
          <w:sz w:val="18"/>
          <w:szCs w:val="18"/>
          <w:lang w:eastAsia="es-MX"/>
        </w:rPr>
        <w:t xml:space="preserve"> Vázquez Pérez y Juan Carlos Reyes Torres, así como las Licenciadas María Magdalena Díaz Zavala, Guadalupe Villaseñor Hurtado y Ma. </w:t>
      </w:r>
      <w:proofErr w:type="gramStart"/>
      <w:r w:rsidRPr="00AF3CB0">
        <w:rPr>
          <w:rFonts w:ascii="Arial" w:eastAsia="Times New Roman" w:hAnsi="Arial" w:cs="Arial"/>
          <w:color w:val="2F2F2F"/>
          <w:sz w:val="18"/>
          <w:szCs w:val="18"/>
          <w:lang w:eastAsia="es-MX"/>
        </w:rPr>
        <w:t>del</w:t>
      </w:r>
      <w:proofErr w:type="gramEnd"/>
      <w:r w:rsidRPr="00AF3CB0">
        <w:rPr>
          <w:rFonts w:ascii="Arial" w:eastAsia="Times New Roman" w:hAnsi="Arial" w:cs="Arial"/>
          <w:color w:val="2F2F2F"/>
          <w:sz w:val="18"/>
          <w:szCs w:val="18"/>
          <w:lang w:eastAsia="es-MX"/>
        </w:rPr>
        <w:t xml:space="preserve"> Carmen Sánchez Ferrer, deberán entregar la Ponencia de su actual adscripción, conforme a lo señalado en el artículo 141 del Reglamento Interior vigente de este Tribunal.</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Sexto. </w:t>
      </w:r>
      <w:r w:rsidRPr="00AF3CB0">
        <w:rPr>
          <w:rFonts w:ascii="Arial" w:eastAsia="Times New Roman" w:hAnsi="Arial" w:cs="Arial"/>
          <w:color w:val="2F2F2F"/>
          <w:sz w:val="18"/>
          <w:szCs w:val="18"/>
          <w:lang w:eastAsia="es-MX"/>
        </w:rPr>
        <w:t>Notifíquese a las personas servidoras publicas señaladas en el presente Acuerdo; y otórguense las facilidades administrativas necesarias para su cumplimiento.</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b/>
          <w:bCs/>
          <w:color w:val="2F2F2F"/>
          <w:sz w:val="18"/>
          <w:szCs w:val="18"/>
          <w:lang w:eastAsia="es-MX"/>
        </w:rPr>
        <w:t>Séptimo. </w:t>
      </w:r>
      <w:r w:rsidRPr="00AF3CB0">
        <w:rPr>
          <w:rFonts w:ascii="Arial" w:eastAsia="Times New Roman" w:hAnsi="Arial" w:cs="Arial"/>
          <w:color w:val="2F2F2F"/>
          <w:sz w:val="18"/>
          <w:szCs w:val="18"/>
          <w:lang w:eastAsia="es-MX"/>
        </w:rPr>
        <w:t>Publíquese el presente Acuerdo en el Diario Oficial de la Federación y en la página web institucional del Tribunal Federal de Justicia Administrativa.</w:t>
      </w:r>
    </w:p>
    <w:p w:rsidR="00AF3CB0" w:rsidRPr="00AF3CB0" w:rsidRDefault="00AF3CB0" w:rsidP="00AF3CB0">
      <w:pPr>
        <w:shd w:val="clear" w:color="auto" w:fill="FFFFFF"/>
        <w:spacing w:after="101" w:line="240" w:lineRule="auto"/>
        <w:ind w:firstLine="288"/>
        <w:jc w:val="both"/>
        <w:rPr>
          <w:rFonts w:ascii="Arial" w:eastAsia="Times New Roman" w:hAnsi="Arial" w:cs="Arial"/>
          <w:color w:val="2F2F2F"/>
          <w:sz w:val="18"/>
          <w:szCs w:val="18"/>
          <w:lang w:eastAsia="es-MX"/>
        </w:rPr>
      </w:pPr>
      <w:r w:rsidRPr="00AF3CB0">
        <w:rPr>
          <w:rFonts w:ascii="Arial" w:eastAsia="Times New Roman" w:hAnsi="Arial" w:cs="Arial"/>
          <w:color w:val="2F2F2F"/>
          <w:sz w:val="18"/>
          <w:szCs w:val="18"/>
          <w:lang w:eastAsia="es-MX"/>
        </w:rPr>
        <w:t>Dictado en sesión ordinaria presencial de fecha 05 de diciembre de 2022, por unanimidad de cinco votos de los Magistrados Víctor Martín Orduña Muñoz, Claudia Palacios Estrada, Elva Marcela Vivar Rodríguez, Julián Alfonso Olivas Ugalde y Rafael Anzures Uribe.- Firman el Magistrado</w:t>
      </w:r>
      <w:r w:rsidRPr="00AF3CB0">
        <w:rPr>
          <w:rFonts w:ascii="Arial" w:eastAsia="Times New Roman" w:hAnsi="Arial" w:cs="Arial"/>
          <w:b/>
          <w:bCs/>
          <w:color w:val="2F2F2F"/>
          <w:sz w:val="18"/>
          <w:szCs w:val="18"/>
          <w:lang w:eastAsia="es-MX"/>
        </w:rPr>
        <w:t> Rafael Anzures Uribe</w:t>
      </w:r>
      <w:r w:rsidRPr="00AF3CB0">
        <w:rPr>
          <w:rFonts w:ascii="Arial" w:eastAsia="Times New Roman" w:hAnsi="Arial" w:cs="Arial"/>
          <w:color w:val="2F2F2F"/>
          <w:sz w:val="18"/>
          <w:szCs w:val="18"/>
          <w:lang w:eastAsia="es-MX"/>
        </w:rPr>
        <w:t>, Presidente de la Junta de Gobierno y Administración del Tribunal Federal de Justicia Administrativa, y el Licenciado</w:t>
      </w:r>
      <w:r w:rsidRPr="00AF3CB0">
        <w:rPr>
          <w:rFonts w:ascii="Arial" w:eastAsia="Times New Roman" w:hAnsi="Arial" w:cs="Arial"/>
          <w:b/>
          <w:bCs/>
          <w:color w:val="2F2F2F"/>
          <w:sz w:val="18"/>
          <w:szCs w:val="18"/>
          <w:lang w:eastAsia="es-MX"/>
        </w:rPr>
        <w:t> Pedro Alberto de la Rosa Manzano</w:t>
      </w:r>
      <w:r w:rsidRPr="00AF3CB0">
        <w:rPr>
          <w:rFonts w:ascii="Arial" w:eastAsia="Times New Roman" w:hAnsi="Arial" w:cs="Arial"/>
          <w:color w:val="2F2F2F"/>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AF3CB0" w:rsidRDefault="00AF3CB0" w:rsidP="00AF3CB0">
      <w:pPr>
        <w:jc w:val="both"/>
      </w:pPr>
    </w:p>
    <w:sectPr w:rsidR="00AF3C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B0"/>
    <w:rsid w:val="0027604D"/>
    <w:rsid w:val="00AF3C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9495">
      <w:bodyDiv w:val="1"/>
      <w:marLeft w:val="0"/>
      <w:marRight w:val="0"/>
      <w:marTop w:val="0"/>
      <w:marBottom w:val="0"/>
      <w:divBdr>
        <w:top w:val="none" w:sz="0" w:space="0" w:color="auto"/>
        <w:left w:val="none" w:sz="0" w:space="0" w:color="auto"/>
        <w:bottom w:val="none" w:sz="0" w:space="0" w:color="auto"/>
        <w:right w:val="none" w:sz="0" w:space="0" w:color="auto"/>
      </w:divBdr>
      <w:divsChild>
        <w:div w:id="183910504">
          <w:marLeft w:val="0"/>
          <w:marRight w:val="0"/>
          <w:marTop w:val="101"/>
          <w:marBottom w:val="101"/>
          <w:divBdr>
            <w:top w:val="none" w:sz="0" w:space="0" w:color="auto"/>
            <w:left w:val="none" w:sz="0" w:space="0" w:color="auto"/>
            <w:bottom w:val="none" w:sz="0" w:space="0" w:color="auto"/>
            <w:right w:val="none" w:sz="0" w:space="0" w:color="auto"/>
          </w:divBdr>
        </w:div>
        <w:div w:id="1729841982">
          <w:marLeft w:val="0"/>
          <w:marRight w:val="0"/>
          <w:marTop w:val="0"/>
          <w:marBottom w:val="101"/>
          <w:divBdr>
            <w:top w:val="none" w:sz="0" w:space="0" w:color="auto"/>
            <w:left w:val="none" w:sz="0" w:space="0" w:color="auto"/>
            <w:bottom w:val="none" w:sz="0" w:space="0" w:color="auto"/>
            <w:right w:val="none" w:sz="0" w:space="0" w:color="auto"/>
          </w:divBdr>
        </w:div>
        <w:div w:id="700132535">
          <w:marLeft w:val="0"/>
          <w:marRight w:val="0"/>
          <w:marTop w:val="101"/>
          <w:marBottom w:val="101"/>
          <w:divBdr>
            <w:top w:val="none" w:sz="0" w:space="0" w:color="auto"/>
            <w:left w:val="none" w:sz="0" w:space="0" w:color="auto"/>
            <w:bottom w:val="none" w:sz="0" w:space="0" w:color="auto"/>
            <w:right w:val="none" w:sz="0" w:space="0" w:color="auto"/>
          </w:divBdr>
        </w:div>
        <w:div w:id="2001764340">
          <w:marLeft w:val="0"/>
          <w:marRight w:val="0"/>
          <w:marTop w:val="0"/>
          <w:marBottom w:val="101"/>
          <w:divBdr>
            <w:top w:val="none" w:sz="0" w:space="0" w:color="auto"/>
            <w:left w:val="none" w:sz="0" w:space="0" w:color="auto"/>
            <w:bottom w:val="none" w:sz="0" w:space="0" w:color="auto"/>
            <w:right w:val="none" w:sz="0" w:space="0" w:color="auto"/>
          </w:divBdr>
        </w:div>
        <w:div w:id="1567182891">
          <w:marLeft w:val="0"/>
          <w:marRight w:val="0"/>
          <w:marTop w:val="0"/>
          <w:marBottom w:val="101"/>
          <w:divBdr>
            <w:top w:val="none" w:sz="0" w:space="0" w:color="auto"/>
            <w:left w:val="none" w:sz="0" w:space="0" w:color="auto"/>
            <w:bottom w:val="none" w:sz="0" w:space="0" w:color="auto"/>
            <w:right w:val="none" w:sz="0" w:space="0" w:color="auto"/>
          </w:divBdr>
        </w:div>
        <w:div w:id="741295923">
          <w:marLeft w:val="0"/>
          <w:marRight w:val="0"/>
          <w:marTop w:val="0"/>
          <w:marBottom w:val="101"/>
          <w:divBdr>
            <w:top w:val="none" w:sz="0" w:space="0" w:color="auto"/>
            <w:left w:val="none" w:sz="0" w:space="0" w:color="auto"/>
            <w:bottom w:val="none" w:sz="0" w:space="0" w:color="auto"/>
            <w:right w:val="none" w:sz="0" w:space="0" w:color="auto"/>
          </w:divBdr>
        </w:div>
        <w:div w:id="2094815937">
          <w:marLeft w:val="0"/>
          <w:marRight w:val="0"/>
          <w:marTop w:val="0"/>
          <w:marBottom w:val="101"/>
          <w:divBdr>
            <w:top w:val="none" w:sz="0" w:space="0" w:color="auto"/>
            <w:left w:val="none" w:sz="0" w:space="0" w:color="auto"/>
            <w:bottom w:val="none" w:sz="0" w:space="0" w:color="auto"/>
            <w:right w:val="none" w:sz="0" w:space="0" w:color="auto"/>
          </w:divBdr>
        </w:div>
        <w:div w:id="955058689">
          <w:marLeft w:val="0"/>
          <w:marRight w:val="0"/>
          <w:marTop w:val="0"/>
          <w:marBottom w:val="101"/>
          <w:divBdr>
            <w:top w:val="none" w:sz="0" w:space="0" w:color="auto"/>
            <w:left w:val="none" w:sz="0" w:space="0" w:color="auto"/>
            <w:bottom w:val="none" w:sz="0" w:space="0" w:color="auto"/>
            <w:right w:val="none" w:sz="0" w:space="0" w:color="auto"/>
          </w:divBdr>
        </w:div>
        <w:div w:id="1700164419">
          <w:marLeft w:val="0"/>
          <w:marRight w:val="0"/>
          <w:marTop w:val="0"/>
          <w:marBottom w:val="101"/>
          <w:divBdr>
            <w:top w:val="none" w:sz="0" w:space="0" w:color="auto"/>
            <w:left w:val="none" w:sz="0" w:space="0" w:color="auto"/>
            <w:bottom w:val="none" w:sz="0" w:space="0" w:color="auto"/>
            <w:right w:val="none" w:sz="0" w:space="0" w:color="auto"/>
          </w:divBdr>
        </w:div>
        <w:div w:id="1892573773">
          <w:marLeft w:val="0"/>
          <w:marRight w:val="0"/>
          <w:marTop w:val="0"/>
          <w:marBottom w:val="101"/>
          <w:divBdr>
            <w:top w:val="none" w:sz="0" w:space="0" w:color="auto"/>
            <w:left w:val="none" w:sz="0" w:space="0" w:color="auto"/>
            <w:bottom w:val="none" w:sz="0" w:space="0" w:color="auto"/>
            <w:right w:val="none" w:sz="0" w:space="0" w:color="auto"/>
          </w:divBdr>
        </w:div>
        <w:div w:id="1186216397">
          <w:marLeft w:val="0"/>
          <w:marRight w:val="0"/>
          <w:marTop w:val="0"/>
          <w:marBottom w:val="101"/>
          <w:divBdr>
            <w:top w:val="none" w:sz="0" w:space="0" w:color="auto"/>
            <w:left w:val="none" w:sz="0" w:space="0" w:color="auto"/>
            <w:bottom w:val="none" w:sz="0" w:space="0" w:color="auto"/>
            <w:right w:val="none" w:sz="0" w:space="0" w:color="auto"/>
          </w:divBdr>
        </w:div>
        <w:div w:id="345981362">
          <w:marLeft w:val="0"/>
          <w:marRight w:val="0"/>
          <w:marTop w:val="0"/>
          <w:marBottom w:val="101"/>
          <w:divBdr>
            <w:top w:val="none" w:sz="0" w:space="0" w:color="auto"/>
            <w:left w:val="none" w:sz="0" w:space="0" w:color="auto"/>
            <w:bottom w:val="none" w:sz="0" w:space="0" w:color="auto"/>
            <w:right w:val="none" w:sz="0" w:space="0" w:color="auto"/>
          </w:divBdr>
        </w:div>
        <w:div w:id="1551838840">
          <w:marLeft w:val="0"/>
          <w:marRight w:val="0"/>
          <w:marTop w:val="0"/>
          <w:marBottom w:val="101"/>
          <w:divBdr>
            <w:top w:val="none" w:sz="0" w:space="0" w:color="auto"/>
            <w:left w:val="none" w:sz="0" w:space="0" w:color="auto"/>
            <w:bottom w:val="none" w:sz="0" w:space="0" w:color="auto"/>
            <w:right w:val="none" w:sz="0" w:space="0" w:color="auto"/>
          </w:divBdr>
        </w:div>
        <w:div w:id="1092551457">
          <w:marLeft w:val="0"/>
          <w:marRight w:val="0"/>
          <w:marTop w:val="0"/>
          <w:marBottom w:val="101"/>
          <w:divBdr>
            <w:top w:val="none" w:sz="0" w:space="0" w:color="auto"/>
            <w:left w:val="none" w:sz="0" w:space="0" w:color="auto"/>
            <w:bottom w:val="none" w:sz="0" w:space="0" w:color="auto"/>
            <w:right w:val="none" w:sz="0" w:space="0" w:color="auto"/>
          </w:divBdr>
        </w:div>
        <w:div w:id="184832099">
          <w:marLeft w:val="0"/>
          <w:marRight w:val="0"/>
          <w:marTop w:val="0"/>
          <w:marBottom w:val="101"/>
          <w:divBdr>
            <w:top w:val="none" w:sz="0" w:space="0" w:color="auto"/>
            <w:left w:val="none" w:sz="0" w:space="0" w:color="auto"/>
            <w:bottom w:val="none" w:sz="0" w:space="0" w:color="auto"/>
            <w:right w:val="none" w:sz="0" w:space="0" w:color="auto"/>
          </w:divBdr>
        </w:div>
        <w:div w:id="364140413">
          <w:marLeft w:val="0"/>
          <w:marRight w:val="0"/>
          <w:marTop w:val="0"/>
          <w:marBottom w:val="101"/>
          <w:divBdr>
            <w:top w:val="none" w:sz="0" w:space="0" w:color="auto"/>
            <w:left w:val="none" w:sz="0" w:space="0" w:color="auto"/>
            <w:bottom w:val="none" w:sz="0" w:space="0" w:color="auto"/>
            <w:right w:val="none" w:sz="0" w:space="0" w:color="auto"/>
          </w:divBdr>
        </w:div>
        <w:div w:id="1726827592">
          <w:marLeft w:val="0"/>
          <w:marRight w:val="0"/>
          <w:marTop w:val="0"/>
          <w:marBottom w:val="101"/>
          <w:divBdr>
            <w:top w:val="none" w:sz="0" w:space="0" w:color="auto"/>
            <w:left w:val="none" w:sz="0" w:space="0" w:color="auto"/>
            <w:bottom w:val="none" w:sz="0" w:space="0" w:color="auto"/>
            <w:right w:val="none" w:sz="0" w:space="0" w:color="auto"/>
          </w:divBdr>
        </w:div>
        <w:div w:id="243229364">
          <w:marLeft w:val="0"/>
          <w:marRight w:val="0"/>
          <w:marTop w:val="0"/>
          <w:marBottom w:val="101"/>
          <w:divBdr>
            <w:top w:val="none" w:sz="0" w:space="0" w:color="auto"/>
            <w:left w:val="none" w:sz="0" w:space="0" w:color="auto"/>
            <w:bottom w:val="none" w:sz="0" w:space="0" w:color="auto"/>
            <w:right w:val="none" w:sz="0" w:space="0" w:color="auto"/>
          </w:divBdr>
        </w:div>
        <w:div w:id="640117684">
          <w:marLeft w:val="0"/>
          <w:marRight w:val="0"/>
          <w:marTop w:val="0"/>
          <w:marBottom w:val="101"/>
          <w:divBdr>
            <w:top w:val="none" w:sz="0" w:space="0" w:color="auto"/>
            <w:left w:val="none" w:sz="0" w:space="0" w:color="auto"/>
            <w:bottom w:val="none" w:sz="0" w:space="0" w:color="auto"/>
            <w:right w:val="none" w:sz="0" w:space="0" w:color="auto"/>
          </w:divBdr>
        </w:div>
        <w:div w:id="1864978812">
          <w:marLeft w:val="0"/>
          <w:marRight w:val="0"/>
          <w:marTop w:val="101"/>
          <w:marBottom w:val="101"/>
          <w:divBdr>
            <w:top w:val="none" w:sz="0" w:space="0" w:color="auto"/>
            <w:left w:val="none" w:sz="0" w:space="0" w:color="auto"/>
            <w:bottom w:val="none" w:sz="0" w:space="0" w:color="auto"/>
            <w:right w:val="none" w:sz="0" w:space="0" w:color="auto"/>
          </w:divBdr>
        </w:div>
        <w:div w:id="401299958">
          <w:marLeft w:val="0"/>
          <w:marRight w:val="0"/>
          <w:marTop w:val="0"/>
          <w:marBottom w:val="101"/>
          <w:divBdr>
            <w:top w:val="none" w:sz="0" w:space="0" w:color="auto"/>
            <w:left w:val="none" w:sz="0" w:space="0" w:color="auto"/>
            <w:bottom w:val="none" w:sz="0" w:space="0" w:color="auto"/>
            <w:right w:val="none" w:sz="0" w:space="0" w:color="auto"/>
          </w:divBdr>
        </w:div>
        <w:div w:id="1478257146">
          <w:marLeft w:val="720"/>
          <w:marRight w:val="0"/>
          <w:marTop w:val="0"/>
          <w:marBottom w:val="101"/>
          <w:divBdr>
            <w:top w:val="none" w:sz="0" w:space="0" w:color="auto"/>
            <w:left w:val="none" w:sz="0" w:space="0" w:color="auto"/>
            <w:bottom w:val="none" w:sz="0" w:space="0" w:color="auto"/>
            <w:right w:val="none" w:sz="0" w:space="0" w:color="auto"/>
          </w:divBdr>
        </w:div>
        <w:div w:id="1345323334">
          <w:marLeft w:val="720"/>
          <w:marRight w:val="0"/>
          <w:marTop w:val="0"/>
          <w:marBottom w:val="101"/>
          <w:divBdr>
            <w:top w:val="none" w:sz="0" w:space="0" w:color="auto"/>
            <w:left w:val="none" w:sz="0" w:space="0" w:color="auto"/>
            <w:bottom w:val="none" w:sz="0" w:space="0" w:color="auto"/>
            <w:right w:val="none" w:sz="0" w:space="0" w:color="auto"/>
          </w:divBdr>
        </w:div>
        <w:div w:id="1509057796">
          <w:marLeft w:val="720"/>
          <w:marRight w:val="0"/>
          <w:marTop w:val="0"/>
          <w:marBottom w:val="101"/>
          <w:divBdr>
            <w:top w:val="none" w:sz="0" w:space="0" w:color="auto"/>
            <w:left w:val="none" w:sz="0" w:space="0" w:color="auto"/>
            <w:bottom w:val="none" w:sz="0" w:space="0" w:color="auto"/>
            <w:right w:val="none" w:sz="0" w:space="0" w:color="auto"/>
          </w:divBdr>
        </w:div>
        <w:div w:id="1829704923">
          <w:marLeft w:val="720"/>
          <w:marRight w:val="0"/>
          <w:marTop w:val="0"/>
          <w:marBottom w:val="101"/>
          <w:divBdr>
            <w:top w:val="none" w:sz="0" w:space="0" w:color="auto"/>
            <w:left w:val="none" w:sz="0" w:space="0" w:color="auto"/>
            <w:bottom w:val="none" w:sz="0" w:space="0" w:color="auto"/>
            <w:right w:val="none" w:sz="0" w:space="0" w:color="auto"/>
          </w:divBdr>
        </w:div>
        <w:div w:id="759058789">
          <w:marLeft w:val="0"/>
          <w:marRight w:val="0"/>
          <w:marTop w:val="0"/>
          <w:marBottom w:val="101"/>
          <w:divBdr>
            <w:top w:val="none" w:sz="0" w:space="0" w:color="auto"/>
            <w:left w:val="none" w:sz="0" w:space="0" w:color="auto"/>
            <w:bottom w:val="none" w:sz="0" w:space="0" w:color="auto"/>
            <w:right w:val="none" w:sz="0" w:space="0" w:color="auto"/>
          </w:divBdr>
        </w:div>
        <w:div w:id="764765570">
          <w:marLeft w:val="720"/>
          <w:marRight w:val="0"/>
          <w:marTop w:val="0"/>
          <w:marBottom w:val="101"/>
          <w:divBdr>
            <w:top w:val="none" w:sz="0" w:space="0" w:color="auto"/>
            <w:left w:val="none" w:sz="0" w:space="0" w:color="auto"/>
            <w:bottom w:val="none" w:sz="0" w:space="0" w:color="auto"/>
            <w:right w:val="none" w:sz="0" w:space="0" w:color="auto"/>
          </w:divBdr>
        </w:div>
        <w:div w:id="1675034882">
          <w:marLeft w:val="720"/>
          <w:marRight w:val="0"/>
          <w:marTop w:val="0"/>
          <w:marBottom w:val="101"/>
          <w:divBdr>
            <w:top w:val="none" w:sz="0" w:space="0" w:color="auto"/>
            <w:left w:val="none" w:sz="0" w:space="0" w:color="auto"/>
            <w:bottom w:val="none" w:sz="0" w:space="0" w:color="auto"/>
            <w:right w:val="none" w:sz="0" w:space="0" w:color="auto"/>
          </w:divBdr>
        </w:div>
        <w:div w:id="939727694">
          <w:marLeft w:val="720"/>
          <w:marRight w:val="0"/>
          <w:marTop w:val="0"/>
          <w:marBottom w:val="101"/>
          <w:divBdr>
            <w:top w:val="none" w:sz="0" w:space="0" w:color="auto"/>
            <w:left w:val="none" w:sz="0" w:space="0" w:color="auto"/>
            <w:bottom w:val="none" w:sz="0" w:space="0" w:color="auto"/>
            <w:right w:val="none" w:sz="0" w:space="0" w:color="auto"/>
          </w:divBdr>
        </w:div>
        <w:div w:id="136119345">
          <w:marLeft w:val="0"/>
          <w:marRight w:val="0"/>
          <w:marTop w:val="0"/>
          <w:marBottom w:val="101"/>
          <w:divBdr>
            <w:top w:val="none" w:sz="0" w:space="0" w:color="auto"/>
            <w:left w:val="none" w:sz="0" w:space="0" w:color="auto"/>
            <w:bottom w:val="none" w:sz="0" w:space="0" w:color="auto"/>
            <w:right w:val="none" w:sz="0" w:space="0" w:color="auto"/>
          </w:divBdr>
        </w:div>
        <w:div w:id="1318193923">
          <w:marLeft w:val="0"/>
          <w:marRight w:val="0"/>
          <w:marTop w:val="0"/>
          <w:marBottom w:val="101"/>
          <w:divBdr>
            <w:top w:val="none" w:sz="0" w:space="0" w:color="auto"/>
            <w:left w:val="none" w:sz="0" w:space="0" w:color="auto"/>
            <w:bottom w:val="none" w:sz="0" w:space="0" w:color="auto"/>
            <w:right w:val="none" w:sz="0" w:space="0" w:color="auto"/>
          </w:divBdr>
        </w:div>
        <w:div w:id="197163899">
          <w:marLeft w:val="0"/>
          <w:marRight w:val="0"/>
          <w:marTop w:val="0"/>
          <w:marBottom w:val="101"/>
          <w:divBdr>
            <w:top w:val="none" w:sz="0" w:space="0" w:color="auto"/>
            <w:left w:val="none" w:sz="0" w:space="0" w:color="auto"/>
            <w:bottom w:val="none" w:sz="0" w:space="0" w:color="auto"/>
            <w:right w:val="none" w:sz="0" w:space="0" w:color="auto"/>
          </w:divBdr>
        </w:div>
        <w:div w:id="1400248210">
          <w:marLeft w:val="0"/>
          <w:marRight w:val="0"/>
          <w:marTop w:val="0"/>
          <w:marBottom w:val="101"/>
          <w:divBdr>
            <w:top w:val="none" w:sz="0" w:space="0" w:color="auto"/>
            <w:left w:val="none" w:sz="0" w:space="0" w:color="auto"/>
            <w:bottom w:val="none" w:sz="0" w:space="0" w:color="auto"/>
            <w:right w:val="none" w:sz="0" w:space="0" w:color="auto"/>
          </w:divBdr>
        </w:div>
        <w:div w:id="971711062">
          <w:marLeft w:val="0"/>
          <w:marRight w:val="0"/>
          <w:marTop w:val="0"/>
          <w:marBottom w:val="101"/>
          <w:divBdr>
            <w:top w:val="none" w:sz="0" w:space="0" w:color="auto"/>
            <w:left w:val="none" w:sz="0" w:space="0" w:color="auto"/>
            <w:bottom w:val="none" w:sz="0" w:space="0" w:color="auto"/>
            <w:right w:val="none" w:sz="0" w:space="0" w:color="auto"/>
          </w:divBdr>
        </w:div>
        <w:div w:id="16485871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1584</Words>
  <Characters>8714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2022-12-14T14:21:00Z</dcterms:created>
  <dcterms:modified xsi:type="dcterms:W3CDTF">2022-12-14T14:23:00Z</dcterms:modified>
</cp:coreProperties>
</file>