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rPr>
      </w:pP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dictado por el Pleno del Tribunal Federal de Conciliación y Arbitraje, en sesión extraordinaria de siete de abril de dos mil veintidós, por el que se establecen la normalización del acceso y horarios de este órgano colegiado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(DOF 14 de abril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Tribunal Federal de Conciliación y Arbitraje.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ACUERDO DICTADO POR EL PLENO DEL TRIBUNAL FEDERAL DE CONCILIACIÓN Y ARBITRAJE, EN SESIÓN EXTRAORDINARIA DE SIETE DE ABRIL DE DOS MIL VEINTIDÓS, POR EL QUE SE ESTABLECEN LA NORMALIZACIÓN DEL ACCESO Y HORARIOS DE ESTE ÓRGANO COLEGIADO.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CONSIDERANDOS:</w:t>
      </w:r>
      <w:bookmarkStart w:id="1" w:name="_GoBack"/>
      <w:bookmarkEnd w:id="1"/>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Con motivo de la pandemia del virus SARS-CoV2 (COVID-19) y, en seguimiento a las recomendaciones de la Organización Mundial de la Salud (OMS) y el Gobierno Federal; el Pleno de este Tribunal en sesiones extraordinarias de once, dieciocho y veinticinco de enero, nueve y quince de febrero de dos mil veintiuno, adoptó las medidas conducentes, a fin de procurar la seguridad para la salud de sus trabajadores y, eventualmente, del público usuario que visita las instalaciones del edificio sede de este Órgano Jurisdiccional.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Mediante acuerdo de quince de febrero de dos mil veintiuno, dictado por el Pleno de este Órgano Jurisdiccional, en Sesión virtual extraordinaria, se aprobó el </w:t>
      </w:r>
      <w:r>
        <w:rPr>
          <w:rFonts w:hint="default" w:ascii="Verdana Regular" w:hAnsi="Verdana Regular" w:eastAsia="SimSun" w:cs="Verdana Regular"/>
          <w:i/>
          <w:caps w:val="0"/>
          <w:color w:val="2F2F2F"/>
          <w:spacing w:val="0"/>
          <w:kern w:val="0"/>
          <w:sz w:val="20"/>
          <w:szCs w:val="20"/>
          <w:shd w:val="clear" w:fill="FFFFFF"/>
          <w:lang w:val="en-US" w:eastAsia="zh-CN" w:bidi="ar"/>
        </w:rPr>
        <w:t>Adendum </w:t>
      </w:r>
      <w:r>
        <w:rPr>
          <w:rFonts w:hint="default" w:ascii="Verdana Regular" w:hAnsi="Verdana Regular" w:eastAsia="SimSun" w:cs="Verdana Regular"/>
          <w:i w:val="0"/>
          <w:caps w:val="0"/>
          <w:color w:val="2F2F2F"/>
          <w:spacing w:val="0"/>
          <w:kern w:val="0"/>
          <w:sz w:val="20"/>
          <w:szCs w:val="20"/>
          <w:shd w:val="clear" w:fill="FFFFFF"/>
          <w:lang w:val="en-US" w:eastAsia="zh-CN" w:bidi="ar"/>
        </w:rPr>
        <w:t>al </w:t>
      </w:r>
      <w:r>
        <w:rPr>
          <w:rFonts w:hint="default" w:ascii="Verdana Regular" w:hAnsi="Verdana Regular" w:eastAsia="SimSun" w:cs="Verdana Regular"/>
          <w:i/>
          <w:caps w:val="0"/>
          <w:color w:val="2F2F2F"/>
          <w:spacing w:val="0"/>
          <w:kern w:val="0"/>
          <w:sz w:val="20"/>
          <w:szCs w:val="20"/>
          <w:shd w:val="clear" w:fill="FFFFFF"/>
          <w:lang w:val="en-US" w:eastAsia="zh-CN" w:bidi="ar"/>
        </w:rPr>
        <w:t>Protocolo Sanitario para el Reinicio de Actividades en el Tribunal Federal de Conciliación y Arbitraje</w:t>
      </w:r>
      <w:r>
        <w:rPr>
          <w:rFonts w:hint="default" w:ascii="Verdana Regular" w:hAnsi="Verdana Regular" w:eastAsia="SimSun" w:cs="Verdana Regular"/>
          <w:i w:val="0"/>
          <w:caps w:val="0"/>
          <w:color w:val="2F2F2F"/>
          <w:spacing w:val="0"/>
          <w:kern w:val="0"/>
          <w:sz w:val="20"/>
          <w:szCs w:val="20"/>
          <w:shd w:val="clear" w:fill="FFFFFF"/>
          <w:lang w:val="en-US" w:eastAsia="zh-CN" w:bidi="ar"/>
        </w:rPr>
        <w:t>, el cual, entró en vigor a partir del dieciséis de febrero de dos mil veintiuno, siendo de observancia obligatoria; por lo que, el mismo se cumplirá y respetará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asimismo, salvaguardar la salud de los trabajadores y usuarios del Tribunal Federal de Conciliación y Arbitraje.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artículo 123 constitucional, apartado B, fracción XII, primer párrafo, establece:</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123</w:t>
      </w:r>
      <w:r>
        <w:rPr>
          <w:rFonts w:hint="default" w:ascii="Verdana Regular" w:hAnsi="Verdana Regular" w:eastAsia="SimSun" w:cs="Verdana Regular"/>
          <w:i w:val="0"/>
          <w:caps w:val="0"/>
          <w:color w:val="2F2F2F"/>
          <w:spacing w:val="0"/>
          <w:kern w:val="0"/>
          <w:sz w:val="20"/>
          <w:szCs w:val="20"/>
          <w:shd w:val="clear" w:fill="FFFFFF"/>
          <w:lang w:val="en-US" w:eastAsia="zh-CN" w:bidi="ar"/>
        </w:rPr>
        <w:t>. Toda persona tiene derecho al trabajo digno y socialmente útil; al efecto, se promoverán la creación de empleos y la organización social de trabajo, conforme a la ley.</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Entre los Poderes de la Unión y sus trabajadores:</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conflictos individuales, colectivos o intersindicales serán sometidos a un Tribunal Federal de Conciliación y Arbitraje integrado según lo prevenido en la ley reglamentaria."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Como se puede advertir, el precepto constitucional transcrito establece que los conflictos individuales, colectivos o intersindicales serán sometidos al Tribunal Federal de Conciliación y Arbitraje.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Por su parte, el artículo 124 "A" de la Ley Federal de los Trabajadores al Servicio del Estado, la competencia del Pleno del Tribunal Federal de Conciliación y Arbitraje, el cual, para mayor referencia a continuación se transcribe:</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124-A</w:t>
      </w:r>
      <w:r>
        <w:rPr>
          <w:rFonts w:hint="default" w:ascii="Verdana Regular" w:hAnsi="Verdana Regular" w:eastAsia="SimSun" w:cs="Verdana Regular"/>
          <w:i w:val="0"/>
          <w:caps w:val="0"/>
          <w:color w:val="2F2F2F"/>
          <w:spacing w:val="0"/>
          <w:kern w:val="0"/>
          <w:sz w:val="20"/>
          <w:szCs w:val="20"/>
          <w:shd w:val="clear" w:fill="FFFFFF"/>
          <w:lang w:val="en-US" w:eastAsia="zh-CN" w:bidi="ar"/>
        </w:rPr>
        <w:t>.- Al Pleno del Tribunal Federal de Conciliación y Arbitraje corresponde:</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Expedir el Reglamento Interior y los manuales de organización del Tribunal;</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Uniformar los criterios de carácter procesal de las diversas Salas, procurando evitar sustenten tesis contradictorias;</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Tramitar y resolver los asuntos a que se refieren las fracciones II, III, IV y V del</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anterior;</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Determinar, en función de las necesidades del servicio, la ampliación de número de Salas y de Salas Auxiliares que requiera la operación del Tribunal, y</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demás que le confieran las disposiciones legales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Finalmente, los artículos 3, 6 y 8, del Reglamento Interior del Tribunal Federal de Conciliación y Arbitraje, disponen:</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3</w:t>
      </w:r>
      <w:bookmarkStart w:id="0" w:name="_Hlk45884204"/>
      <w:bookmarkEnd w:id="0"/>
      <w:r>
        <w:rPr>
          <w:rFonts w:hint="default" w:ascii="Verdana Regular" w:hAnsi="Verdana Regular" w:eastAsia="SimSun" w:cs="Verdana Regular"/>
          <w:i w:val="0"/>
          <w:caps w:val="0"/>
          <w:color w:val="2F2F2F"/>
          <w:spacing w:val="0"/>
          <w:kern w:val="0"/>
          <w:sz w:val="20"/>
          <w:szCs w:val="20"/>
          <w:shd w:val="clear" w:fill="FFFFFF"/>
          <w:lang w:val="en-US" w:eastAsia="zh-CN" w:bidi="ar"/>
        </w:rPr>
        <w:t>.- El Tribunal es autónomo, con plena jurisdicción y competencia para tramitar y resolver los asuntos a que se refieren las Leyes Reglamentarias del Apartado "B" del Artículo 123 de la Constitución Política de los Estados Unidos Mexicanos.</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6</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Pleno es el órgano supremo del Tribunal y sus disposiciones son obligatorias.</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8</w:t>
      </w:r>
      <w:r>
        <w:rPr>
          <w:rFonts w:hint="default" w:ascii="Verdana Regular" w:hAnsi="Verdana Regular" w:eastAsia="SimSun" w:cs="Verdana Regular"/>
          <w:i w:val="0"/>
          <w:caps w:val="0"/>
          <w:color w:val="2F2F2F"/>
          <w:spacing w:val="0"/>
          <w:kern w:val="0"/>
          <w:sz w:val="20"/>
          <w:szCs w:val="20"/>
          <w:shd w:val="clear" w:fill="FFFFFF"/>
          <w:lang w:val="en-US" w:eastAsia="zh-CN" w:bidi="ar"/>
        </w:rPr>
        <w:t>.- Al Pleno corresponde:</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Determinar, en función de las necesidades del servicio, la ampliación del número de Salas, Unidades Administrativas y Departamentos que requiera la operación del Tribunal;</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Conocer y aprobar en su caso el Informe Anual de Actividades del Presidente del Tribunal;</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Nombrar, remover y suspender a los trabajadores del Tribunal en los términos de la Ley, de este Reglamento y de las Condiciones Generales de Trabajo;</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Fijar el calendario oficial de labores del Tribunal, procurando hacerlo coincidir con el del Poder Judicial de la Federación; y</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demás atribuciones que le confieran las disposiciones legales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CUARTO.-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Salas y Unidades Administrativas que integran este Tribunal, en colaboración con el personal de protección civil y de salud adscritos a la Dirección General de Administración, serán las encargadas de verificar qué se lleve a cabo el cumplimiento de las medidas sanitarias establecidas en el Protocolo Sanitario, únicamente, respecto de los servidores públicos y los usuarios que ingresen a este inmueble.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QUINTO. </w:t>
      </w:r>
      <w:r>
        <w:rPr>
          <w:rFonts w:hint="default" w:ascii="Verdana Regular" w:hAnsi="Verdana Regular" w:eastAsia="SimSun" w:cs="Verdana Regular"/>
          <w:i w:val="0"/>
          <w:caps w:val="0"/>
          <w:color w:val="2F2F2F"/>
          <w:spacing w:val="0"/>
          <w:kern w:val="0"/>
          <w:sz w:val="20"/>
          <w:szCs w:val="20"/>
          <w:shd w:val="clear" w:fill="FFFFFF"/>
          <w:lang w:val="en-US" w:eastAsia="zh-CN" w:bidi="ar"/>
        </w:rPr>
        <w:t>Atendiendo a lo anterior, se dará la atención al público en las Salas, en la Procuraduría y en la Secretaría General de Acuerdos, en un horario de 8:30 a las 14:30 horas, lapso en que se encuentra abierto este Órgano Colegiado al público usuario, a partir del día lunes once de abril de dos mil veintidós.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SEXTO. </w:t>
      </w: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la Oficialía de Partes de este Órgano Colegiado tendrá un horario de atención al público de las 8:30 a las 19:00 horas de lunes a viernes, a partir del día lunes once de abril de dos mil veintidós.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base en lo expuesto en los considerandos que anteceden y, con fundamento en los artículos 3, 6 y 8 del Reglamento Interior del propio Tribunal, en relación con el artículo 124 "A" de la Ley Federal de los Trabajadores al Servicio del Estado, se emite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Pleno del Tribunal Federal de Conciliación y Arbitraje establecen los lineamientos para la aplicación del protocolo sanitario en las Salas y Unidades Administrativas que integran este Órgano Colegiado; lo anterior, en términos de lo expuesto y fundado en la parte considerativa de la presente resolución.</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Publíquese en el Boletín Laboral Burocrático y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medidas establecidas en el presente acuerdo estarán vigentes según las disposiciones emitidas por el Pleno de este Tribunal Federal de Conciliación y Arbitraje y la Dirección General de Administración de este Órgano Colegiado, y hasta en tanto no exista disposición contraria que ordene el Gobierno Federal, por conducto de la Secretaría de la Función Pública, Secretaría de Salud o el Consejo de Salubridad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Así lo resolvieron por</w:t>
      </w:r>
      <w:r>
        <w:rPr>
          <w:rFonts w:hint="default" w:ascii="Verdana Regular" w:hAnsi="Verdana Regular" w:eastAsia="SimSun" w:cs="Verdana Regular"/>
          <w:b/>
          <w:i w:val="0"/>
          <w:caps w:val="0"/>
          <w:color w:val="000000"/>
          <w:spacing w:val="0"/>
          <w:kern w:val="0"/>
          <w:sz w:val="20"/>
          <w:szCs w:val="20"/>
          <w:shd w:val="clear" w:fill="FFFFFF"/>
          <w:lang w:val="en-US" w:eastAsia="zh-CN" w:bidi="ar"/>
        </w:rPr>
        <w:t> U N A N I M I D A D </w:t>
      </w:r>
      <w:r>
        <w:rPr>
          <w:rFonts w:hint="default" w:ascii="Verdana Regular" w:hAnsi="Verdana Regular" w:eastAsia="SimSun" w:cs="Verdana Regular"/>
          <w:i w:val="0"/>
          <w:caps w:val="0"/>
          <w:color w:val="000000"/>
          <w:spacing w:val="0"/>
          <w:kern w:val="0"/>
          <w:sz w:val="20"/>
          <w:szCs w:val="20"/>
          <w:shd w:val="clear" w:fill="FFFFFF"/>
          <w:lang w:val="en-US" w:eastAsia="zh-CN" w:bidi="ar"/>
        </w:rPr>
        <w:t>de votos, los Magistrados presentes en el Pleno del Tribunal Federal de Conciliación y Arbitraje, en sesión celebrada en esta fecha.- El Presidente del Tribunal.- El Secretario General de Acuerdos.- Doy fe.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SECRETARÍA GENERAL DE ACUERDOS DEL TRIBUNAL FEDERAL DE CONCILIACIÓN Y ARBITRAJE:</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 E R T I F I C A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este acuerdo mediante el cual, el Pleno del Tribunal Federal de Conciliación y Arbitraje en sesión celebrada el siete de abril de dos mil veintidós, por el que se establecen la normalización del acceso y horarios de este órgano colegiado, fue aprobado por unanimidad de votos de los Señores Magistrados: Placido Humberto Morales Vázquez, Rufino H Leon Tovar, Eduardo Laris González, Ismael Cruz López, Salvador Oyanguren Guedea, José Luis Amador Morales Gutiérrez, José Roberto Cordova Becerril, Miguel Ángel Gutiérrez Cantú, Patricia Isabella Pedrero Iduarte, Janitzio Ramon Guzmán Gutiérrez, Mario Emilio Garzón Chapa, Nicéforo Guerrero Reynoso, Bertha Orozco Márquez, Carlos Francisco Quintana Roldán, María de Rosario Jiménez Moles, Rocío Rojas Pérez, Alfredo Freyssinier Álvarez, Mónica Arcelia Güicho González, Pedro José Escárcega Delgado, Fernando Ignacio Tovar y de Teresa, Jorge Arturo Flores Ochoa, Eduardo Arturo Hernández Castillón, Israel Requena Palafox, Alan Eduardo González Zebadua y Ángel Humberto Félix Estrada, lo que certifico con fundamento en las fracciones VIII y IX del artículo 27 del Reglamento Interior del Tribunal Federal de Conciliación y Arbitraje.- En la Ciudad de México, a los ocho días del mes de abril de dos mil veintidós.- Doy fe.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Por acuerdo del Pleno de este Tribunal, de cuatro de noviembre de dos mil veintiuno, fue designada en el encargo de la Secretaría General de Acuerdos, con fundamento en los Artículos 8, Fracción VI y 14 del Reglamento Interior del Tribunal Federal de Conciliación y Arbitraje,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Lizbeth Alin Jasso Coss</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778758"/>
    <w:rsid w:val="B3778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2022-04-17T23:33:00Z</dcterms:created>
  <dc:creator>allanmorgan</dc:creator>
  <cp:lastModifiedBy>allanmorgan</cp:lastModifiedBy>
  <dcterms:modified xsi:type="dcterms:W3CDTF">2022-04-17T23:34:38Z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