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Verdana" w:hAnsi="Verdana" w:eastAsia="Verdana" w:cs="Verdana"/>
          <w:b/>
          <w:bCs/>
          <w:color w:val="0000FF"/>
          <w:sz w:val="24"/>
          <w:szCs w:val="24"/>
        </w:rPr>
      </w:pPr>
      <w:r>
        <w:rPr>
          <w:rFonts w:hint="default" w:ascii="Verdana" w:hAnsi="Verdana" w:eastAsia="Verdana"/>
          <w:b/>
          <w:bCs/>
          <w:color w:val="0000FF"/>
          <w:sz w:val="24"/>
          <w:szCs w:val="24"/>
        </w:rPr>
        <w:t>DECRETO por el que se deroga un párrafo del artículo 58 de la Ley Federal de Procedimiento Contencioso Administrativo.</w:t>
      </w:r>
      <w:r>
        <w:rPr>
          <w:rFonts w:ascii="Verdana" w:hAnsi="Verdana" w:eastAsia="Verdana" w:cs="Verdana"/>
          <w:b/>
          <w:color w:val="0000FF"/>
          <w:sz w:val="24"/>
          <w:szCs w:val="24"/>
        </w:rPr>
        <w:br w:type="textWrapping"/>
      </w:r>
      <w:bookmarkStart w:id="0" w:name="_GoBack"/>
      <w:r>
        <w:rPr>
          <w:rFonts w:ascii="Verdana" w:hAnsi="Verdana" w:eastAsia="Verdana" w:cs="Verdana"/>
          <w:b/>
          <w:color w:val="0000FF"/>
          <w:sz w:val="24"/>
          <w:szCs w:val="24"/>
        </w:rPr>
        <w:t xml:space="preserve">(DOF del </w:t>
      </w:r>
      <w:r>
        <w:rPr>
          <w:rFonts w:hint="default" w:ascii="Verdana" w:hAnsi="Verdana" w:eastAsia="Verdana" w:cs="Verdana"/>
          <w:b/>
          <w:color w:val="0000FF"/>
          <w:sz w:val="24"/>
          <w:szCs w:val="24"/>
          <w:lang w:val="es-MX"/>
        </w:rPr>
        <w:t xml:space="preserve">22 </w:t>
      </w:r>
      <w:r>
        <w:rPr>
          <w:rFonts w:ascii="Verdana" w:hAnsi="Verdana" w:eastAsia="Verdana" w:cs="Verdana"/>
          <w:b/>
          <w:color w:val="0000FF"/>
          <w:sz w:val="24"/>
          <w:szCs w:val="24"/>
        </w:rPr>
        <w:t xml:space="preserve">de </w:t>
      </w:r>
      <w:r>
        <w:rPr>
          <w:rFonts w:hint="default" w:ascii="Verdana" w:hAnsi="Verdana" w:eastAsia="Verdana" w:cs="Verdana"/>
          <w:b/>
          <w:color w:val="0000FF"/>
          <w:sz w:val="24"/>
          <w:szCs w:val="24"/>
          <w:lang w:val="es-MX"/>
        </w:rPr>
        <w:t xml:space="preserve">mayo </w:t>
      </w:r>
      <w:r>
        <w:rPr>
          <w:rFonts w:ascii="Verdana" w:hAnsi="Verdana" w:eastAsia="Verdana" w:cs="Verdana"/>
          <w:b/>
          <w:color w:val="0000FF"/>
          <w:sz w:val="24"/>
          <w:szCs w:val="24"/>
        </w:rPr>
        <w:t>de 2024)</w:t>
      </w:r>
      <w:bookmarkEnd w:id="0"/>
    </w:p>
    <w:p>
      <w:pPr>
        <w:jc w:val="both"/>
        <w:rPr>
          <w:rFonts w:hint="default" w:ascii="Arial" w:hAnsi="Arial" w:eastAsia="Times New Roman"/>
          <w:b/>
          <w:bCs/>
          <w:color w:val="2F2F2F"/>
          <w:sz w:val="20"/>
          <w:szCs w:val="16"/>
          <w:lang w:eastAsia="es-MX"/>
        </w:rPr>
      </w:pPr>
      <w:r>
        <w:rPr>
          <w:rFonts w:hint="default" w:ascii="Arial" w:hAnsi="Arial" w:eastAsia="Times New Roman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Presidencia de la República.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ANDRÉS MANUEL LÓPEZ OBRADOR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, Presidente de los Estados Unidos Mexicanos, a sus habitantes sabed: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Que el Honorable Congreso de la Unión, se ha servido dirigirme el siguiente</w:t>
      </w:r>
    </w:p>
    <w:p>
      <w:pPr>
        <w:keepNext w:val="0"/>
        <w:keepLines w:val="0"/>
        <w:widowControl/>
        <w:suppressLineNumbers w:val="0"/>
        <w:shd w:val="clear" w:fill="FFFFFF"/>
        <w:spacing w:before="101" w:beforeAutospacing="0" w:after="101" w:afterAutospacing="0"/>
        <w:ind w:left="0" w:firstLine="0"/>
        <w:jc w:val="center"/>
        <w:rPr>
          <w:rFonts w:ascii="Times" w:hAnsi="Times" w:eastAsia="Times" w:cs="Times"/>
          <w:b/>
          <w:bCs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DECRETO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6"/>
          <w:szCs w:val="16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6"/>
          <w:szCs w:val="16"/>
          <w:shd w:val="clear" w:fill="FFFFFF"/>
          <w:lang w:val="en-US" w:eastAsia="zh-CN" w:bidi="ar"/>
        </w:rPr>
        <w:t>"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6"/>
          <w:szCs w:val="16"/>
          <w:shd w:val="clear" w:fill="FFFFFF"/>
          <w:lang w:val="en-US" w:eastAsia="zh-CN" w:bidi="ar"/>
        </w:rPr>
        <w:t>EL CONGRESO GENERAL DE LOS ESTADOS UNIDOS MEXICANOS, DECRETA: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6"/>
          <w:szCs w:val="16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6"/>
          <w:szCs w:val="16"/>
          <w:shd w:val="clear" w:fill="FFFFFF"/>
          <w:lang w:val="en-US" w:eastAsia="zh-CN" w:bidi="ar"/>
        </w:rPr>
        <w:t>SE DEROGA UN PÁRRAFO DEL ARTÍCULO 58 DE LA LEY FEDERAL DE PROCEDIMIENTO CONTENCIOSO ADMINISTRATIVO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Artículo Único.- 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Se deroga el último párrafo del inciso a) de la fracción II del artículo 58 de la Ley Federal de Procedimiento Contencioso Administrativo, para quedar como sigue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ARTÍCULO 58.- ...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432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I.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...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432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II.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...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1440" w:hanging="432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a)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...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1872" w:hanging="432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1.- 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a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 4.- ...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1440" w:hanging="432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Se deroga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1440" w:hanging="432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b) 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a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 g) ...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432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III. 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y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 IV. ...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...</w:t>
      </w:r>
    </w:p>
    <w:p>
      <w:pPr>
        <w:keepNext w:val="0"/>
        <w:keepLines w:val="0"/>
        <w:widowControl/>
        <w:suppressLineNumbers w:val="0"/>
        <w:shd w:val="clear" w:fill="FFFFFF"/>
        <w:spacing w:before="101" w:beforeAutospacing="0" w:after="101" w:afterAutospacing="0"/>
        <w:ind w:left="0" w:firstLine="0"/>
        <w:jc w:val="center"/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Transitorio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Único.-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El presente Decreto entrará en vigor al día siguiente de su publicación en el Diario Oficial de la Federación.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Ciudad de México, a 4 de abril de 2024.- Sen.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Ana Lilia Rivera Rivera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, Presidenta.- Dip.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Marcela Guerra Castillo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, Presidenta.- Sen.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Verónica Noemí Camino Farjat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, Secretaria.- Dip.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Karina Isabel Garivo Sánchez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, Secretaria.- Rúbricas.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"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En cumplimiento de lo dispuesto por la fracción I del Artículo 89 de la Constitución Política de los Estados Unidos Mexicanos, y para su debida publicación y observancia, expido el presente Decreto en la Residencia del Poder Ejecutivo Federal, en la Ciudad de México, a 21 de mayo de 2024.-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Andrés Manuel López Obrador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.- Rúbrica.- La Secretaria de Gobernación,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Luisa María Alcalde Luján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.- Rúbrica.</w:t>
      </w:r>
    </w:p>
    <w:p>
      <w:pPr>
        <w:keepNext w:val="0"/>
        <w:keepLines w:val="0"/>
        <w:widowControl/>
        <w:suppressLineNumbers w:val="0"/>
        <w:shd w:val="clear" w:fill="FFFFFF"/>
        <w:spacing w:after="200" w:afterAutospacing="0"/>
        <w:ind w:left="0" w:firstLine="0"/>
        <w:jc w:val="both"/>
        <w:rPr>
          <w:rFonts w:hint="default" w:ascii="Times" w:hAnsi="Times" w:eastAsia="Times" w:cs="Times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default" w:ascii="Times" w:hAnsi="Times" w:eastAsia="Times" w:cs="Times"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31870"/>
    <w:rsid w:val="19F3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2024-05-22T14:32:00Z</dcterms:created>
  <dc:creator>Nancy Guadalupe Escutia Báez</dc:creator>
  <cp:lastModifiedBy>Nancy Guadalupe Escutia Báez</cp:lastModifiedBy>
  <dcterms:modified xsi:type="dcterms:W3CDTF">2024-05-22T14:33:38Z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2058-12.2.0.16909</vt:lpwstr>
  </property>
  <property fmtid="{D5CDD505-2E9C-101B-9397-08002B2CF9AE}" pid="3" name="ICV">
    <vt:lpwstr>BA56254EC9CD4AF99261A0DDF9E555A3_11</vt:lpwstr>
  </property>
</Properties>
</file>