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E63EC">
      <w:pPr>
        <w:jc w:val="center"/>
        <w:rPr>
          <w:rFonts w:hint="default" w:ascii="Verdana" w:hAnsi="Verdana"/>
          <w:b/>
          <w:color w:val="0000FF"/>
          <w:sz w:val="24"/>
          <w:szCs w:val="24"/>
          <w:rtl w:val="0"/>
        </w:rPr>
      </w:pPr>
      <w:r>
        <w:rPr>
          <w:rFonts w:hint="default" w:ascii="Verdana" w:hAnsi="Verdana"/>
          <w:b/>
          <w:color w:val="0000FF"/>
          <w:sz w:val="24"/>
          <w:szCs w:val="24"/>
          <w:rtl w:val="0"/>
        </w:rPr>
        <w:t>ACUERDO por el que se da a conocer la Decisión No. 121 de la Comisión Administradora del Tratado de Libre Comercio entre los Estados Unidos Mexicanos y la República de Colombia, adoptada el 21 de noviembre de 2024.</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11</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diciembre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3AF0544C">
      <w:pPr>
        <w:jc w:val="both"/>
        <w:rPr>
          <w:rFonts w:hint="default"/>
          <w:b/>
          <w:color w:val="2F2F2F"/>
          <w:sz w:val="18"/>
          <w:szCs w:val="18"/>
          <w:rtl w:val="0"/>
        </w:rPr>
      </w:pPr>
      <w:r>
        <w:rPr>
          <w:rFonts w:hint="default"/>
          <w:b/>
          <w:color w:val="2F2F2F"/>
          <w:sz w:val="18"/>
          <w:szCs w:val="18"/>
          <w:rtl w:val="0"/>
        </w:rPr>
        <w:t>Al margen un sello con el Escudo Nacional, que dice: Estados Unidos Mexicanos.- Economía.- Secretaría de Economía.</w:t>
      </w:r>
    </w:p>
    <w:p w14:paraId="351083E1"/>
    <w:p w14:paraId="5494FDB8">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MARCELO LUIS EBRARD CASAUBON, Secretario de Economía, con fundamento en los artículos 133 de la Constitución Política de los Estados Unidos Mexicanos; 34, fracción XXXIII, de la Ley Orgánica de la Administración Pública Federal; 5o., fracción X, de la Ley de Comercio Exterior, y 5, fracción XVII, del Reglamento Interior de la Secretaría de Economía, y</w:t>
      </w:r>
    </w:p>
    <w:p w14:paraId="6D4E204A">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05243F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Tratado de Libre Comercio entre los Estados Unidos Mexicanos, la República de Colombia y la República de Venezuela, aprobado por la Cámara de Senadores el 13 de junio de 1994, entró en vigor el 1 de enero de 1995, de conformidad con su decreto de promulgación publicado en el Diario Oficial de la Federación (DOF) el 9 del mismo mes y año;</w:t>
      </w:r>
    </w:p>
    <w:p w14:paraId="387157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como resultado de la denuncia de la República de Venezuela al Tratado referido en el párrafo anterior, los gobiernos de los Estados Unidos Mexicanos y la República de Colombia suscribieron un Protocolo Modificatorio al mismo en la Ciudad de Cartagena de Indias, Colombia, el 13 de junio de 1994, firmado simultáneamente en la Ciudad de México y en Bogotá D.C. el 11 de junio de 2010, el cual fue aprobado por la Cámara de Senadores el 5 de abril de 2011, y entró en vigor el 2 de agosto del mismo año, según decreto promulgado en el DOF el 27 de julio de 2011; mediante el cual, entre otros, se adecuó el nombre del instrumento para quedar como Tratado de Libre Comercio entre los Estados Unidos Mexicanos y la República de Colombia (Tratado);</w:t>
      </w:r>
    </w:p>
    <w:p w14:paraId="15F45F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conforme a lo previsto en los artículos 6-20, 6-21 y 6-23 del Tratado, las Partes establecieron un Comité de Integración Regional de Insumos (CIRI), que tiene como funciones evaluar la incapacidad real y probada en territorio de las Partes de un productor de bienes de disponer en condiciones comerciales normales, de oportunidad, volumen, calidad y precios, para transacciones equivalentes, de los materiales que se especifican en dicho Tratado utilizados en la producción de un bien, a través de la emisión de un dictamen;</w:t>
      </w:r>
    </w:p>
    <w:p w14:paraId="6C5805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6-24 del Tratado faculta a la Comisión Administradora (Comisión) para que emita una resolución y, en su caso, establezca una dispensa para la utilización de los materiales a que se refiere el párrafo 3 del artículo 6-21 del Tratado, en los montos y términos convenidos por el CIRI en su dictamen;</w:t>
      </w:r>
    </w:p>
    <w:p w14:paraId="421532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6-23 del Tratado, el 11 de noviembre de 2024, el CIRI presentó un dictamen a la Comisión en el que determinó otorgar una dispensa temporal en la modalidad de nuevos productos, a efecto de permitir la utilización de un material producido u obtenido fuera de la zona de libre comercio, en la manufactura de ciertos bienes textiles y del vestido, y que estos bienes puedan recibir el trato arancelario preferencial previsto en el Tratado;</w:t>
      </w:r>
    </w:p>
    <w:p w14:paraId="23F3CB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Comisión, de conformidad con el artículo 6-24 del Tratado y tomando en consideración el dictamen presentado por el CIRI, adoptó el 21 de noviembre de 2024 la Decisión No. 121, por la que acordó otorgar, por el período del 12 de diciembre de 2024 al 11 de diciembre de 2026, una dispensa temporal para la utilización de materiales producidos u obtenidos fuera de la zona de libre comercio en la manufactura de determinados bienes textiles y del vestido, a efecto de que estos reciban el trato arancelario preferencial establecido en el Tratado;</w:t>
      </w:r>
    </w:p>
    <w:p w14:paraId="38A3F8B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5, fracción X, de la Ley de Comercio Exterior, establece como atribución de la Secretaría de Economía, expedir las disposiciones de carácter administrativo en cumplimiento de los tratados o convenios internacionales en materia comercial de los que México sea parte, y</w:t>
      </w:r>
    </w:p>
    <w:p w14:paraId="041E46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17 de octubre de 2019 se publicó en el DOF el Reglamento Interior de la Secretaría de Economía, en el que se establece que el Secretario de Economía cuenta con la facultad de expedir los acuerdos de carácter general con base en la Ley de Comercio Exterior y demás ordenamientos cuya aplicación y vigilancia de su cumplimiento correspondan a la Secretaría de Economía, ordenamiento reglamentario que fue modificado por publicación en ese mismo medio de difusión oficial, el 12 de abril de 2021, por lo que se expide el siguiente</w:t>
      </w:r>
    </w:p>
    <w:p w14:paraId="694D7286">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da a conocer la Decisión No. 121 de la Comisión Administradora del Tratado de Libre Comercio entre los Estados Unidos</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Mexicanos y la República de Colombia, adoptada el 21 de noviembre de 2024</w:t>
      </w:r>
    </w:p>
    <w:p w14:paraId="643ECA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Se da a conocer la Decisión No. 121 de la Comisión Administradora del Tratado de Libre Comercio entre los Estados Unidos Mexicanos y la República de Colombia, adoptada el 21 de noviembre de 2024:</w:t>
      </w:r>
    </w:p>
    <w:p w14:paraId="29BA8D0B">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DECISIÓN No. 121</w:t>
      </w:r>
    </w:p>
    <w:p w14:paraId="4CE1E0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14:paraId="1D7CAB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Comisión Administradora del Tratado de Libre Comercio entre los Estados Unidos Mexicanos y la República de Colombia (Tratado), en cumplimiento a lo establecido en los artículos 6-24 y 20-01 del mismo; tomando en consideración el Dictamen presentado por el Comité de Integración Regional de Insumos (CIRI), de fecha 11 de noviembre de 2024, conforme al artículo 6-23 del Tratado, mediante el cual se determina la incapacidad del productor de disponer del material indicado en el párrafo 1 del artículo 6-21, así como los montos y términos de la dispensa requerida para que un bien pueda recibir el trato arancelario preferencial,</w:t>
      </w:r>
    </w:p>
    <w:p w14:paraId="4B0BDFE3">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DECIDE:</w:t>
      </w:r>
    </w:p>
    <w:p w14:paraId="5050C6B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Otorgar por el período del 12 de diciembre de 2024 al 11 de diciembre de 2026, una dispensa temporal para nuevos productos de conformidad con lo dispuesto en los párrafos 2 y 4 del artículo 6-24 del Tratado, mediante la cual los Estados Unidos Mexicanos aplicarán el arancel de importación correspondiente a los bienes originarios previstos en su calendario de desgravación del Anexo 1 al artículo 3-04 del Tratado a:</w:t>
      </w:r>
    </w:p>
    <w:p w14:paraId="318BB01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ascii="Symbol" w:hAnsi="Symbol" w:eastAsia="SimSun" w:cs="Symbo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Ciertos bienes textiles clasificados en las subpartidas del Sistema Armonizado de Designación y Codificación de Mercancías: 6004.10, 6005.31, 6005.32, 6005.33, 6005.34, 6006.31, 6006.32, 6006.33, 6006.34, 6104.63, 6105.20, 6106.20, 6108.22, 6111.20, 6111.30, 6112.31, 6112.41, 6212.10, 6212.20 y 6212.90 del Tratado, elaborados totalmente en la República de Colombia utilizando el material producido u obtenido fuera de la zona de libre comercio, cuya descripción y clasificación a nivel de fracción arancelaria se mencionan en las columnas A y B de la Tabla de esta Decisión; y que cumplan con los demás requisitos establecidos en la regla de origen correspondiente, así como con las demás condiciones aplicables para el trato arancelario preferencial de conformidad con el Tratado.</w:t>
      </w:r>
    </w:p>
    <w:p w14:paraId="6F4FE83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Tabla</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60"/>
        <w:gridCol w:w="4859"/>
        <w:gridCol w:w="1643"/>
      </w:tblGrid>
      <w:tr w14:paraId="4DBE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8" w:hRule="atLeast"/>
        </w:trPr>
        <w:tc>
          <w:tcPr>
            <w:tcW w:w="222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14:paraId="77B0A0E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Fracción Arancelaria en</w:t>
            </w:r>
            <w:r>
              <w:rPr>
                <w:rFonts w:hint="default" w:ascii="Arial" w:hAnsi="Arial" w:eastAsia="SimSun" w:cs="Arial"/>
                <w:i w:val="0"/>
                <w:iCs w:val="0"/>
                <w:caps w:val="0"/>
                <w:color w:val="000000"/>
                <w:spacing w:val="0"/>
                <w:kern w:val="0"/>
                <w:sz w:val="18"/>
                <w:szCs w:val="18"/>
                <w:lang w:val="en-US" w:eastAsia="zh-CN" w:bidi="ar"/>
              </w:rPr>
              <w:br w:type="textWrapping"/>
            </w:r>
            <w:r>
              <w:rPr>
                <w:rFonts w:hint="default" w:ascii="Arial" w:hAnsi="Arial" w:eastAsia="SimSun" w:cs="Arial"/>
                <w:b/>
                <w:bCs/>
                <w:i w:val="0"/>
                <w:iCs w:val="0"/>
                <w:caps w:val="0"/>
                <w:color w:val="000000"/>
                <w:spacing w:val="0"/>
                <w:kern w:val="0"/>
                <w:sz w:val="18"/>
                <w:szCs w:val="18"/>
                <w:lang w:val="en-US" w:eastAsia="zh-CN" w:bidi="ar"/>
              </w:rPr>
              <w:t>Colombia (Insumo)</w:t>
            </w:r>
          </w:p>
        </w:tc>
        <w:tc>
          <w:tcPr>
            <w:tcW w:w="708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14:paraId="170FFB3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Descripción / Observaciones</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14:paraId="505EBFB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Cantidad</w:t>
            </w:r>
            <w:r>
              <w:rPr>
                <w:rFonts w:hint="default" w:ascii="Arial" w:hAnsi="Arial" w:eastAsia="SimSun" w:cs="Arial"/>
                <w:i w:val="0"/>
                <w:iCs w:val="0"/>
                <w:caps w:val="0"/>
                <w:color w:val="000000"/>
                <w:spacing w:val="0"/>
                <w:kern w:val="0"/>
                <w:sz w:val="18"/>
                <w:szCs w:val="18"/>
                <w:lang w:val="en-US" w:eastAsia="zh-CN" w:bidi="ar"/>
              </w:rPr>
              <w:br w:type="textWrapping"/>
            </w:r>
            <w:r>
              <w:rPr>
                <w:rFonts w:hint="default" w:ascii="Arial" w:hAnsi="Arial" w:eastAsia="SimSun" w:cs="Arial"/>
                <w:b/>
                <w:bCs/>
                <w:i w:val="0"/>
                <w:iCs w:val="0"/>
                <w:caps w:val="0"/>
                <w:color w:val="000000"/>
                <w:spacing w:val="0"/>
                <w:kern w:val="0"/>
                <w:sz w:val="18"/>
                <w:szCs w:val="18"/>
                <w:lang w:val="en-US" w:eastAsia="zh-CN" w:bidi="ar"/>
              </w:rPr>
              <w:t>(Kilogramos Netos)</w:t>
            </w:r>
          </w:p>
        </w:tc>
      </w:tr>
      <w:tr w14:paraId="3EABD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222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14:paraId="42591E3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(A)</w:t>
            </w:r>
          </w:p>
        </w:tc>
        <w:tc>
          <w:tcPr>
            <w:tcW w:w="708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14:paraId="7C39216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(B)</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14:paraId="41C21AF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(C)</w:t>
            </w:r>
          </w:p>
        </w:tc>
      </w:tr>
      <w:tr w14:paraId="21F25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3" w:hRule="atLeast"/>
        </w:trPr>
        <w:tc>
          <w:tcPr>
            <w:tcW w:w="2229" w:type="dxa"/>
            <w:vMerge w:val="restart"/>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14:paraId="439B602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5503.20.00.00</w:t>
            </w:r>
          </w:p>
        </w:tc>
        <w:tc>
          <w:tcPr>
            <w:tcW w:w="708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14:paraId="71C50EE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Fibras sintéticas discontinuas sin cardar, peinar ni transformar de otro modo para la hiladura. De poliésteres.</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14:paraId="5115E4B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2B24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3" w:hRule="atLeast"/>
        </w:trPr>
        <w:tc>
          <w:tcPr>
            <w:tcW w:w="222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14:paraId="21178143">
            <w:pPr>
              <w:jc w:val="both"/>
              <w:rPr>
                <w:rFonts w:hint="default" w:ascii="Arial" w:hAnsi="Arial" w:cs="Arial"/>
                <w:i w:val="0"/>
                <w:iCs w:val="0"/>
                <w:caps w:val="0"/>
                <w:color w:val="2F2F2F"/>
                <w:spacing w:val="0"/>
                <w:sz w:val="18"/>
                <w:szCs w:val="18"/>
              </w:rPr>
            </w:pPr>
          </w:p>
        </w:tc>
        <w:tc>
          <w:tcPr>
            <w:tcW w:w="708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14:paraId="05B878A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8"/>
                <w:szCs w:val="18"/>
                <w:lang w:val="en-US" w:eastAsia="zh-CN" w:bidi="ar"/>
              </w:rPr>
              <w:t>Fibra de Poliéster 1.2x 38MM Semi Dull Raw White, 1.2DX, 1 cabo, 100% fibra de poliéster, semimate de color crudo.</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14:paraId="457A20B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46,200</w:t>
            </w:r>
          </w:p>
        </w:tc>
      </w:tr>
      <w:tr w14:paraId="2258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6" w:hRule="atLeast"/>
        </w:trPr>
        <w:tc>
          <w:tcPr>
            <w:tcW w:w="222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14:paraId="09A041F5">
            <w:pPr>
              <w:jc w:val="both"/>
              <w:rPr>
                <w:rFonts w:hint="default" w:ascii="Arial" w:hAnsi="Arial" w:cs="Arial"/>
                <w:i w:val="0"/>
                <w:iCs w:val="0"/>
                <w:caps w:val="0"/>
                <w:color w:val="2F2F2F"/>
                <w:spacing w:val="0"/>
                <w:sz w:val="18"/>
                <w:szCs w:val="18"/>
              </w:rPr>
            </w:pPr>
          </w:p>
        </w:tc>
        <w:tc>
          <w:tcPr>
            <w:tcW w:w="7084"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14:paraId="781DB01F">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TOTAL</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14:paraId="1457C18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46,200</w:t>
            </w:r>
          </w:p>
        </w:tc>
      </w:tr>
    </w:tbl>
    <w:p w14:paraId="426833B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754E5DE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bien descrito en el párrafo 1 de esta Decisión queda sujeto a los mecanismos de verificación y certificación del Capítulo VII del Tratado.</w:t>
      </w:r>
    </w:p>
    <w:p w14:paraId="2E63BDE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la República de Colombia se podrá utilizar el material que se describe en esta Decisión, producido u obtenido fuera de la zona de libre comercio, en la cantidad máxima señalada en la columna "C" de la Tabla de esta Decisión.</w:t>
      </w:r>
    </w:p>
    <w:p w14:paraId="3185166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autoridad competente de la República de Colombia deberá asegurar que el certificado de origen, llenado y firmado por el exportador, indique en el campo de observaciones la siguiente frase: "el bien cumple con lo establecido en la Decisión No. 121 de la Comisión Administradora del Tratado y utilizó (monto(s)) kgs. de la dispensa otorgada a (nombre del) (de los) material(es) utilizado(s)), clasificado(s) en la fracción (fracciones) arancelaria(s) ___________."</w:t>
      </w:r>
    </w:p>
    <w:p w14:paraId="6A73909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productos que se beneficien de la dispensa establecida en la presente Decisión, el certificado de origen deberá amparar solo productos clasificados en una misma subpartida (a nivel de 6 dígitos). Por ello, si un exportador envía productos clasificados en diferentes subpartidas, este deberá llenar un certificado para cada una de ellas.</w:t>
      </w:r>
    </w:p>
    <w:p w14:paraId="6389AF4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Estados Unidos Mexicanos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14:paraId="08D825A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Cualquier solicitud de prórroga o aumento al monto determinado para el material descrito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de la página web del Ministerio de Comercio, Industria y Turismo de la República de Colombia."</w:t>
      </w:r>
    </w:p>
    <w:p w14:paraId="3835E777">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6D6C8E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el día de su publicación en el Diario Oficial de la Federación.</w:t>
      </w:r>
    </w:p>
    <w:p w14:paraId="5F4239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De conformidad con el numeral 1 de la Decisión No. 121 de la Comisión Administradora del Tratado de Libre Comercio entre los Estados Unidos Mexicanos y la República de Colombia, adoptada el 21 de noviembre de 2024, la dispensa temporal a que se refiere dicho numeral entrará en vigor a partir del 12 de diciembre de 2024 y concluirá su vigencia el 11 de diciembre de 2026.</w:t>
      </w:r>
    </w:p>
    <w:p w14:paraId="1C3165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6 de diciembre de 2024.- El Secretario de Economía, </w:t>
      </w:r>
      <w:r>
        <w:rPr>
          <w:rFonts w:hint="default" w:ascii="Arial" w:hAnsi="Arial" w:eastAsia="SimSun" w:cs="Arial"/>
          <w:b/>
          <w:bCs/>
          <w:i w:val="0"/>
          <w:iCs w:val="0"/>
          <w:caps w:val="0"/>
          <w:color w:val="2F2F2F"/>
          <w:spacing w:val="0"/>
          <w:kern w:val="0"/>
          <w:sz w:val="18"/>
          <w:szCs w:val="18"/>
          <w:shd w:val="clear" w:fill="FFFFFF"/>
          <w:lang w:val="en-US" w:eastAsia="zh-CN" w:bidi="ar"/>
        </w:rPr>
        <w:t>Marcelo Luis Ebrard Casaubon</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5C50897A"/>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865DC"/>
    <w:rsid w:val="5948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2024-12-11T14:18:00Z</dcterms:created>
  <dc:creator>Nancy.escutia</dc:creator>
  <cp:lastModifiedBy>Nancy Guadalupe Escutia Báez</cp:lastModifiedBy>
  <dcterms:modified xsi:type="dcterms:W3CDTF">2024-12-11T14:19:51Z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2058-12.2.0.19307</vt:lpwstr>
  </property>
  <property fmtid="{D5CDD505-2E9C-101B-9397-08002B2CF9AE}" pid="3" name="ICV">
    <vt:lpwstr>24C78156AC704E2CAA33003459D456FE_11</vt:lpwstr>
  </property>
</Properties>
</file>