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Colima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COLIMA.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Colima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Colima</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28 de julio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50, 58, fracciones I, II, V y XLIV, 60, 61, 63, 66, 104 y 110 de la Constitución Política del Estado Libre y Soberano de Colima; 1, 2, 6, 8, 13, fracciones I y II, 14, 15, 17, 22, fracciones I, VI y XXI y 23, fracciones XIV, XV, XXXII y XXXIII de la Ley Orgánica de la Administración Pública del Estado de Colima; 2 y 5, fracción XII del Reglamento Interior de la Secretaría General de Gobierno, y 1, 2, fracciones VIII, X y XII, 6 y 7, fracción XX del Reglamento Interior de la Secretaría de Planeación y Finanzas,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Colima</w:t>
      </w:r>
      <w:r w:rsidDel="00000000" w:rsidR="00000000" w:rsidRPr="00000000">
        <w:rPr>
          <w:rFonts w:ascii="Verdana" w:cs="Verdana" w:eastAsia="Verdana" w:hAnsi="Verdana"/>
          <w:color w:val="2f2f2f"/>
          <w:sz w:val="20"/>
          <w:szCs w:val="20"/>
          <w:rtl w:val="0"/>
        </w:rPr>
        <w:t xml:space="preserve">, publicado en el Diario Oficial de la Federación el 28 de julio de 2015 y en vigor a partir del 29 de julio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28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marzo de 2020.- Por el Estado: el Gobernador Constitucional,</w:t>
      </w:r>
      <w:r w:rsidDel="00000000" w:rsidR="00000000" w:rsidRPr="00000000">
        <w:rPr>
          <w:rFonts w:ascii="Verdana" w:cs="Verdana" w:eastAsia="Verdana" w:hAnsi="Verdana"/>
          <w:b w:val="1"/>
          <w:color w:val="2f2f2f"/>
          <w:sz w:val="20"/>
          <w:szCs w:val="20"/>
          <w:rtl w:val="0"/>
        </w:rPr>
        <w:t xml:space="preserve"> José Ignacio Peralta Sánchez</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Arnoldo Ochoa González</w:t>
      </w:r>
      <w:r w:rsidDel="00000000" w:rsidR="00000000" w:rsidRPr="00000000">
        <w:rPr>
          <w:rFonts w:ascii="Verdana" w:cs="Verdana" w:eastAsia="Verdana" w:hAnsi="Verdana"/>
          <w:color w:val="2f2f2f"/>
          <w:sz w:val="20"/>
          <w:szCs w:val="20"/>
          <w:rtl w:val="0"/>
        </w:rPr>
        <w:t xml:space="preserve">.- Rúbrica.- El</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Secretario de Planeación y Finanzas, </w:t>
      </w:r>
      <w:r w:rsidDel="00000000" w:rsidR="00000000" w:rsidRPr="00000000">
        <w:rPr>
          <w:rFonts w:ascii="Verdana" w:cs="Verdana" w:eastAsia="Verdana" w:hAnsi="Verdana"/>
          <w:b w:val="1"/>
          <w:color w:val="2f2f2f"/>
          <w:sz w:val="20"/>
          <w:szCs w:val="20"/>
          <w:rtl w:val="0"/>
        </w:rPr>
        <w:t xml:space="preserve">Carlos Arturo Noriega García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