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6791" w14:textId="09C5DC14" w:rsidR="00DB7639" w:rsidRDefault="00DB7639"/>
    <w:p w14:paraId="069899CD" w14:textId="19BD0B56" w:rsidR="00DB7639" w:rsidRPr="00570E05" w:rsidRDefault="00570E05" w:rsidP="00570E05">
      <w:pPr>
        <w:jc w:val="center"/>
        <w:rPr>
          <w:b/>
          <w:bCs/>
        </w:rPr>
      </w:pPr>
      <w:r w:rsidRPr="00570E05">
        <w:rPr>
          <w:b/>
          <w:bCs/>
        </w:rPr>
        <w:t>Tarifas para pagos de ISR por arrendamiento 2024</w:t>
      </w:r>
    </w:p>
    <w:p w14:paraId="5AB1B3C2" w14:textId="77777777" w:rsidR="002E5693" w:rsidRDefault="002E5693" w:rsidP="00DB7639">
      <w:pPr>
        <w:shd w:val="clear" w:color="auto" w:fill="FFFFFF"/>
        <w:spacing w:after="240"/>
        <w:jc w:val="center"/>
        <w:rPr>
          <w:rFonts w:ascii="Helvetica Neue" w:hAnsi="Helvetica Neue"/>
          <w:b/>
          <w:bCs/>
          <w:color w:val="1D1C1A"/>
        </w:rPr>
      </w:pPr>
    </w:p>
    <w:p w14:paraId="5A09949A" w14:textId="08B3A479" w:rsidR="00DB7639" w:rsidRDefault="00DB7639" w:rsidP="00DB7639">
      <w:pPr>
        <w:shd w:val="clear" w:color="auto" w:fill="FFFFFF"/>
        <w:spacing w:after="240"/>
        <w:jc w:val="center"/>
        <w:rPr>
          <w:rFonts w:ascii="Helvetica Neue" w:hAnsi="Helvetica Neue"/>
          <w:color w:val="1D1C1A"/>
          <w:lang w:val="es-MX" w:eastAsia="es-MX"/>
        </w:rPr>
      </w:pPr>
      <w:r>
        <w:rPr>
          <w:rFonts w:ascii="Helvetica Neue" w:hAnsi="Helvetica Neue"/>
          <w:b/>
          <w:bCs/>
          <w:color w:val="1D1C1A"/>
        </w:rPr>
        <w:t>Para pagos mensuales correspondientes a 202</w:t>
      </w:r>
      <w:r w:rsidR="00215FB6">
        <w:rPr>
          <w:rFonts w:ascii="Helvetica Neue" w:hAnsi="Helvetica Neue"/>
          <w:b/>
          <w:bCs/>
          <w:color w:val="1D1C1A"/>
        </w:rPr>
        <w:t>4</w:t>
      </w:r>
    </w:p>
    <w:p w14:paraId="4A630B64" w14:textId="7B1756F5" w:rsidR="0089196D" w:rsidRDefault="0089196D" w:rsidP="0089196D">
      <w:pPr>
        <w:shd w:val="clear" w:color="auto" w:fill="FFFFFF"/>
        <w:spacing w:before="240" w:after="240"/>
        <w:jc w:val="center"/>
        <w:rPr>
          <w:rFonts w:ascii="Helvetica Neue" w:hAnsi="Helvetica Neue"/>
          <w:b/>
          <w:bCs/>
          <w:color w:val="1D1C1A"/>
          <w:lang w:eastAsia="es-MX"/>
        </w:rPr>
      </w:pPr>
      <w:r w:rsidRPr="00892E64">
        <w:rPr>
          <w:rFonts w:ascii="Helvetica Neue" w:hAnsi="Helvetica Neue"/>
          <w:b/>
          <w:bCs/>
          <w:color w:val="1D1C1A"/>
          <w:lang w:eastAsia="es-MX"/>
        </w:rPr>
        <w:t>(</w:t>
      </w:r>
      <w:r>
        <w:rPr>
          <w:rFonts w:ascii="Helvetica Neue" w:hAnsi="Helvetica Neue"/>
          <w:b/>
          <w:bCs/>
          <w:color w:val="1D1C1A"/>
          <w:lang w:eastAsia="es-MX"/>
        </w:rPr>
        <w:t>DOF</w:t>
      </w:r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del </w:t>
      </w:r>
      <w:r w:rsidR="00215FB6">
        <w:rPr>
          <w:rFonts w:ascii="Helvetica Neue" w:hAnsi="Helvetica Neue"/>
          <w:b/>
          <w:bCs/>
          <w:color w:val="1D1C1A"/>
          <w:lang w:eastAsia="es-MX"/>
        </w:rPr>
        <w:t xml:space="preserve">29 </w:t>
      </w:r>
      <w:r w:rsidR="00644BC0">
        <w:rPr>
          <w:rFonts w:ascii="Helvetica Neue" w:hAnsi="Helvetica Neue"/>
          <w:b/>
          <w:bCs/>
          <w:color w:val="1D1C1A"/>
          <w:lang w:eastAsia="es-MX"/>
        </w:rPr>
        <w:t>de diciembre de 202</w:t>
      </w:r>
      <w:r w:rsidR="00215FB6">
        <w:rPr>
          <w:rFonts w:ascii="Helvetica Neue" w:hAnsi="Helvetica Neue"/>
          <w:b/>
          <w:bCs/>
          <w:color w:val="1D1C1A"/>
          <w:lang w:eastAsia="es-MX"/>
        </w:rPr>
        <w:t>3</w:t>
      </w:r>
      <w:r w:rsidRPr="00892E64">
        <w:rPr>
          <w:rFonts w:ascii="Helvetica Neue" w:hAnsi="Helvetica Neue"/>
          <w:b/>
          <w:bCs/>
          <w:color w:val="1D1C1A"/>
          <w:lang w:eastAsia="es-MX"/>
        </w:rPr>
        <w:t>)</w:t>
      </w:r>
    </w:p>
    <w:p w14:paraId="6A2F656A" w14:textId="37529625" w:rsidR="00DB7639" w:rsidRDefault="00DB7639"/>
    <w:p w14:paraId="7656EA8C" w14:textId="77777777" w:rsidR="00DB7639" w:rsidRDefault="00DB7639"/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821"/>
        <w:gridCol w:w="1556"/>
        <w:gridCol w:w="2516"/>
      </w:tblGrid>
      <w:tr w:rsidR="00DB7639" w:rsidRPr="00786846" w14:paraId="55F6806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0DA66FB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AD99A2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EB856F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96AEC42" w14:textId="235E01F6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DB7639" w:rsidRPr="00786846" w14:paraId="7758952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BE21B86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C46D306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1A6406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37C01A9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DB7639" w:rsidRPr="00786846" w14:paraId="64DF4E76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1C5F9EAA" w14:textId="77777777" w:rsidR="00DB7639" w:rsidRPr="00786846" w:rsidRDefault="00DB7639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56A5F8" w14:textId="03AC2C08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746.04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629D623" w14:textId="77777777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E08DBA6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DB7639" w:rsidRPr="00786846" w14:paraId="778E155A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65D1F914" w14:textId="2A4CC514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746.05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34D69E7" w14:textId="0F8DC4E7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6,332.05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BE4A381" w14:textId="6B812637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14.32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614482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DB7639" w:rsidRPr="00786846" w14:paraId="3D2C52CE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0D60DA4" w14:textId="37A7D23B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6,332.06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ED60E71" w14:textId="515B143B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11,128.01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F4D1EE" w14:textId="36A1DDAD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71.83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2658E0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DB7639" w:rsidRPr="00786846" w14:paraId="0F36F66A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687182F9" w14:textId="2DCA2BEC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11,128.02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5BA7800" w14:textId="6ED3EDF9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12,935.82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9A8745" w14:textId="661F5A30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893.63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C4431CA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DB7639" w:rsidRPr="00786846" w14:paraId="4D60E46B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A9806DD" w14:textId="5A10CE56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12,935.83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54C3BA1" w14:textId="57FE40C9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15,487.71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98662F" w14:textId="6A70C5BB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182.88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994D29F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DB7639" w:rsidRPr="00786846" w14:paraId="345F5E8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1927C1BA" w14:textId="78FB9F42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15,487.72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53FC2C8" w14:textId="25B2FF2C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31,236.49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202DB4" w14:textId="451492F0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640.18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F860AF6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DB7639" w:rsidRPr="00786846" w14:paraId="0A87056F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9BA2EBE" w14:textId="525C53FD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31,236.50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6A016BA" w14:textId="00C2826E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49,233.00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94A008" w14:textId="1B808A68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5,004.12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ECC312A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DB7639" w:rsidRPr="00786846" w14:paraId="016B29C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8E81962" w14:textId="07A6E9BC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49,233.01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B22CF4A" w14:textId="7E1326DD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93,993.90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77527B" w14:textId="0CF565C8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9,236.89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9A3F141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DB7639" w:rsidRPr="00786846" w14:paraId="40DFA87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72E6A19" w14:textId="5E318F28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93,993.91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AA8FA68" w14:textId="4084BA0C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125,325.20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9B2509" w14:textId="4D36A518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22,665.17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E8A3C5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DB7639" w:rsidRPr="00786846" w14:paraId="69C38FB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F4EA649" w14:textId="3740C4D0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125,325.21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74E1C2E" w14:textId="1EEB8779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375,975.61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A9BEC80" w14:textId="389BB2BD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32,691.18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ACCB189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DB7639" w:rsidRPr="00786846" w14:paraId="41337DF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E6E1DA1" w14:textId="5E3CE94C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375,975.62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1736668" w14:textId="77777777" w:rsidR="00DB7639" w:rsidRPr="00786846" w:rsidRDefault="00DB7639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2C711C" w14:textId="139A9383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17,912.32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AFC0408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29CE0173" w14:textId="5914709F" w:rsidR="00000000" w:rsidRDefault="00000000"/>
    <w:p w14:paraId="00316998" w14:textId="6C0B6DDE" w:rsidR="00DB7639" w:rsidRDefault="00DB7639"/>
    <w:p w14:paraId="61FAFD0B" w14:textId="6827381A" w:rsidR="00DB7639" w:rsidRDefault="00DB7639" w:rsidP="00DB7639">
      <w:pPr>
        <w:spacing w:before="240" w:after="240"/>
        <w:jc w:val="center"/>
        <w:rPr>
          <w:rFonts w:ascii="Helvetica Neue" w:hAnsi="Helvetica Neue"/>
          <w:lang w:val="es-MX" w:eastAsia="es-MX"/>
        </w:rPr>
      </w:pPr>
      <w:r>
        <w:rPr>
          <w:rFonts w:ascii="Helvetica Neue" w:hAnsi="Helvetica Neue"/>
          <w:b/>
          <w:bCs/>
        </w:rPr>
        <w:t>Para pagos trimestrales ISR por arrendamiento 202</w:t>
      </w:r>
      <w:r w:rsidR="00215FB6">
        <w:rPr>
          <w:rFonts w:ascii="Helvetica Neue" w:hAnsi="Helvetica Neue"/>
          <w:b/>
          <w:bCs/>
        </w:rPr>
        <w:t>4</w:t>
      </w:r>
    </w:p>
    <w:p w14:paraId="51B1B768" w14:textId="73615B89" w:rsidR="0089196D" w:rsidRDefault="0089196D" w:rsidP="0089196D">
      <w:pPr>
        <w:shd w:val="clear" w:color="auto" w:fill="FFFFFF"/>
        <w:spacing w:before="240" w:after="240"/>
        <w:jc w:val="center"/>
        <w:rPr>
          <w:rFonts w:ascii="Helvetica Neue" w:hAnsi="Helvetica Neue"/>
          <w:b/>
          <w:bCs/>
          <w:color w:val="1D1C1A"/>
          <w:lang w:eastAsia="es-MX"/>
        </w:rPr>
      </w:pPr>
      <w:r w:rsidRPr="00892E64">
        <w:rPr>
          <w:rFonts w:ascii="Helvetica Neue" w:hAnsi="Helvetica Neue"/>
          <w:b/>
          <w:bCs/>
          <w:color w:val="1D1C1A"/>
          <w:lang w:eastAsia="es-MX"/>
        </w:rPr>
        <w:t>(</w:t>
      </w:r>
      <w:r>
        <w:rPr>
          <w:rFonts w:ascii="Helvetica Neue" w:hAnsi="Helvetica Neue"/>
          <w:b/>
          <w:bCs/>
          <w:color w:val="1D1C1A"/>
          <w:lang w:eastAsia="es-MX"/>
        </w:rPr>
        <w:t>DOF</w:t>
      </w:r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del </w:t>
      </w:r>
      <w:proofErr w:type="gramStart"/>
      <w:r w:rsidR="00215FB6">
        <w:rPr>
          <w:rFonts w:ascii="Helvetica Neue" w:hAnsi="Helvetica Neue"/>
          <w:b/>
          <w:bCs/>
          <w:color w:val="1D1C1A"/>
          <w:lang w:eastAsia="es-MX"/>
        </w:rPr>
        <w:t xml:space="preserve">29 </w:t>
      </w:r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de</w:t>
      </w:r>
      <w:proofErr w:type="gramEnd"/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diciembre de 202</w:t>
      </w:r>
      <w:r w:rsidR="00215FB6">
        <w:rPr>
          <w:rFonts w:ascii="Helvetica Neue" w:hAnsi="Helvetica Neue"/>
          <w:b/>
          <w:bCs/>
          <w:color w:val="1D1C1A"/>
          <w:lang w:eastAsia="es-MX"/>
        </w:rPr>
        <w:t>3</w:t>
      </w:r>
      <w:r w:rsidRPr="00892E64">
        <w:rPr>
          <w:rFonts w:ascii="Helvetica Neue" w:hAnsi="Helvetica Neue"/>
          <w:b/>
          <w:bCs/>
          <w:color w:val="1D1C1A"/>
          <w:lang w:eastAsia="es-MX"/>
        </w:rPr>
        <w:t>)</w:t>
      </w:r>
    </w:p>
    <w:p w14:paraId="187A397F" w14:textId="77777777" w:rsidR="00DB7639" w:rsidRDefault="00DB7639" w:rsidP="00DB7639">
      <w:pPr>
        <w:spacing w:before="240" w:after="240"/>
        <w:rPr>
          <w:rFonts w:ascii="Helvetica Neue" w:hAnsi="Helvetica Neue"/>
        </w:rPr>
      </w:pPr>
    </w:p>
    <w:p w14:paraId="0D82DD68" w14:textId="707486B7" w:rsidR="00DB7639" w:rsidRDefault="00DB7639"/>
    <w:p w14:paraId="41611391" w14:textId="44386988" w:rsidR="00DB7639" w:rsidRDefault="00DB7639"/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821"/>
        <w:gridCol w:w="1556"/>
        <w:gridCol w:w="2516"/>
      </w:tblGrid>
      <w:tr w:rsidR="00DB7639" w:rsidRPr="00786846" w14:paraId="31D23311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2D6B5C1" w14:textId="77777777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079484" w14:textId="77777777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D958E7" w14:textId="77777777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83484AA" w14:textId="6A49D0C9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DB7639" w:rsidRPr="00786846" w14:paraId="5607F01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5CFABDE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B012F1A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778CEEB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0A6B203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DB7639" w:rsidRPr="00786846" w14:paraId="637F6EB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99345E8" w14:textId="77777777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ED7FB0" w14:textId="35D8E5B6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2,238.12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F487BCC" w14:textId="77777777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AC21A7F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DB7639" w:rsidRPr="00786846" w14:paraId="006F990E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AC7A153" w14:textId="19DC207E" w:rsidR="00DB7639" w:rsidRPr="00786846" w:rsidRDefault="00644BC0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2,238.13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784B921" w14:textId="1AA3FFF2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18,996.15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9BF07DF" w14:textId="340A8E35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42.96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09DCA88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DB7639" w:rsidRPr="00786846" w14:paraId="2DB389D8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44F52CD" w14:textId="17E1BB3C" w:rsidR="00DB7639" w:rsidRPr="00786846" w:rsidRDefault="00644BC0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18,996.16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2285C78" w14:textId="126393D3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33,384.03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7005F0" w14:textId="4872A289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1,115.49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1A0B7AF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DB7639" w:rsidRPr="00786846" w14:paraId="7EDAB3D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BBBF211" w14:textId="66C5F901" w:rsidR="00DB7639" w:rsidRPr="00786846" w:rsidRDefault="00644BC0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33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,384.04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44264C5" w14:textId="0EE551A7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8,807.46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220B74E" w14:textId="51D9A4A8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680.89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C24E7BB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DB7639" w:rsidRPr="00786846" w14:paraId="092B1CF1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732472D" w14:textId="49AEF3D9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8,807.47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EE15DCB" w14:textId="7EFA1B10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6,463.13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6D8036C" w14:textId="2516BA70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548.64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8081570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DB7639" w:rsidRPr="00786846" w14:paraId="270A042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6020651" w14:textId="7FA051B4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4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6,463.14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6B9372E" w14:textId="0940C28D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93,709.47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A86ACD0" w14:textId="39FB4517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4,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920.54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BA07DE2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DB7639" w:rsidRPr="00786846" w14:paraId="6D57140B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64EC0E2" w14:textId="17F2F7E0" w:rsidR="00DB7639" w:rsidRPr="00786846" w:rsidRDefault="00D92C71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93,709.48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4A8115" w14:textId="5ACC16AE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47,699.00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346DA73" w14:textId="44AC5ED5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15,012.36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0371CC2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DB7639" w:rsidRPr="00786846" w14:paraId="7904549B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0A8EB79" w14:textId="2B3B830C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47,699.01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B5E5601" w14:textId="357F4F4F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81,981.70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161E0E" w14:textId="596C5348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27,710.67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48BFA0B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DB7639" w:rsidRPr="00786846" w14:paraId="01FCDBDE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362EABA1" w14:textId="51E3DCE8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81,981.71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77B19ED" w14:textId="3CD7950F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75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97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5.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89E7C28" w14:textId="1B8C5346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67.995.51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30DC2F4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DB7639" w:rsidRPr="00786846" w14:paraId="2B60BD12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C8B833A" w14:textId="6B80A7F7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75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97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5.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F362F06" w14:textId="237B57AF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1,127,926.83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CB6D9B1" w14:textId="26EC8C4D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98,073.54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CA0CFA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DB7639" w:rsidRPr="00786846" w14:paraId="380125F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394224BF" w14:textId="7F819C76" w:rsidR="00DB7639" w:rsidRPr="00786846" w:rsidRDefault="00D92C71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1,127,926.84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988789F" w14:textId="77777777" w:rsidR="00DB7639" w:rsidRPr="00786846" w:rsidRDefault="00DB7639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3883F4F" w14:textId="58E457E9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353,736.96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CF1817B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433567AA" w14:textId="77777777" w:rsidR="00DB7639" w:rsidRDefault="00DB7639"/>
    <w:p w14:paraId="67F70719" w14:textId="0AD842A5" w:rsidR="00DB7639" w:rsidRDefault="00DB7639"/>
    <w:p w14:paraId="25817162" w14:textId="71E79457" w:rsidR="00DB7639" w:rsidRDefault="00DB7639"/>
    <w:p w14:paraId="5C32C258" w14:textId="77777777" w:rsidR="00DB7639" w:rsidRDefault="00DB7639"/>
    <w:sectPr w:rsidR="00DB7639" w:rsidSect="00FC1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39"/>
    <w:rsid w:val="00215FB6"/>
    <w:rsid w:val="002E5693"/>
    <w:rsid w:val="0055769F"/>
    <w:rsid w:val="00570E05"/>
    <w:rsid w:val="0061524A"/>
    <w:rsid w:val="00644BC0"/>
    <w:rsid w:val="0089196D"/>
    <w:rsid w:val="00C011BE"/>
    <w:rsid w:val="00D56840"/>
    <w:rsid w:val="00D92C71"/>
    <w:rsid w:val="00DB7639"/>
    <w:rsid w:val="00EA132C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7A25"/>
  <w15:chartTrackingRefBased/>
  <w15:docId w15:val="{766C3BD4-79CB-2B44-9A89-7F81B989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3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Ericka Rivera</cp:lastModifiedBy>
  <cp:revision>3</cp:revision>
  <dcterms:created xsi:type="dcterms:W3CDTF">2024-01-02T22:45:00Z</dcterms:created>
  <dcterms:modified xsi:type="dcterms:W3CDTF">2024-01-02T22:45:00Z</dcterms:modified>
</cp:coreProperties>
</file>