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B0" w:rsidRPr="00841D9A" w:rsidRDefault="003F42B0" w:rsidP="003F42B0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3F42B0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julio de 2022.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29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2022)</w:t>
      </w:r>
      <w:bookmarkEnd w:id="0"/>
    </w:p>
    <w:p w:rsidR="00976270" w:rsidRDefault="003F42B0" w:rsidP="003F42B0">
      <w:pPr>
        <w:jc w:val="both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sz w:val="18"/>
          <w:szCs w:val="18"/>
          <w:lang w:eastAsia="es-MX"/>
        </w:rPr>
        <w:t>Al margen un sello con el Escudo Nacional, que dice: Estados Unidos Mexicanos.- HACIENDA.- Secretaría de Hacienda y Crédito Público.</w:t>
      </w:r>
    </w:p>
    <w:p w:rsidR="003F42B0" w:rsidRPr="003F42B0" w:rsidRDefault="003F42B0" w:rsidP="003F42B0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sz w:val="18"/>
          <w:szCs w:val="18"/>
          <w:lang w:eastAsia="es-MX"/>
        </w:rPr>
        <w:t>Acuerdo 90/2022</w:t>
      </w:r>
    </w:p>
    <w:p w:rsidR="003F42B0" w:rsidRPr="003F42B0" w:rsidRDefault="003F42B0" w:rsidP="003F42B0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Acuerdo por el que se dan a conocer los estímulos fiscales a la gasolina y al diésel en los sectores</w:t>
      </w:r>
      <w:r w:rsidRPr="003F42B0">
        <w:rPr>
          <w:rFonts w:ascii="Arial" w:eastAsia="Times New Roman" w:hAnsi="Arial" w:cs="Arial"/>
          <w:b/>
          <w:sz w:val="18"/>
          <w:szCs w:val="18"/>
          <w:lang w:eastAsia="es-MX"/>
        </w:rPr>
        <w:br/>
      </w:r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pesquero y agropecuario para el mes de julio de 2022.</w:t>
      </w:r>
    </w:p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sz w:val="18"/>
          <w:szCs w:val="18"/>
          <w:lang w:eastAsia="es-MX"/>
        </w:rPr>
        <w:t>ROGELIO EDUARDO RAMÍREZ DE LA O,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4o. del Reglamento Interior de la Secretaría de Hacienda y Crédito Público, y tomando en cuenta que prevalecen las condiciones expuestas en el "Acuerdo por el que se dan a conocer los estímulos fiscales a la gasolina y al diésel en los sectores pesquero y agropecuario para el mes de junio de 2020" publicado en el Diario Oficial de la Federación el 29 de mayo de 2020, he tenido a bien expedir el siguiente</w:t>
      </w:r>
    </w:p>
    <w:p w:rsidR="003F42B0" w:rsidRPr="003F42B0" w:rsidRDefault="003F42B0" w:rsidP="003F42B0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sz w:val="18"/>
          <w:szCs w:val="18"/>
          <w:lang w:eastAsia="es-MX"/>
        </w:rPr>
        <w:t>ACUERDO</w:t>
      </w:r>
    </w:p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Primero.- </w:t>
      </w:r>
      <w:r w:rsidRPr="003F42B0">
        <w:rPr>
          <w:rFonts w:ascii="Arial" w:eastAsia="Times New Roman" w:hAnsi="Arial" w:cs="Arial"/>
          <w:sz w:val="18"/>
          <w:szCs w:val="18"/>
          <w:lang w:eastAsia="es-MX"/>
        </w:rPr>
        <w:t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agropecuario, publicado el 30 de diciembre de 2015 en el Diario Oficial de la Federación.</w:t>
      </w:r>
    </w:p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Segundo.- </w:t>
      </w:r>
      <w:r w:rsidRPr="003F42B0">
        <w:rPr>
          <w:rFonts w:ascii="Arial" w:eastAsia="Times New Roman" w:hAnsi="Arial" w:cs="Arial"/>
          <w:sz w:val="18"/>
          <w:szCs w:val="18"/>
          <w:lang w:eastAsia="es-MX"/>
        </w:rPr>
        <w:t>Los porcentajes de los estímulos fiscales aplicables para el mes de julio de 2022, son los siguientes:</w:t>
      </w: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6"/>
        <w:gridCol w:w="4356"/>
      </w:tblGrid>
      <w:tr w:rsidR="003F42B0" w:rsidRPr="003F42B0" w:rsidTr="003F42B0">
        <w:trPr>
          <w:trHeight w:val="692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JULIO 2022</w:t>
            </w:r>
          </w:p>
        </w:tc>
      </w:tr>
      <w:tr w:rsidR="003F42B0" w:rsidRPr="003F42B0" w:rsidTr="003F42B0">
        <w:trPr>
          <w:trHeight w:val="35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3F42B0" w:rsidRPr="003F42B0" w:rsidTr="003F42B0">
        <w:trPr>
          <w:trHeight w:val="350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3F42B0" w:rsidRPr="003F42B0" w:rsidTr="003F42B0">
        <w:trPr>
          <w:trHeight w:val="357"/>
        </w:trPr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42B0" w:rsidRPr="003F42B0" w:rsidRDefault="003F42B0" w:rsidP="003F42B0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42B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sz w:val="18"/>
          <w:szCs w:val="18"/>
          <w:lang w:eastAsia="es-MX"/>
        </w:rPr>
        <w:t> </w:t>
      </w:r>
    </w:p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Artículo Tercero.- </w:t>
      </w:r>
      <w:r w:rsidRPr="003F42B0">
        <w:rPr>
          <w:rFonts w:ascii="Arial" w:eastAsia="Times New Roman" w:hAnsi="Arial" w:cs="Arial"/>
          <w:sz w:val="18"/>
          <w:szCs w:val="18"/>
          <w:lang w:eastAsia="es-MX"/>
        </w:rPr>
        <w:t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sz w:val="18"/>
          <w:szCs w:val="18"/>
          <w:lang w:eastAsia="es-MX"/>
        </w:rPr>
        <w:t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3F42B0" w:rsidRPr="003F42B0" w:rsidRDefault="003F42B0" w:rsidP="003F42B0">
      <w:pPr>
        <w:spacing w:after="101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sz w:val="18"/>
          <w:szCs w:val="18"/>
          <w:lang w:eastAsia="es-MX"/>
        </w:rPr>
        <w:t>TRANSITORIO</w:t>
      </w:r>
    </w:p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Único.-</w:t>
      </w:r>
      <w:r w:rsidRPr="003F42B0">
        <w:rPr>
          <w:rFonts w:ascii="Arial" w:eastAsia="Times New Roman" w:hAnsi="Arial" w:cs="Arial"/>
          <w:sz w:val="18"/>
          <w:szCs w:val="18"/>
          <w:lang w:eastAsia="es-MX"/>
        </w:rPr>
        <w:t xml:space="preserve"> El presente Acuerdo entrará en vigor el día de su publicación en el Diario Oficial de la Federación.</w:t>
      </w:r>
    </w:p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sz w:val="18"/>
          <w:szCs w:val="18"/>
          <w:lang w:eastAsia="es-MX"/>
        </w:rPr>
        <w:t>Atentamente.</w:t>
      </w:r>
    </w:p>
    <w:p w:rsidR="003F42B0" w:rsidRPr="003F42B0" w:rsidRDefault="003F42B0" w:rsidP="003F42B0">
      <w:pPr>
        <w:spacing w:after="101" w:line="240" w:lineRule="auto"/>
        <w:ind w:firstLine="288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  <w:r w:rsidRPr="003F42B0">
        <w:rPr>
          <w:rFonts w:ascii="Arial" w:eastAsia="Times New Roman" w:hAnsi="Arial" w:cs="Arial"/>
          <w:sz w:val="18"/>
          <w:szCs w:val="18"/>
          <w:lang w:eastAsia="es-MX"/>
        </w:rPr>
        <w:lastRenderedPageBreak/>
        <w:t xml:space="preserve">Ciudad de México, a 23 de junio de 2022.- En ausencia del Secretario de Hacienda y Crédito Público y con fundamento en el artículo 105 del Reglamento Interior de esta Secretaría, el Subsecretario de Hacienda y Crédito Público, </w:t>
      </w:r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Gabriel </w:t>
      </w:r>
      <w:proofErr w:type="spellStart"/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Yorio</w:t>
      </w:r>
      <w:proofErr w:type="spellEnd"/>
      <w:r w:rsidRPr="003F42B0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González</w:t>
      </w:r>
      <w:r w:rsidRPr="003F42B0">
        <w:rPr>
          <w:rFonts w:ascii="Arial" w:eastAsia="Times New Roman" w:hAnsi="Arial" w:cs="Arial"/>
          <w:sz w:val="18"/>
          <w:szCs w:val="18"/>
          <w:lang w:eastAsia="es-MX"/>
        </w:rPr>
        <w:t>.- Rúbrica.</w:t>
      </w:r>
    </w:p>
    <w:p w:rsidR="003F42B0" w:rsidRDefault="003F42B0" w:rsidP="003F42B0">
      <w:pPr>
        <w:jc w:val="both"/>
      </w:pPr>
    </w:p>
    <w:sectPr w:rsidR="003F42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B0"/>
    <w:rsid w:val="003F42B0"/>
    <w:rsid w:val="005152B3"/>
    <w:rsid w:val="00DA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4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2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3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2022-06-29T13:16:00Z</dcterms:created>
  <dcterms:modified xsi:type="dcterms:W3CDTF">2022-06-29T13:18:00Z</dcterms:modified>
</cp:coreProperties>
</file>