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C760AD" w:rsidP="00C760AD">
      <w:pPr>
        <w:jc w:val="center"/>
        <w:rPr>
          <w:rFonts w:ascii="Verdana" w:hAnsi="Verdana"/>
          <w:b/>
          <w:color w:val="0070C0"/>
          <w:sz w:val="24"/>
        </w:rPr>
      </w:pPr>
      <w:r w:rsidRPr="00C760AD">
        <w:rPr>
          <w:rFonts w:ascii="Verdana" w:hAnsi="Verdana"/>
          <w:b/>
          <w:color w:val="0070C0"/>
          <w:sz w:val="24"/>
        </w:rPr>
        <w:t>Aviso General mediante el cual se da a conocer el cambio de domicilio de la Dirección General de Recursos Humanos de la Secretaría</w:t>
      </w:r>
      <w:r>
        <w:rPr>
          <w:rFonts w:ascii="Verdana" w:hAnsi="Verdana"/>
          <w:b/>
          <w:color w:val="0070C0"/>
          <w:sz w:val="24"/>
        </w:rPr>
        <w:t xml:space="preserve"> del Trabajo y Previsión Social</w:t>
      </w:r>
    </w:p>
    <w:p w:rsidR="00C760AD" w:rsidRDefault="00C760AD" w:rsidP="00C760AD">
      <w:pPr>
        <w:jc w:val="center"/>
        <w:rPr>
          <w:rFonts w:ascii="Verdana" w:hAnsi="Verdana"/>
          <w:b/>
          <w:color w:val="0070C0"/>
          <w:sz w:val="24"/>
        </w:rPr>
      </w:pPr>
      <w:r>
        <w:rPr>
          <w:rFonts w:ascii="Verdana" w:hAnsi="Verdana"/>
          <w:b/>
          <w:color w:val="0070C0"/>
          <w:sz w:val="24"/>
        </w:rPr>
        <w:t>(DOF del 30 de noviembre de 2017)</w:t>
      </w:r>
    </w:p>
    <w:p w:rsidR="00C760AD" w:rsidRPr="00C760AD" w:rsidRDefault="00C760AD" w:rsidP="00C760AD">
      <w:pPr>
        <w:jc w:val="both"/>
        <w:rPr>
          <w:rFonts w:ascii="Verdana" w:hAnsi="Verdana"/>
          <w:b/>
          <w:bCs/>
          <w:sz w:val="20"/>
        </w:rPr>
      </w:pPr>
      <w:r w:rsidRPr="00C760AD">
        <w:rPr>
          <w:rFonts w:ascii="Verdana" w:hAnsi="Verdana"/>
          <w:b/>
          <w:bCs/>
          <w:sz w:val="20"/>
        </w:rPr>
        <w:t>Al margen un sello con el Escudo Nacional, que dice: Estados Unidos Mexicanos.- Secretaría del Trabajo y Previsión Social.</w:t>
      </w:r>
    </w:p>
    <w:p w:rsidR="00C760AD" w:rsidRPr="00C760AD" w:rsidRDefault="00C760AD" w:rsidP="00C760AD">
      <w:pPr>
        <w:jc w:val="both"/>
        <w:rPr>
          <w:rFonts w:ascii="Verdana" w:hAnsi="Verdana"/>
          <w:sz w:val="20"/>
        </w:rPr>
      </w:pPr>
      <w:r w:rsidRPr="00C760AD">
        <w:rPr>
          <w:rFonts w:ascii="Verdana" w:hAnsi="Verdana"/>
          <w:sz w:val="20"/>
        </w:rPr>
        <w:t>ALFREDO CONCHA MALDONADO, Director General de Recursos Humanos de la Secretaría del Trabajo y Previsión Social, de conformidad con los artículos 3, fracción XIV, 4, 28 y 42 de la Ley Federal de Procedimiento Administrativo; 10 y 26 del Reglamento Interior de la Secretaría del Trabajo y Previsión Social, publicado en el Diario Oficial de la Federación el 30 de julio de 2014, he tenido a bien expedir el siguiente</w:t>
      </w:r>
    </w:p>
    <w:p w:rsidR="00C760AD" w:rsidRPr="00C760AD" w:rsidRDefault="00C760AD" w:rsidP="00C760AD">
      <w:pPr>
        <w:jc w:val="both"/>
        <w:rPr>
          <w:rFonts w:ascii="Verdana" w:hAnsi="Verdana"/>
          <w:b/>
          <w:bCs/>
          <w:sz w:val="20"/>
        </w:rPr>
      </w:pPr>
      <w:r w:rsidRPr="00C760AD">
        <w:rPr>
          <w:rFonts w:ascii="Verdana" w:hAnsi="Verdana"/>
          <w:b/>
          <w:bCs/>
          <w:sz w:val="20"/>
        </w:rPr>
        <w:t>AVISO GENERAL MEDIANTE EL CUAL SE DA A CONOCER EL CAMBIO DE DOMICILIO DE LA</w:t>
      </w:r>
      <w:r w:rsidRPr="00C760AD">
        <w:rPr>
          <w:rFonts w:ascii="Verdana" w:hAnsi="Verdana"/>
          <w:b/>
          <w:bCs/>
          <w:sz w:val="20"/>
        </w:rPr>
        <w:br/>
        <w:t>DIRECCIÓN GENERAL DE RECURSOS HUMANOS DE LA SECRETARÍA DEL TRABAJO Y PREVISIÓN</w:t>
      </w:r>
      <w:r w:rsidRPr="00C760AD">
        <w:rPr>
          <w:rFonts w:ascii="Verdana" w:hAnsi="Verdana"/>
          <w:b/>
          <w:bCs/>
          <w:sz w:val="20"/>
        </w:rPr>
        <w:br/>
        <w:t>SOCIAL</w:t>
      </w:r>
    </w:p>
    <w:p w:rsidR="00C760AD" w:rsidRPr="00C760AD" w:rsidRDefault="00C760AD" w:rsidP="00C760AD">
      <w:pPr>
        <w:jc w:val="both"/>
        <w:rPr>
          <w:rFonts w:ascii="Verdana" w:hAnsi="Verdana"/>
          <w:sz w:val="20"/>
        </w:rPr>
      </w:pPr>
      <w:r w:rsidRPr="00C760AD">
        <w:rPr>
          <w:rFonts w:ascii="Verdana" w:hAnsi="Verdana"/>
          <w:b/>
          <w:bCs/>
          <w:sz w:val="20"/>
        </w:rPr>
        <w:t>PRIMERO.</w:t>
      </w:r>
      <w:r w:rsidRPr="00C760AD">
        <w:rPr>
          <w:rFonts w:ascii="Verdana" w:hAnsi="Verdana"/>
          <w:sz w:val="20"/>
        </w:rPr>
        <w:t> Se comunica a los órganos de impartición de justicia y procuración de justicia federales y locales, dependencias y entidades de la Administración Pública Federal, gobiernos estatales y público en general para todos los efectos legales a que haya lugar, el nuevo domicilio oficial de la Dirección General de Recursos Humanos de la Secretaría del Trabajo y Previsión Social, sito en Boulevard Adolfo López Mateos 1968, piso 3, colonia Los Alpes, delegación Álvaro Obregón, C.P. 01010, Ciudad de México, a partir del día 24 de octubre de 2017.</w:t>
      </w:r>
    </w:p>
    <w:p w:rsidR="00C760AD" w:rsidRPr="00C760AD" w:rsidRDefault="00C760AD" w:rsidP="00C760AD">
      <w:pPr>
        <w:jc w:val="both"/>
        <w:rPr>
          <w:rFonts w:ascii="Verdana" w:hAnsi="Verdana"/>
          <w:sz w:val="20"/>
        </w:rPr>
      </w:pPr>
      <w:r w:rsidRPr="00C760AD">
        <w:rPr>
          <w:rFonts w:ascii="Verdana" w:hAnsi="Verdana"/>
          <w:b/>
          <w:bCs/>
          <w:sz w:val="20"/>
        </w:rPr>
        <w:t>SEGUNDO.</w:t>
      </w:r>
      <w:r w:rsidRPr="00C760AD">
        <w:rPr>
          <w:rFonts w:ascii="Verdana" w:hAnsi="Verdana"/>
          <w:sz w:val="20"/>
        </w:rPr>
        <w:t xml:space="preserve"> Por lo que se refiere a los procedimientos que se tramitan actualmente ante esta Dirección General de Recursos Humanos de la Secretaría del Trabajo y Previsión Social, en los que esté corriendo algún plazo legal y, que en la notificación correspondiente se hubiera señalado el domicilio en Periférico Sur 4271, colonia Fuentes del Pedregal, delegación Tlalpan, C.P. 14140 y en Carretera Picacho al Ajusco 714, colonia Torres de Padierna, delegación Tlalpan, C.P. 14209, ambas en la Ciudad de México, se hace del conocimiento de los interesados que deberán presentar sus promociones y documentos respectivos en </w:t>
      </w:r>
      <w:proofErr w:type="spellStart"/>
      <w:r w:rsidRPr="00C760AD">
        <w:rPr>
          <w:rFonts w:ascii="Verdana" w:hAnsi="Verdana"/>
          <w:sz w:val="20"/>
        </w:rPr>
        <w:t>eldomicilio</w:t>
      </w:r>
      <w:proofErr w:type="spellEnd"/>
      <w:r w:rsidRPr="00C760AD">
        <w:rPr>
          <w:rFonts w:ascii="Verdana" w:hAnsi="Verdana"/>
          <w:sz w:val="20"/>
        </w:rPr>
        <w:t xml:space="preserve"> que se indica en el punto primero del presente Aviso.</w:t>
      </w:r>
    </w:p>
    <w:p w:rsidR="00C760AD" w:rsidRPr="00C760AD" w:rsidRDefault="00C760AD" w:rsidP="00C760AD">
      <w:pPr>
        <w:jc w:val="both"/>
        <w:rPr>
          <w:rFonts w:ascii="Verdana" w:hAnsi="Verdana"/>
          <w:sz w:val="20"/>
        </w:rPr>
      </w:pPr>
      <w:r w:rsidRPr="00C760AD">
        <w:rPr>
          <w:rFonts w:ascii="Verdana" w:hAnsi="Verdana"/>
          <w:b/>
          <w:bCs/>
          <w:sz w:val="20"/>
        </w:rPr>
        <w:t>TERCERO.</w:t>
      </w:r>
      <w:r w:rsidRPr="00C760AD">
        <w:rPr>
          <w:rFonts w:ascii="Verdana" w:hAnsi="Verdana"/>
          <w:sz w:val="20"/>
        </w:rPr>
        <w:t> Publíquese el presente Aviso en el Diario Oficial de la Federación.</w:t>
      </w:r>
    </w:p>
    <w:p w:rsidR="00C760AD" w:rsidRPr="00C760AD" w:rsidRDefault="00C760AD" w:rsidP="00C760AD">
      <w:pPr>
        <w:jc w:val="both"/>
        <w:rPr>
          <w:rFonts w:ascii="Verdana" w:hAnsi="Verdana"/>
          <w:sz w:val="20"/>
        </w:rPr>
      </w:pPr>
      <w:r w:rsidRPr="00C760AD">
        <w:rPr>
          <w:rFonts w:ascii="Verdana" w:hAnsi="Verdana"/>
          <w:sz w:val="20"/>
        </w:rPr>
        <w:t>Dado en la Ciudad de México, a cuatro de noviembre de dos mil diecisiete.- El Director General de Recursos Humanos, </w:t>
      </w:r>
      <w:r w:rsidRPr="00C760AD">
        <w:rPr>
          <w:rFonts w:ascii="Verdana" w:hAnsi="Verdana"/>
          <w:b/>
          <w:bCs/>
          <w:sz w:val="20"/>
        </w:rPr>
        <w:t>Alfredo Concha Maldonado</w:t>
      </w:r>
      <w:r w:rsidRPr="00C760AD">
        <w:rPr>
          <w:rFonts w:ascii="Verdana" w:hAnsi="Verdana"/>
          <w:sz w:val="20"/>
        </w:rPr>
        <w:t>.- Rúbrica.</w:t>
      </w:r>
    </w:p>
    <w:p w:rsidR="00C760AD" w:rsidRPr="00C760AD" w:rsidRDefault="00C760AD" w:rsidP="00C760AD">
      <w:pPr>
        <w:jc w:val="both"/>
        <w:rPr>
          <w:rFonts w:ascii="Verdana" w:hAnsi="Verdana"/>
          <w:sz w:val="20"/>
        </w:rPr>
      </w:pPr>
      <w:r w:rsidRPr="00C760AD">
        <w:rPr>
          <w:rFonts w:ascii="Verdana" w:hAnsi="Verdana"/>
          <w:sz w:val="20"/>
        </w:rPr>
        <w:t> </w:t>
      </w:r>
    </w:p>
    <w:p w:rsidR="00C760AD" w:rsidRPr="00C760AD" w:rsidRDefault="00C760AD" w:rsidP="00C760AD">
      <w:pPr>
        <w:jc w:val="both"/>
        <w:rPr>
          <w:rFonts w:ascii="Verdana" w:hAnsi="Verdana"/>
          <w:sz w:val="20"/>
        </w:rPr>
      </w:pPr>
      <w:bookmarkStart w:id="0" w:name="_GoBack"/>
      <w:bookmarkEnd w:id="0"/>
    </w:p>
    <w:sectPr w:rsidR="00C760AD" w:rsidRPr="00C760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AD"/>
    <w:rsid w:val="002228FA"/>
    <w:rsid w:val="00C06CE1"/>
    <w:rsid w:val="00C76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47368">
      <w:bodyDiv w:val="1"/>
      <w:marLeft w:val="0"/>
      <w:marRight w:val="0"/>
      <w:marTop w:val="0"/>
      <w:marBottom w:val="0"/>
      <w:divBdr>
        <w:top w:val="none" w:sz="0" w:space="0" w:color="auto"/>
        <w:left w:val="none" w:sz="0" w:space="0" w:color="auto"/>
        <w:bottom w:val="none" w:sz="0" w:space="0" w:color="auto"/>
        <w:right w:val="none" w:sz="0" w:space="0" w:color="auto"/>
      </w:divBdr>
      <w:divsChild>
        <w:div w:id="183716817">
          <w:marLeft w:val="0"/>
          <w:marRight w:val="0"/>
          <w:marTop w:val="0"/>
          <w:marBottom w:val="60"/>
          <w:divBdr>
            <w:top w:val="none" w:sz="0" w:space="0" w:color="auto"/>
            <w:left w:val="none" w:sz="0" w:space="0" w:color="auto"/>
            <w:bottom w:val="none" w:sz="0" w:space="0" w:color="auto"/>
            <w:right w:val="none" w:sz="0" w:space="0" w:color="auto"/>
          </w:divBdr>
        </w:div>
        <w:div w:id="540674220">
          <w:marLeft w:val="0"/>
          <w:marRight w:val="0"/>
          <w:marTop w:val="101"/>
          <w:marBottom w:val="60"/>
          <w:divBdr>
            <w:top w:val="none" w:sz="0" w:space="0" w:color="auto"/>
            <w:left w:val="none" w:sz="0" w:space="0" w:color="auto"/>
            <w:bottom w:val="none" w:sz="0" w:space="0" w:color="auto"/>
            <w:right w:val="none" w:sz="0" w:space="0" w:color="auto"/>
          </w:divBdr>
        </w:div>
        <w:div w:id="829717239">
          <w:marLeft w:val="0"/>
          <w:marRight w:val="0"/>
          <w:marTop w:val="0"/>
          <w:marBottom w:val="60"/>
          <w:divBdr>
            <w:top w:val="none" w:sz="0" w:space="0" w:color="auto"/>
            <w:left w:val="none" w:sz="0" w:space="0" w:color="auto"/>
            <w:bottom w:val="none" w:sz="0" w:space="0" w:color="auto"/>
            <w:right w:val="none" w:sz="0" w:space="0" w:color="auto"/>
          </w:divBdr>
        </w:div>
        <w:div w:id="2007704142">
          <w:marLeft w:val="0"/>
          <w:marRight w:val="0"/>
          <w:marTop w:val="0"/>
          <w:marBottom w:val="60"/>
          <w:divBdr>
            <w:top w:val="none" w:sz="0" w:space="0" w:color="auto"/>
            <w:left w:val="none" w:sz="0" w:space="0" w:color="auto"/>
            <w:bottom w:val="none" w:sz="0" w:space="0" w:color="auto"/>
            <w:right w:val="none" w:sz="0" w:space="0" w:color="auto"/>
          </w:divBdr>
        </w:div>
        <w:div w:id="271937609">
          <w:marLeft w:val="0"/>
          <w:marRight w:val="0"/>
          <w:marTop w:val="0"/>
          <w:marBottom w:val="60"/>
          <w:divBdr>
            <w:top w:val="none" w:sz="0" w:space="0" w:color="auto"/>
            <w:left w:val="none" w:sz="0" w:space="0" w:color="auto"/>
            <w:bottom w:val="none" w:sz="0" w:space="0" w:color="auto"/>
            <w:right w:val="none" w:sz="0" w:space="0" w:color="auto"/>
          </w:divBdr>
        </w:div>
        <w:div w:id="1520969003">
          <w:marLeft w:val="0"/>
          <w:marRight w:val="0"/>
          <w:marTop w:val="0"/>
          <w:marBottom w:val="60"/>
          <w:divBdr>
            <w:top w:val="none" w:sz="0" w:space="0" w:color="auto"/>
            <w:left w:val="none" w:sz="0" w:space="0" w:color="auto"/>
            <w:bottom w:val="none" w:sz="0" w:space="0" w:color="auto"/>
            <w:right w:val="none" w:sz="0" w:space="0" w:color="auto"/>
          </w:divBdr>
        </w:div>
        <w:div w:id="1917859749">
          <w:marLeft w:val="0"/>
          <w:marRight w:val="0"/>
          <w:marTop w:val="0"/>
          <w:marBottom w:val="101"/>
          <w:divBdr>
            <w:top w:val="none" w:sz="0" w:space="0" w:color="auto"/>
            <w:left w:val="none" w:sz="0" w:space="0" w:color="auto"/>
            <w:bottom w:val="none" w:sz="0" w:space="0" w:color="auto"/>
            <w:right w:val="none" w:sz="0" w:space="0" w:color="auto"/>
          </w:divBdr>
        </w:div>
      </w:divsChild>
    </w:div>
    <w:div w:id="1642034187">
      <w:bodyDiv w:val="1"/>
      <w:marLeft w:val="0"/>
      <w:marRight w:val="0"/>
      <w:marTop w:val="0"/>
      <w:marBottom w:val="0"/>
      <w:divBdr>
        <w:top w:val="none" w:sz="0" w:space="0" w:color="auto"/>
        <w:left w:val="none" w:sz="0" w:space="0" w:color="auto"/>
        <w:bottom w:val="none" w:sz="0" w:space="0" w:color="auto"/>
        <w:right w:val="none" w:sz="0" w:space="0" w:color="auto"/>
      </w:divBdr>
      <w:divsChild>
        <w:div w:id="87434162">
          <w:marLeft w:val="0"/>
          <w:marRight w:val="0"/>
          <w:marTop w:val="0"/>
          <w:marBottom w:val="60"/>
          <w:divBdr>
            <w:top w:val="none" w:sz="0" w:space="0" w:color="auto"/>
            <w:left w:val="none" w:sz="0" w:space="0" w:color="auto"/>
            <w:bottom w:val="none" w:sz="0" w:space="0" w:color="auto"/>
            <w:right w:val="none" w:sz="0" w:space="0" w:color="auto"/>
          </w:divBdr>
        </w:div>
        <w:div w:id="2002347585">
          <w:marLeft w:val="0"/>
          <w:marRight w:val="0"/>
          <w:marTop w:val="101"/>
          <w:marBottom w:val="60"/>
          <w:divBdr>
            <w:top w:val="none" w:sz="0" w:space="0" w:color="auto"/>
            <w:left w:val="none" w:sz="0" w:space="0" w:color="auto"/>
            <w:bottom w:val="none" w:sz="0" w:space="0" w:color="auto"/>
            <w:right w:val="none" w:sz="0" w:space="0" w:color="auto"/>
          </w:divBdr>
        </w:div>
        <w:div w:id="1633168815">
          <w:marLeft w:val="0"/>
          <w:marRight w:val="0"/>
          <w:marTop w:val="0"/>
          <w:marBottom w:val="60"/>
          <w:divBdr>
            <w:top w:val="none" w:sz="0" w:space="0" w:color="auto"/>
            <w:left w:val="none" w:sz="0" w:space="0" w:color="auto"/>
            <w:bottom w:val="none" w:sz="0" w:space="0" w:color="auto"/>
            <w:right w:val="none" w:sz="0" w:space="0" w:color="auto"/>
          </w:divBdr>
        </w:div>
        <w:div w:id="748692434">
          <w:marLeft w:val="0"/>
          <w:marRight w:val="0"/>
          <w:marTop w:val="0"/>
          <w:marBottom w:val="60"/>
          <w:divBdr>
            <w:top w:val="none" w:sz="0" w:space="0" w:color="auto"/>
            <w:left w:val="none" w:sz="0" w:space="0" w:color="auto"/>
            <w:bottom w:val="none" w:sz="0" w:space="0" w:color="auto"/>
            <w:right w:val="none" w:sz="0" w:space="0" w:color="auto"/>
          </w:divBdr>
        </w:div>
        <w:div w:id="1008363380">
          <w:marLeft w:val="0"/>
          <w:marRight w:val="0"/>
          <w:marTop w:val="0"/>
          <w:marBottom w:val="60"/>
          <w:divBdr>
            <w:top w:val="none" w:sz="0" w:space="0" w:color="auto"/>
            <w:left w:val="none" w:sz="0" w:space="0" w:color="auto"/>
            <w:bottom w:val="none" w:sz="0" w:space="0" w:color="auto"/>
            <w:right w:val="none" w:sz="0" w:space="0" w:color="auto"/>
          </w:divBdr>
        </w:div>
        <w:div w:id="2007318011">
          <w:marLeft w:val="0"/>
          <w:marRight w:val="0"/>
          <w:marTop w:val="0"/>
          <w:marBottom w:val="60"/>
          <w:divBdr>
            <w:top w:val="none" w:sz="0" w:space="0" w:color="auto"/>
            <w:left w:val="none" w:sz="0" w:space="0" w:color="auto"/>
            <w:bottom w:val="none" w:sz="0" w:space="0" w:color="auto"/>
            <w:right w:val="none" w:sz="0" w:space="0" w:color="auto"/>
          </w:divBdr>
        </w:div>
        <w:div w:id="1635333837">
          <w:marLeft w:val="0"/>
          <w:marRight w:val="0"/>
          <w:marTop w:val="0"/>
          <w:marBottom w:val="101"/>
          <w:divBdr>
            <w:top w:val="none" w:sz="0" w:space="0" w:color="auto"/>
            <w:left w:val="none" w:sz="0" w:space="0" w:color="auto"/>
            <w:bottom w:val="none" w:sz="0" w:space="0" w:color="auto"/>
            <w:right w:val="none" w:sz="0" w:space="0" w:color="auto"/>
          </w:divBdr>
        </w:div>
      </w:divsChild>
    </w:div>
    <w:div w:id="20550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2017-11-30T15:21:00Z</dcterms:created>
  <dcterms:modified xsi:type="dcterms:W3CDTF">2017-11-30T15:22:00Z</dcterms:modified>
</cp:coreProperties>
</file>