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C9" w:rsidRDefault="00787A17" w:rsidP="003D4CC9">
      <w:pPr>
        <w:jc w:val="center"/>
        <w:rPr>
          <w:rFonts w:ascii="Verdana" w:hAnsi="Verdana"/>
          <w:b/>
          <w:bCs/>
          <w:color w:val="0070C0"/>
          <w:sz w:val="24"/>
        </w:rPr>
      </w:pPr>
      <w:r w:rsidRPr="00787A17">
        <w:rPr>
          <w:rFonts w:ascii="Verdana" w:hAnsi="Verdana"/>
          <w:b/>
          <w:bCs/>
          <w:color w:val="0070C0"/>
          <w:sz w:val="24"/>
        </w:rPr>
        <w:t>A</w:t>
      </w:r>
      <w:r>
        <w:rPr>
          <w:rFonts w:ascii="Verdana" w:hAnsi="Verdana"/>
          <w:b/>
          <w:bCs/>
          <w:color w:val="0070C0"/>
          <w:sz w:val="24"/>
        </w:rPr>
        <w:t xml:space="preserve">cuerdo </w:t>
      </w:r>
      <w:r w:rsidRPr="00787A17">
        <w:rPr>
          <w:rFonts w:ascii="Verdana" w:hAnsi="Verdana"/>
          <w:b/>
          <w:bCs/>
          <w:color w:val="0070C0"/>
          <w:sz w:val="24"/>
        </w:rPr>
        <w:t>por el que se otorga la patente de Agente Aduanal número 1805 a favor del ciudadano Manuel Alexis Enciso Hernández, para ejercer funciones con tal carácter ante la Aduana de Veracruz, como aduana de adscripción</w:t>
      </w:r>
    </w:p>
    <w:p w:rsidR="003D4CC9" w:rsidRDefault="003D4CC9" w:rsidP="003D4CC9">
      <w:pPr>
        <w:jc w:val="center"/>
        <w:rPr>
          <w:rFonts w:ascii="Verdana" w:hAnsi="Verdana"/>
          <w:b/>
          <w:bCs/>
          <w:color w:val="0070C0"/>
          <w:sz w:val="24"/>
        </w:rPr>
      </w:pPr>
      <w:r>
        <w:rPr>
          <w:rFonts w:ascii="Verdana" w:hAnsi="Verdana"/>
          <w:b/>
          <w:bCs/>
          <w:color w:val="0070C0"/>
          <w:sz w:val="24"/>
        </w:rPr>
        <w:t xml:space="preserve">(DOF del </w:t>
      </w:r>
      <w:r w:rsidR="00787A17">
        <w:rPr>
          <w:rFonts w:ascii="Verdana" w:hAnsi="Verdana"/>
          <w:b/>
          <w:bCs/>
          <w:color w:val="0070C0"/>
          <w:sz w:val="24"/>
        </w:rPr>
        <w:t>30</w:t>
      </w:r>
      <w:r>
        <w:rPr>
          <w:rFonts w:ascii="Verdana" w:hAnsi="Verdana"/>
          <w:b/>
          <w:bCs/>
          <w:color w:val="0070C0"/>
          <w:sz w:val="24"/>
        </w:rPr>
        <w:t xml:space="preserve"> de enero de 2020)</w:t>
      </w:r>
    </w:p>
    <w:p w:rsidR="003D4CC9" w:rsidRPr="003D4CC9" w:rsidRDefault="00787A17" w:rsidP="003D4CC9">
      <w:pPr>
        <w:jc w:val="both"/>
        <w:rPr>
          <w:rFonts w:ascii="Verdana" w:hAnsi="Verdana"/>
          <w:b/>
          <w:bCs/>
          <w:sz w:val="20"/>
        </w:rPr>
      </w:pPr>
      <w:r w:rsidRPr="00787A17">
        <w:rPr>
          <w:rFonts w:ascii="Verdana" w:hAnsi="Verdana"/>
          <w:b/>
          <w:bCs/>
          <w:sz w:val="20"/>
        </w:rPr>
        <w:t>Al margen un sello con el Escudo Nacional, que dice: Estados Unidos Mexicanos.- HACIENDA.- Secretaría de Hacienda y Crédito Público.- Servicio de Administración Tributaria.- Administración General de Aduanas.- Administración Central de Apoyo Jurídico de Aduanas</w:t>
      </w:r>
      <w:r w:rsidR="003D4CC9" w:rsidRPr="003D4CC9">
        <w:rPr>
          <w:rFonts w:ascii="Verdana" w:hAnsi="Verdana"/>
          <w:b/>
          <w:bCs/>
          <w:sz w:val="20"/>
        </w:rPr>
        <w:t>.</w:t>
      </w:r>
    </w:p>
    <w:p w:rsidR="00787A17" w:rsidRPr="00EA665B" w:rsidRDefault="00787A17" w:rsidP="00787A17">
      <w:pPr>
        <w:jc w:val="both"/>
        <w:rPr>
          <w:rFonts w:ascii="Verdana" w:hAnsi="Verdana"/>
          <w:b/>
          <w:bCs/>
          <w:sz w:val="20"/>
        </w:rPr>
      </w:pPr>
      <w:r w:rsidRPr="00EA665B">
        <w:rPr>
          <w:rFonts w:ascii="Verdana" w:hAnsi="Verdana"/>
          <w:b/>
          <w:bCs/>
          <w:sz w:val="20"/>
        </w:rPr>
        <w:t>Oficio: G. 800.02.00.00.00.19-14840</w:t>
      </w:r>
    </w:p>
    <w:p w:rsidR="00787A17" w:rsidRPr="00787A17" w:rsidRDefault="00787A17" w:rsidP="00787A17">
      <w:pPr>
        <w:jc w:val="both"/>
        <w:rPr>
          <w:rFonts w:ascii="Verdana" w:hAnsi="Verdana"/>
          <w:bCs/>
          <w:sz w:val="20"/>
        </w:rPr>
      </w:pPr>
      <w:r w:rsidRPr="00EA665B">
        <w:rPr>
          <w:rFonts w:ascii="Verdana" w:hAnsi="Verdana"/>
          <w:b/>
          <w:bCs/>
          <w:sz w:val="20"/>
        </w:rPr>
        <w:t>Asunto</w:t>
      </w:r>
      <w:r w:rsidRPr="00787A17">
        <w:rPr>
          <w:rFonts w:ascii="Verdana" w:hAnsi="Verdana"/>
          <w:bCs/>
          <w:sz w:val="20"/>
        </w:rPr>
        <w:t>: Acuerdo de otorgamiento de patente de Agente Aduanal por sustitución.</w:t>
      </w:r>
    </w:p>
    <w:p w:rsidR="00787A17" w:rsidRPr="00787A17" w:rsidRDefault="00787A17" w:rsidP="00787A17">
      <w:pPr>
        <w:jc w:val="both"/>
        <w:rPr>
          <w:rFonts w:ascii="Verdana" w:hAnsi="Verdana"/>
          <w:bCs/>
          <w:sz w:val="20"/>
        </w:rPr>
      </w:pPr>
      <w:r w:rsidRPr="00787A17">
        <w:rPr>
          <w:rFonts w:ascii="Verdana" w:hAnsi="Verdana"/>
          <w:bCs/>
          <w:sz w:val="20"/>
        </w:rPr>
        <w:t xml:space="preserve">Visto el escrito mediante el cual, el C. Manuel Alexis Enciso Hernández solicita se expida a su favor la patente de agente aduanal por sustitución y tomando en cuenta el Acuerdo en el que se reconoce que ha cumplido con los requisitos previstos en el artículo 159 de la Ley Aduanera y la Regla General 1.4.13. </w:t>
      </w:r>
      <w:proofErr w:type="gramStart"/>
      <w:r w:rsidRPr="00787A17">
        <w:rPr>
          <w:rFonts w:ascii="Verdana" w:hAnsi="Verdana"/>
          <w:bCs/>
          <w:sz w:val="20"/>
        </w:rPr>
        <w:t>de</w:t>
      </w:r>
      <w:proofErr w:type="gramEnd"/>
      <w:r w:rsidRPr="00787A17">
        <w:rPr>
          <w:rFonts w:ascii="Verdana" w:hAnsi="Verdana"/>
          <w:bCs/>
          <w:sz w:val="20"/>
        </w:rPr>
        <w:t xml:space="preserve"> Comercio Exterior para 2019 antes Regla General 1.4.14. de Comercio Exterior para 2018, la Administradora Central de Apoyo Jurídico de Aduanas con fundamento en los artículos 2, párrafo primero, apartado B, fracción II, inciso b); 5, primer párrafo; 12, fracción II; 13, fracción II; 19, primer párrafo, fracciones XIX, XXIV y XXV y tercer párrafo numeral 2, en relación con el artículo 20, apartado B, fracción I del Reglamento Interior del Servicio de Administración Tributaria; 144, fracciones XXI y XXXIX y 159 de la Ley Aduanera; procede a emitir el siguiente:</w:t>
      </w:r>
    </w:p>
    <w:p w:rsidR="00787A17" w:rsidRPr="00787A17" w:rsidRDefault="00787A17" w:rsidP="00787A17">
      <w:pPr>
        <w:jc w:val="both"/>
        <w:rPr>
          <w:rFonts w:ascii="Verdana" w:hAnsi="Verdana"/>
          <w:b/>
          <w:bCs/>
          <w:sz w:val="20"/>
        </w:rPr>
      </w:pPr>
      <w:r w:rsidRPr="00787A17">
        <w:rPr>
          <w:rFonts w:ascii="Verdana" w:hAnsi="Verdana"/>
          <w:b/>
          <w:bCs/>
          <w:sz w:val="20"/>
        </w:rPr>
        <w:t>ACUERDO</w:t>
      </w:r>
    </w:p>
    <w:p w:rsidR="00787A17" w:rsidRPr="00787A17" w:rsidRDefault="00787A17" w:rsidP="00787A17">
      <w:pPr>
        <w:jc w:val="both"/>
        <w:rPr>
          <w:rFonts w:ascii="Verdana" w:hAnsi="Verdana"/>
          <w:bCs/>
          <w:sz w:val="20"/>
        </w:rPr>
      </w:pPr>
      <w:r w:rsidRPr="00787A17">
        <w:rPr>
          <w:rFonts w:ascii="Verdana" w:hAnsi="Verdana"/>
          <w:b/>
          <w:bCs/>
          <w:sz w:val="20"/>
        </w:rPr>
        <w:t>Primero</w:t>
      </w:r>
      <w:r w:rsidRPr="00787A17">
        <w:rPr>
          <w:rFonts w:ascii="Verdana" w:hAnsi="Verdana"/>
          <w:bCs/>
          <w:sz w:val="20"/>
        </w:rPr>
        <w:t>.- Se otorga patente de agente aduanal número 1805 a favor del C. Manuel Alexis Enciso Hernández para ejercer funciones con tal carácter ante la Aduana de Veracruz, como aduana de adscripción.</w:t>
      </w:r>
    </w:p>
    <w:p w:rsidR="00787A17" w:rsidRPr="00787A17" w:rsidRDefault="00787A17" w:rsidP="00787A17">
      <w:pPr>
        <w:jc w:val="both"/>
        <w:rPr>
          <w:rFonts w:ascii="Verdana" w:hAnsi="Verdana"/>
          <w:bCs/>
          <w:sz w:val="20"/>
        </w:rPr>
      </w:pPr>
      <w:r w:rsidRPr="00787A17">
        <w:rPr>
          <w:rFonts w:ascii="Verdana" w:hAnsi="Verdana"/>
          <w:b/>
          <w:bCs/>
          <w:sz w:val="20"/>
        </w:rPr>
        <w:t>Segundo</w:t>
      </w:r>
      <w:r w:rsidRPr="00787A17">
        <w:rPr>
          <w:rFonts w:ascii="Verdana" w:hAnsi="Verdana"/>
          <w:bCs/>
          <w:sz w:val="20"/>
        </w:rPr>
        <w:t>.- Permítase al C. Manuel Alexis Enciso Hernández actuar ante las aduanas del Aeropuerto Internacional de la Ciudad de México, Manzanillo y Tuxpan, como aduanas adicionales a la de su adscripción, mismas que tenía autorizadas el agente aduanal del cual se obtiene la patente.</w:t>
      </w:r>
    </w:p>
    <w:p w:rsidR="00787A17" w:rsidRPr="00787A17" w:rsidRDefault="00787A17" w:rsidP="00787A17">
      <w:pPr>
        <w:jc w:val="both"/>
        <w:rPr>
          <w:rFonts w:ascii="Verdana" w:hAnsi="Verdana"/>
          <w:bCs/>
          <w:sz w:val="20"/>
        </w:rPr>
      </w:pPr>
      <w:r w:rsidRPr="00787A17">
        <w:rPr>
          <w:rFonts w:ascii="Verdana" w:hAnsi="Verdana"/>
          <w:b/>
          <w:bCs/>
          <w:sz w:val="20"/>
        </w:rPr>
        <w:t>Tercero</w:t>
      </w:r>
      <w:r w:rsidRPr="00787A17">
        <w:rPr>
          <w:rFonts w:ascii="Verdana" w:hAnsi="Verdana"/>
          <w:bCs/>
          <w:sz w:val="20"/>
        </w:rPr>
        <w:t xml:space="preserve">.- Notifíquese de manera personal al C. Manuel Alexis Enciso Hernández, el </w:t>
      </w:r>
      <w:bookmarkStart w:id="0" w:name="_GoBack"/>
      <w:r w:rsidRPr="00787A17">
        <w:rPr>
          <w:rFonts w:ascii="Verdana" w:hAnsi="Verdana"/>
          <w:bCs/>
          <w:sz w:val="20"/>
        </w:rPr>
        <w:t>presente oficio.</w:t>
      </w:r>
    </w:p>
    <w:bookmarkEnd w:id="0"/>
    <w:p w:rsidR="00787A17" w:rsidRPr="00787A17" w:rsidRDefault="00787A17" w:rsidP="00787A17">
      <w:pPr>
        <w:jc w:val="both"/>
        <w:rPr>
          <w:rFonts w:ascii="Verdana" w:hAnsi="Verdana"/>
          <w:bCs/>
          <w:sz w:val="20"/>
        </w:rPr>
      </w:pPr>
      <w:r w:rsidRPr="00787A17">
        <w:rPr>
          <w:rFonts w:ascii="Verdana" w:hAnsi="Verdana"/>
          <w:b/>
          <w:bCs/>
          <w:sz w:val="20"/>
        </w:rPr>
        <w:t>Cuarto</w:t>
      </w:r>
      <w:r w:rsidRPr="00787A17">
        <w:rPr>
          <w:rFonts w:ascii="Verdana" w:hAnsi="Verdana"/>
          <w:bCs/>
          <w:sz w:val="20"/>
        </w:rPr>
        <w:t>.- Gírense atentos oficios a los administradores de la aduana de adscripción y las aduanas adicionales autorizadas al agente aduanal para ejercer funciones con tal carácter, para su conocimientos y efectos.</w:t>
      </w:r>
    </w:p>
    <w:p w:rsidR="00787A17" w:rsidRPr="00787A17" w:rsidRDefault="00787A17" w:rsidP="00787A17">
      <w:pPr>
        <w:jc w:val="both"/>
        <w:rPr>
          <w:rFonts w:ascii="Verdana" w:hAnsi="Verdana"/>
          <w:bCs/>
          <w:sz w:val="20"/>
        </w:rPr>
      </w:pPr>
      <w:r w:rsidRPr="00787A17">
        <w:rPr>
          <w:rFonts w:ascii="Verdana" w:hAnsi="Verdana"/>
          <w:bCs/>
          <w:sz w:val="20"/>
        </w:rPr>
        <w:t>Atentamente</w:t>
      </w:r>
    </w:p>
    <w:p w:rsidR="00787A17" w:rsidRPr="00787A17" w:rsidRDefault="00787A17" w:rsidP="00787A17">
      <w:pPr>
        <w:jc w:val="both"/>
        <w:rPr>
          <w:rFonts w:ascii="Verdana" w:hAnsi="Verdana"/>
          <w:bCs/>
          <w:sz w:val="20"/>
        </w:rPr>
      </w:pPr>
      <w:r w:rsidRPr="00787A17">
        <w:rPr>
          <w:rFonts w:ascii="Verdana" w:hAnsi="Verdana"/>
          <w:bCs/>
          <w:sz w:val="20"/>
        </w:rPr>
        <w:lastRenderedPageBreak/>
        <w:t xml:space="preserve">Ciudad de México, 12 de diciembre de 2019.- La Administradora Central de Apoyo Jurídico de Aduanas, </w:t>
      </w:r>
      <w:r w:rsidRPr="00787A17">
        <w:rPr>
          <w:rFonts w:ascii="Verdana" w:hAnsi="Verdana"/>
          <w:b/>
          <w:bCs/>
          <w:sz w:val="20"/>
        </w:rPr>
        <w:t>Martha Patricia Hernández Gutiérrez</w:t>
      </w:r>
      <w:r w:rsidRPr="00787A17">
        <w:rPr>
          <w:rFonts w:ascii="Verdana" w:hAnsi="Verdana"/>
          <w:bCs/>
          <w:sz w:val="20"/>
        </w:rPr>
        <w:t>.- Rúbrica.</w:t>
      </w:r>
    </w:p>
    <w:p w:rsidR="003D4CC9" w:rsidRPr="00EA665B" w:rsidRDefault="00787A17" w:rsidP="00787A17">
      <w:pPr>
        <w:jc w:val="both"/>
        <w:rPr>
          <w:rFonts w:ascii="Verdana" w:hAnsi="Verdana"/>
          <w:b/>
          <w:bCs/>
          <w:sz w:val="20"/>
        </w:rPr>
      </w:pPr>
      <w:r w:rsidRPr="00EA665B">
        <w:rPr>
          <w:rFonts w:ascii="Verdana" w:hAnsi="Verdana"/>
          <w:b/>
          <w:bCs/>
          <w:sz w:val="20"/>
        </w:rPr>
        <w:t>(R.- 491467)</w:t>
      </w:r>
      <w:r w:rsidRPr="00EA665B">
        <w:rPr>
          <w:rFonts w:ascii="Verdana" w:hAnsi="Verdana"/>
          <w:b/>
          <w:bCs/>
          <w:sz w:val="20"/>
        </w:rPr>
        <w:t xml:space="preserve"> </w:t>
      </w:r>
    </w:p>
    <w:p w:rsidR="00BF3AEB" w:rsidRDefault="00EA665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C9"/>
    <w:rsid w:val="002228FA"/>
    <w:rsid w:val="003D4CC9"/>
    <w:rsid w:val="00787A17"/>
    <w:rsid w:val="00C06CE1"/>
    <w:rsid w:val="00EA6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83808">
      <w:bodyDiv w:val="1"/>
      <w:marLeft w:val="0"/>
      <w:marRight w:val="0"/>
      <w:marTop w:val="0"/>
      <w:marBottom w:val="0"/>
      <w:divBdr>
        <w:top w:val="none" w:sz="0" w:space="0" w:color="auto"/>
        <w:left w:val="none" w:sz="0" w:space="0" w:color="auto"/>
        <w:bottom w:val="none" w:sz="0" w:space="0" w:color="auto"/>
        <w:right w:val="none" w:sz="0" w:space="0" w:color="auto"/>
      </w:divBdr>
    </w:div>
    <w:div w:id="618074143">
      <w:bodyDiv w:val="1"/>
      <w:marLeft w:val="0"/>
      <w:marRight w:val="0"/>
      <w:marTop w:val="0"/>
      <w:marBottom w:val="0"/>
      <w:divBdr>
        <w:top w:val="none" w:sz="0" w:space="0" w:color="auto"/>
        <w:left w:val="none" w:sz="0" w:space="0" w:color="auto"/>
        <w:bottom w:val="none" w:sz="0" w:space="0" w:color="auto"/>
        <w:right w:val="none" w:sz="0" w:space="0" w:color="auto"/>
      </w:divBdr>
      <w:divsChild>
        <w:div w:id="1770927065">
          <w:marLeft w:val="0"/>
          <w:marRight w:val="0"/>
          <w:marTop w:val="0"/>
          <w:marBottom w:val="101"/>
          <w:divBdr>
            <w:top w:val="none" w:sz="0" w:space="0" w:color="auto"/>
            <w:left w:val="none" w:sz="0" w:space="0" w:color="auto"/>
            <w:bottom w:val="none" w:sz="0" w:space="0" w:color="auto"/>
            <w:right w:val="none" w:sz="0" w:space="0" w:color="auto"/>
          </w:divBdr>
        </w:div>
        <w:div w:id="533618206">
          <w:marLeft w:val="0"/>
          <w:marRight w:val="0"/>
          <w:marTop w:val="101"/>
          <w:marBottom w:val="101"/>
          <w:divBdr>
            <w:top w:val="none" w:sz="0" w:space="0" w:color="auto"/>
            <w:left w:val="none" w:sz="0" w:space="0" w:color="auto"/>
            <w:bottom w:val="none" w:sz="0" w:space="0" w:color="auto"/>
            <w:right w:val="none" w:sz="0" w:space="0" w:color="auto"/>
          </w:divBdr>
        </w:div>
        <w:div w:id="1070466613">
          <w:marLeft w:val="0"/>
          <w:marRight w:val="0"/>
          <w:marTop w:val="0"/>
          <w:marBottom w:val="101"/>
          <w:divBdr>
            <w:top w:val="none" w:sz="0" w:space="0" w:color="auto"/>
            <w:left w:val="none" w:sz="0" w:space="0" w:color="auto"/>
            <w:bottom w:val="none" w:sz="0" w:space="0" w:color="auto"/>
            <w:right w:val="none" w:sz="0" w:space="0" w:color="auto"/>
          </w:divBdr>
        </w:div>
        <w:div w:id="811289136">
          <w:marLeft w:val="0"/>
          <w:marRight w:val="0"/>
          <w:marTop w:val="0"/>
          <w:marBottom w:val="101"/>
          <w:divBdr>
            <w:top w:val="none" w:sz="0" w:space="0" w:color="auto"/>
            <w:left w:val="none" w:sz="0" w:space="0" w:color="auto"/>
            <w:bottom w:val="none" w:sz="0" w:space="0" w:color="auto"/>
            <w:right w:val="none" w:sz="0" w:space="0" w:color="auto"/>
          </w:divBdr>
        </w:div>
        <w:div w:id="995299454">
          <w:marLeft w:val="0"/>
          <w:marRight w:val="0"/>
          <w:marTop w:val="0"/>
          <w:marBottom w:val="101"/>
          <w:divBdr>
            <w:top w:val="none" w:sz="0" w:space="0" w:color="auto"/>
            <w:left w:val="none" w:sz="0" w:space="0" w:color="auto"/>
            <w:bottom w:val="none" w:sz="0" w:space="0" w:color="auto"/>
            <w:right w:val="none" w:sz="0" w:space="0" w:color="auto"/>
          </w:divBdr>
        </w:div>
        <w:div w:id="1040780662">
          <w:marLeft w:val="0"/>
          <w:marRight w:val="0"/>
          <w:marTop w:val="101"/>
          <w:marBottom w:val="101"/>
          <w:divBdr>
            <w:top w:val="none" w:sz="0" w:space="0" w:color="auto"/>
            <w:left w:val="none" w:sz="0" w:space="0" w:color="auto"/>
            <w:bottom w:val="none" w:sz="0" w:space="0" w:color="auto"/>
            <w:right w:val="none" w:sz="0" w:space="0" w:color="auto"/>
          </w:divBdr>
        </w:div>
        <w:div w:id="2032293251">
          <w:marLeft w:val="0"/>
          <w:marRight w:val="0"/>
          <w:marTop w:val="0"/>
          <w:marBottom w:val="101"/>
          <w:divBdr>
            <w:top w:val="none" w:sz="0" w:space="0" w:color="auto"/>
            <w:left w:val="none" w:sz="0" w:space="0" w:color="auto"/>
            <w:bottom w:val="none" w:sz="0" w:space="0" w:color="auto"/>
            <w:right w:val="none" w:sz="0" w:space="0" w:color="auto"/>
          </w:divBdr>
        </w:div>
        <w:div w:id="707486225">
          <w:marLeft w:val="0"/>
          <w:marRight w:val="0"/>
          <w:marTop w:val="0"/>
          <w:marBottom w:val="101"/>
          <w:divBdr>
            <w:top w:val="none" w:sz="0" w:space="0" w:color="auto"/>
            <w:left w:val="none" w:sz="0" w:space="0" w:color="auto"/>
            <w:bottom w:val="none" w:sz="0" w:space="0" w:color="auto"/>
            <w:right w:val="none" w:sz="0" w:space="0" w:color="auto"/>
          </w:divBdr>
        </w:div>
        <w:div w:id="1237978411">
          <w:marLeft w:val="0"/>
          <w:marRight w:val="0"/>
          <w:marTop w:val="0"/>
          <w:marBottom w:val="101"/>
          <w:divBdr>
            <w:top w:val="none" w:sz="0" w:space="0" w:color="auto"/>
            <w:left w:val="none" w:sz="0" w:space="0" w:color="auto"/>
            <w:bottom w:val="none" w:sz="0" w:space="0" w:color="auto"/>
            <w:right w:val="none" w:sz="0" w:space="0" w:color="auto"/>
          </w:divBdr>
        </w:div>
        <w:div w:id="1132480343">
          <w:marLeft w:val="0"/>
          <w:marRight w:val="0"/>
          <w:marTop w:val="0"/>
          <w:marBottom w:val="101"/>
          <w:divBdr>
            <w:top w:val="none" w:sz="0" w:space="0" w:color="auto"/>
            <w:left w:val="none" w:sz="0" w:space="0" w:color="auto"/>
            <w:bottom w:val="none" w:sz="0" w:space="0" w:color="auto"/>
            <w:right w:val="none" w:sz="0" w:space="0" w:color="auto"/>
          </w:divBdr>
        </w:div>
        <w:div w:id="1725912876">
          <w:marLeft w:val="0"/>
          <w:marRight w:val="0"/>
          <w:marTop w:val="0"/>
          <w:marBottom w:val="101"/>
          <w:divBdr>
            <w:top w:val="none" w:sz="0" w:space="0" w:color="auto"/>
            <w:left w:val="none" w:sz="0" w:space="0" w:color="auto"/>
            <w:bottom w:val="none" w:sz="0" w:space="0" w:color="auto"/>
            <w:right w:val="none" w:sz="0" w:space="0" w:color="auto"/>
          </w:divBdr>
        </w:div>
        <w:div w:id="1538928854">
          <w:marLeft w:val="0"/>
          <w:marRight w:val="0"/>
          <w:marTop w:val="0"/>
          <w:marBottom w:val="101"/>
          <w:divBdr>
            <w:top w:val="none" w:sz="0" w:space="0" w:color="auto"/>
            <w:left w:val="none" w:sz="0" w:space="0" w:color="auto"/>
            <w:bottom w:val="none" w:sz="0" w:space="0" w:color="auto"/>
            <w:right w:val="none" w:sz="0" w:space="0" w:color="auto"/>
          </w:divBdr>
        </w:div>
        <w:div w:id="473375151">
          <w:marLeft w:val="0"/>
          <w:marRight w:val="0"/>
          <w:marTop w:val="0"/>
          <w:marBottom w:val="101"/>
          <w:divBdr>
            <w:top w:val="none" w:sz="0" w:space="0" w:color="auto"/>
            <w:left w:val="none" w:sz="0" w:space="0" w:color="auto"/>
            <w:bottom w:val="none" w:sz="0" w:space="0" w:color="auto"/>
            <w:right w:val="none" w:sz="0" w:space="0" w:color="auto"/>
          </w:divBdr>
        </w:div>
        <w:div w:id="900363589">
          <w:marLeft w:val="0"/>
          <w:marRight w:val="0"/>
          <w:marTop w:val="0"/>
          <w:marBottom w:val="101"/>
          <w:divBdr>
            <w:top w:val="none" w:sz="0" w:space="0" w:color="auto"/>
            <w:left w:val="none" w:sz="0" w:space="0" w:color="auto"/>
            <w:bottom w:val="none" w:sz="0" w:space="0" w:color="auto"/>
            <w:right w:val="none" w:sz="0" w:space="0" w:color="auto"/>
          </w:divBdr>
        </w:div>
        <w:div w:id="2009744912">
          <w:marLeft w:val="0"/>
          <w:marRight w:val="0"/>
          <w:marTop w:val="101"/>
          <w:marBottom w:val="101"/>
          <w:divBdr>
            <w:top w:val="none" w:sz="0" w:space="0" w:color="auto"/>
            <w:left w:val="none" w:sz="0" w:space="0" w:color="auto"/>
            <w:bottom w:val="none" w:sz="0" w:space="0" w:color="auto"/>
            <w:right w:val="none" w:sz="0" w:space="0" w:color="auto"/>
          </w:divBdr>
        </w:div>
        <w:div w:id="2120447348">
          <w:marLeft w:val="0"/>
          <w:marRight w:val="0"/>
          <w:marTop w:val="0"/>
          <w:marBottom w:val="101"/>
          <w:divBdr>
            <w:top w:val="none" w:sz="0" w:space="0" w:color="auto"/>
            <w:left w:val="none" w:sz="0" w:space="0" w:color="auto"/>
            <w:bottom w:val="none" w:sz="0" w:space="0" w:color="auto"/>
            <w:right w:val="none" w:sz="0" w:space="0" w:color="auto"/>
          </w:divBdr>
        </w:div>
        <w:div w:id="419063206">
          <w:marLeft w:val="0"/>
          <w:marRight w:val="0"/>
          <w:marTop w:val="0"/>
          <w:marBottom w:val="101"/>
          <w:divBdr>
            <w:top w:val="none" w:sz="0" w:space="0" w:color="auto"/>
            <w:left w:val="none" w:sz="0" w:space="0" w:color="auto"/>
            <w:bottom w:val="none" w:sz="0" w:space="0" w:color="auto"/>
            <w:right w:val="none" w:sz="0" w:space="0" w:color="auto"/>
          </w:divBdr>
        </w:div>
        <w:div w:id="1203322637">
          <w:marLeft w:val="0"/>
          <w:marRight w:val="0"/>
          <w:marTop w:val="0"/>
          <w:marBottom w:val="101"/>
          <w:divBdr>
            <w:top w:val="none" w:sz="0" w:space="0" w:color="auto"/>
            <w:left w:val="none" w:sz="0" w:space="0" w:color="auto"/>
            <w:bottom w:val="none" w:sz="0" w:space="0" w:color="auto"/>
            <w:right w:val="none" w:sz="0" w:space="0" w:color="auto"/>
          </w:divBdr>
        </w:div>
        <w:div w:id="56172894">
          <w:marLeft w:val="0"/>
          <w:marRight w:val="0"/>
          <w:marTop w:val="0"/>
          <w:marBottom w:val="101"/>
          <w:divBdr>
            <w:top w:val="none" w:sz="0" w:space="0" w:color="auto"/>
            <w:left w:val="none" w:sz="0" w:space="0" w:color="auto"/>
            <w:bottom w:val="none" w:sz="0" w:space="0" w:color="auto"/>
            <w:right w:val="none" w:sz="0" w:space="0" w:color="auto"/>
          </w:divBdr>
        </w:div>
      </w:divsChild>
    </w:div>
    <w:div w:id="892890993">
      <w:bodyDiv w:val="1"/>
      <w:marLeft w:val="0"/>
      <w:marRight w:val="0"/>
      <w:marTop w:val="0"/>
      <w:marBottom w:val="0"/>
      <w:divBdr>
        <w:top w:val="none" w:sz="0" w:space="0" w:color="auto"/>
        <w:left w:val="none" w:sz="0" w:space="0" w:color="auto"/>
        <w:bottom w:val="none" w:sz="0" w:space="0" w:color="auto"/>
        <w:right w:val="none" w:sz="0" w:space="0" w:color="auto"/>
      </w:divBdr>
    </w:div>
    <w:div w:id="1433621548">
      <w:bodyDiv w:val="1"/>
      <w:marLeft w:val="0"/>
      <w:marRight w:val="0"/>
      <w:marTop w:val="0"/>
      <w:marBottom w:val="0"/>
      <w:divBdr>
        <w:top w:val="none" w:sz="0" w:space="0" w:color="auto"/>
        <w:left w:val="none" w:sz="0" w:space="0" w:color="auto"/>
        <w:bottom w:val="none" w:sz="0" w:space="0" w:color="auto"/>
        <w:right w:val="none" w:sz="0" w:space="0" w:color="auto"/>
      </w:divBdr>
    </w:div>
    <w:div w:id="1689208623">
      <w:bodyDiv w:val="1"/>
      <w:marLeft w:val="0"/>
      <w:marRight w:val="0"/>
      <w:marTop w:val="0"/>
      <w:marBottom w:val="0"/>
      <w:divBdr>
        <w:top w:val="none" w:sz="0" w:space="0" w:color="auto"/>
        <w:left w:val="none" w:sz="0" w:space="0" w:color="auto"/>
        <w:bottom w:val="none" w:sz="0" w:space="0" w:color="auto"/>
        <w:right w:val="none" w:sz="0" w:space="0" w:color="auto"/>
      </w:divBdr>
      <w:divsChild>
        <w:div w:id="2062559499">
          <w:marLeft w:val="0"/>
          <w:marRight w:val="0"/>
          <w:marTop w:val="0"/>
          <w:marBottom w:val="101"/>
          <w:divBdr>
            <w:top w:val="none" w:sz="0" w:space="0" w:color="auto"/>
            <w:left w:val="none" w:sz="0" w:space="0" w:color="auto"/>
            <w:bottom w:val="none" w:sz="0" w:space="0" w:color="auto"/>
            <w:right w:val="none" w:sz="0" w:space="0" w:color="auto"/>
          </w:divBdr>
        </w:div>
        <w:div w:id="447890913">
          <w:marLeft w:val="0"/>
          <w:marRight w:val="0"/>
          <w:marTop w:val="0"/>
          <w:marBottom w:val="101"/>
          <w:divBdr>
            <w:top w:val="none" w:sz="0" w:space="0" w:color="auto"/>
            <w:left w:val="none" w:sz="0" w:space="0" w:color="auto"/>
            <w:bottom w:val="none" w:sz="0" w:space="0" w:color="auto"/>
            <w:right w:val="none" w:sz="0" w:space="0" w:color="auto"/>
          </w:divBdr>
        </w:div>
        <w:div w:id="1550603708">
          <w:marLeft w:val="0"/>
          <w:marRight w:val="0"/>
          <w:marTop w:val="0"/>
          <w:marBottom w:val="101"/>
          <w:divBdr>
            <w:top w:val="none" w:sz="0" w:space="0" w:color="auto"/>
            <w:left w:val="none" w:sz="0" w:space="0" w:color="auto"/>
            <w:bottom w:val="none" w:sz="0" w:space="0" w:color="auto"/>
            <w:right w:val="none" w:sz="0" w:space="0" w:color="auto"/>
          </w:divBdr>
        </w:div>
        <w:div w:id="789589662">
          <w:marLeft w:val="0"/>
          <w:marRight w:val="0"/>
          <w:marTop w:val="101"/>
          <w:marBottom w:val="101"/>
          <w:divBdr>
            <w:top w:val="none" w:sz="0" w:space="0" w:color="auto"/>
            <w:left w:val="none" w:sz="0" w:space="0" w:color="auto"/>
            <w:bottom w:val="none" w:sz="0" w:space="0" w:color="auto"/>
            <w:right w:val="none" w:sz="0" w:space="0" w:color="auto"/>
          </w:divBdr>
        </w:div>
        <w:div w:id="2071999279">
          <w:marLeft w:val="0"/>
          <w:marRight w:val="0"/>
          <w:marTop w:val="0"/>
          <w:marBottom w:val="101"/>
          <w:divBdr>
            <w:top w:val="none" w:sz="0" w:space="0" w:color="auto"/>
            <w:left w:val="none" w:sz="0" w:space="0" w:color="auto"/>
            <w:bottom w:val="none" w:sz="0" w:space="0" w:color="auto"/>
            <w:right w:val="none" w:sz="0" w:space="0" w:color="auto"/>
          </w:divBdr>
        </w:div>
        <w:div w:id="983194505">
          <w:marLeft w:val="0"/>
          <w:marRight w:val="0"/>
          <w:marTop w:val="0"/>
          <w:marBottom w:val="101"/>
          <w:divBdr>
            <w:top w:val="none" w:sz="0" w:space="0" w:color="auto"/>
            <w:left w:val="none" w:sz="0" w:space="0" w:color="auto"/>
            <w:bottom w:val="none" w:sz="0" w:space="0" w:color="auto"/>
            <w:right w:val="none" w:sz="0" w:space="0" w:color="auto"/>
          </w:divBdr>
        </w:div>
        <w:div w:id="665288175">
          <w:marLeft w:val="0"/>
          <w:marRight w:val="0"/>
          <w:marTop w:val="0"/>
          <w:marBottom w:val="101"/>
          <w:divBdr>
            <w:top w:val="none" w:sz="0" w:space="0" w:color="auto"/>
            <w:left w:val="none" w:sz="0" w:space="0" w:color="auto"/>
            <w:bottom w:val="none" w:sz="0" w:space="0" w:color="auto"/>
            <w:right w:val="none" w:sz="0" w:space="0" w:color="auto"/>
          </w:divBdr>
        </w:div>
        <w:div w:id="2012370725">
          <w:marLeft w:val="0"/>
          <w:marRight w:val="0"/>
          <w:marTop w:val="0"/>
          <w:marBottom w:val="101"/>
          <w:divBdr>
            <w:top w:val="none" w:sz="0" w:space="0" w:color="auto"/>
            <w:left w:val="none" w:sz="0" w:space="0" w:color="auto"/>
            <w:bottom w:val="none" w:sz="0" w:space="0" w:color="auto"/>
            <w:right w:val="none" w:sz="0" w:space="0" w:color="auto"/>
          </w:divBdr>
        </w:div>
        <w:div w:id="1339849920">
          <w:marLeft w:val="0"/>
          <w:marRight w:val="0"/>
          <w:marTop w:val="0"/>
          <w:marBottom w:val="101"/>
          <w:divBdr>
            <w:top w:val="none" w:sz="0" w:space="0" w:color="auto"/>
            <w:left w:val="none" w:sz="0" w:space="0" w:color="auto"/>
            <w:bottom w:val="none" w:sz="0" w:space="0" w:color="auto"/>
            <w:right w:val="none" w:sz="0" w:space="0" w:color="auto"/>
          </w:divBdr>
        </w:div>
        <w:div w:id="2106919932">
          <w:marLeft w:val="0"/>
          <w:marRight w:val="0"/>
          <w:marTop w:val="0"/>
          <w:marBottom w:val="101"/>
          <w:divBdr>
            <w:top w:val="none" w:sz="0" w:space="0" w:color="auto"/>
            <w:left w:val="none" w:sz="0" w:space="0" w:color="auto"/>
            <w:bottom w:val="none" w:sz="0" w:space="0" w:color="auto"/>
            <w:right w:val="none" w:sz="0" w:space="0" w:color="auto"/>
          </w:divBdr>
        </w:div>
        <w:div w:id="1349286196">
          <w:marLeft w:val="0"/>
          <w:marRight w:val="0"/>
          <w:marTop w:val="0"/>
          <w:marBottom w:val="101"/>
          <w:divBdr>
            <w:top w:val="none" w:sz="0" w:space="0" w:color="auto"/>
            <w:left w:val="none" w:sz="0" w:space="0" w:color="auto"/>
            <w:bottom w:val="none" w:sz="0" w:space="0" w:color="auto"/>
            <w:right w:val="none" w:sz="0" w:space="0" w:color="auto"/>
          </w:divBdr>
        </w:div>
      </w:divsChild>
    </w:div>
    <w:div w:id="1764839641">
      <w:bodyDiv w:val="1"/>
      <w:marLeft w:val="0"/>
      <w:marRight w:val="0"/>
      <w:marTop w:val="0"/>
      <w:marBottom w:val="0"/>
      <w:divBdr>
        <w:top w:val="none" w:sz="0" w:space="0" w:color="auto"/>
        <w:left w:val="none" w:sz="0" w:space="0" w:color="auto"/>
        <w:bottom w:val="none" w:sz="0" w:space="0" w:color="auto"/>
        <w:right w:val="none" w:sz="0" w:space="0" w:color="auto"/>
      </w:divBdr>
    </w:div>
    <w:div w:id="1870412700">
      <w:bodyDiv w:val="1"/>
      <w:marLeft w:val="0"/>
      <w:marRight w:val="0"/>
      <w:marTop w:val="0"/>
      <w:marBottom w:val="0"/>
      <w:divBdr>
        <w:top w:val="none" w:sz="0" w:space="0" w:color="auto"/>
        <w:left w:val="none" w:sz="0" w:space="0" w:color="auto"/>
        <w:bottom w:val="none" w:sz="0" w:space="0" w:color="auto"/>
        <w:right w:val="none" w:sz="0" w:space="0" w:color="auto"/>
      </w:divBdr>
      <w:divsChild>
        <w:div w:id="1940990914">
          <w:marLeft w:val="0"/>
          <w:marRight w:val="0"/>
          <w:marTop w:val="0"/>
          <w:marBottom w:val="101"/>
          <w:divBdr>
            <w:top w:val="none" w:sz="0" w:space="0" w:color="auto"/>
            <w:left w:val="none" w:sz="0" w:space="0" w:color="auto"/>
            <w:bottom w:val="none" w:sz="0" w:space="0" w:color="auto"/>
            <w:right w:val="none" w:sz="0" w:space="0" w:color="auto"/>
          </w:divBdr>
        </w:div>
        <w:div w:id="1237132810">
          <w:marLeft w:val="0"/>
          <w:marRight w:val="0"/>
          <w:marTop w:val="0"/>
          <w:marBottom w:val="101"/>
          <w:divBdr>
            <w:top w:val="none" w:sz="0" w:space="0" w:color="auto"/>
            <w:left w:val="none" w:sz="0" w:space="0" w:color="auto"/>
            <w:bottom w:val="none" w:sz="0" w:space="0" w:color="auto"/>
            <w:right w:val="none" w:sz="0" w:space="0" w:color="auto"/>
          </w:divBdr>
        </w:div>
        <w:div w:id="1861963735">
          <w:marLeft w:val="0"/>
          <w:marRight w:val="0"/>
          <w:marTop w:val="0"/>
          <w:marBottom w:val="101"/>
          <w:divBdr>
            <w:top w:val="none" w:sz="0" w:space="0" w:color="auto"/>
            <w:left w:val="none" w:sz="0" w:space="0" w:color="auto"/>
            <w:bottom w:val="none" w:sz="0" w:space="0" w:color="auto"/>
            <w:right w:val="none" w:sz="0" w:space="0" w:color="auto"/>
          </w:divBdr>
        </w:div>
        <w:div w:id="133183216">
          <w:marLeft w:val="0"/>
          <w:marRight w:val="0"/>
          <w:marTop w:val="101"/>
          <w:marBottom w:val="101"/>
          <w:divBdr>
            <w:top w:val="none" w:sz="0" w:space="0" w:color="auto"/>
            <w:left w:val="none" w:sz="0" w:space="0" w:color="auto"/>
            <w:bottom w:val="none" w:sz="0" w:space="0" w:color="auto"/>
            <w:right w:val="none" w:sz="0" w:space="0" w:color="auto"/>
          </w:divBdr>
        </w:div>
        <w:div w:id="1068459625">
          <w:marLeft w:val="0"/>
          <w:marRight w:val="0"/>
          <w:marTop w:val="0"/>
          <w:marBottom w:val="101"/>
          <w:divBdr>
            <w:top w:val="none" w:sz="0" w:space="0" w:color="auto"/>
            <w:left w:val="none" w:sz="0" w:space="0" w:color="auto"/>
            <w:bottom w:val="none" w:sz="0" w:space="0" w:color="auto"/>
            <w:right w:val="none" w:sz="0" w:space="0" w:color="auto"/>
          </w:divBdr>
        </w:div>
        <w:div w:id="2130469188">
          <w:marLeft w:val="0"/>
          <w:marRight w:val="0"/>
          <w:marTop w:val="0"/>
          <w:marBottom w:val="101"/>
          <w:divBdr>
            <w:top w:val="none" w:sz="0" w:space="0" w:color="auto"/>
            <w:left w:val="none" w:sz="0" w:space="0" w:color="auto"/>
            <w:bottom w:val="none" w:sz="0" w:space="0" w:color="auto"/>
            <w:right w:val="none" w:sz="0" w:space="0" w:color="auto"/>
          </w:divBdr>
        </w:div>
        <w:div w:id="379982705">
          <w:marLeft w:val="0"/>
          <w:marRight w:val="0"/>
          <w:marTop w:val="0"/>
          <w:marBottom w:val="101"/>
          <w:divBdr>
            <w:top w:val="none" w:sz="0" w:space="0" w:color="auto"/>
            <w:left w:val="none" w:sz="0" w:space="0" w:color="auto"/>
            <w:bottom w:val="none" w:sz="0" w:space="0" w:color="auto"/>
            <w:right w:val="none" w:sz="0" w:space="0" w:color="auto"/>
          </w:divBdr>
        </w:div>
        <w:div w:id="1945064940">
          <w:marLeft w:val="0"/>
          <w:marRight w:val="0"/>
          <w:marTop w:val="0"/>
          <w:marBottom w:val="101"/>
          <w:divBdr>
            <w:top w:val="none" w:sz="0" w:space="0" w:color="auto"/>
            <w:left w:val="none" w:sz="0" w:space="0" w:color="auto"/>
            <w:bottom w:val="none" w:sz="0" w:space="0" w:color="auto"/>
            <w:right w:val="none" w:sz="0" w:space="0" w:color="auto"/>
          </w:divBdr>
        </w:div>
        <w:div w:id="1789085600">
          <w:marLeft w:val="0"/>
          <w:marRight w:val="0"/>
          <w:marTop w:val="0"/>
          <w:marBottom w:val="101"/>
          <w:divBdr>
            <w:top w:val="none" w:sz="0" w:space="0" w:color="auto"/>
            <w:left w:val="none" w:sz="0" w:space="0" w:color="auto"/>
            <w:bottom w:val="none" w:sz="0" w:space="0" w:color="auto"/>
            <w:right w:val="none" w:sz="0" w:space="0" w:color="auto"/>
          </w:divBdr>
        </w:div>
        <w:div w:id="1876381773">
          <w:marLeft w:val="0"/>
          <w:marRight w:val="0"/>
          <w:marTop w:val="0"/>
          <w:marBottom w:val="101"/>
          <w:divBdr>
            <w:top w:val="none" w:sz="0" w:space="0" w:color="auto"/>
            <w:left w:val="none" w:sz="0" w:space="0" w:color="auto"/>
            <w:bottom w:val="none" w:sz="0" w:space="0" w:color="auto"/>
            <w:right w:val="none" w:sz="0" w:space="0" w:color="auto"/>
          </w:divBdr>
        </w:div>
        <w:div w:id="7129284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Rodrigo Hernández López</cp:lastModifiedBy>
  <cp:revision>2</cp:revision>
  <dcterms:created xsi:type="dcterms:W3CDTF">2020-01-30T15:57:00Z</dcterms:created>
  <dcterms:modified xsi:type="dcterms:W3CDTF">2020-01-30T15:57:00Z</dcterms:modified>
</cp:coreProperties>
</file>