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al diverso por el que la Secretaría de Economía emite reglas y criterios de carácter general en materia de Comercio Exterior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fracciones I y XXXIII de la Ley Orgánica de la Administración Pública Federal; 4o. fracción III, 5o. fracciones III y XII, 17, 20 y 26 de la Ley de Comercio Exterior; 36-A fracción I inciso c) de la Ley Aduanera;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Acuerdo por el que la Secretaría de Economía emite reglas y criterios de carácter general en materia de Comercio Exterior (Acuerdo), publicado en el Diario Oficial de la Federación el 31 de diciembre de 2012 y sus diversas modificaciones, tiene por objeto dar a conocer las reglas que establecen disposiciones de carácter general y los criterios necesarios para el cumplimiento de las leyes, acuerdos o tratados comerciales internacionales, reglamentos, decretos, acuerdos y demás ordenamientos generales competencia de esta Secretaría, agrupándolos de modo que faciliten al usuario su aplicación.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mediante el Anexo 2.4.1 (Anexo de NOMs) del Acuerdo se identifican las fracciones arancelarias de la Tarifa de la Ley de los Impuestos Generales de Importación y de Exportación (Tarifa), cuyas mercancías están sujetas al cumplimiento de Normas Oficiales Mexicanas en el punto de su entrada al país y en el de su salida.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por los artículos 20 y 26 de la Ley de Comercio Exterior, sólo podrán hacerse cumplir en el punto de entrada de la mercancía al país, las normas oficiales mexicanas determinadas por la Secretaría de Economía, y las mercancías sujetas a dichas normas deberán estar identificadas en términos de sus fracciones arancelarias y de la nomenclatura que les corresponda, conforme a la Tarifa respectiva.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28 de junio de 2018, se publicó en el Diario Oficial de la Federación la Norma Oficial Mexicana NOM-015-ENER-2018, Eficiencia energética de refrigeradores y congeladores electrodomésticos. Límites, métodos de prueba y etiquetado, la cual contempla en su campo de aplicación a los refrigeradores electrodomésticos, refrigeradores-congeladores de uso doméstico de hasta 1,104 L y congeladores electrodomésticos de hasta 850 L operados por motocompresor hermético, comercializados en los Estados Unidos de América, misma que de conformidad con su Transitorio Primero, entrará en vigor de manera escalonada de conformidad con los plazos establecidos en las Etapas de implementación definidas en el inciso 4.1 de la propia Norma Oficial Mexicana y una vez cumplidas dichas etapas, el 12 de junio de 2021, cancelará y sustituirá a la NOM-015-ENER-2012, Eficiencia energética de refrigeradores y congeladores electrodomésticos. Límites, métodos de prueba y etiquetado, publicada en el Diario Oficial de la Federación el 16 de febrero de 2012, por lo que es indispensable actualizar en el Anexo de NOMs la referencia al nuevo código de la Norma Oficial Mexicana;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4 de octubre de 2019, se publicó en el Diario Oficial de la Federación la Norma Oficial Mexicana NOM-213-SCFI-2018, Recipientes portátiles y recipientes transportables sujetos a presión, para contener gas licuado de petróleo. Especificaciones de fabricación, materiales, métodos de prueba e identificación, misma que a su entrada en vigor canceló y sustituyó a la NOM-008-SESH/SCFI-2010, por lo que es indispensable actualizar en el Anexo de NOMs la referencia al nuevo código de la Norma Oficial Mexicana;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17 de septiembre de 2019, se publicó en el Diario Oficial de la Federación la Norma Oficial Mexicana NOM-001-SCFI-2018 Aparatos electrónicos-Requisitos de seguridad y métodos de prueba (cancela a la NOM-001-SCFI-1993), y el 14 de mayo de 2020 se publicó una Modificación al Transitorio Primero de dicha Norma Oficial Mexicana, para establecer que la misma, entraría en vigor el 14 de agosto de 2020, cuyo objetivo es establecer las características y requisitos de seguridad que deben cumplir los equipos electrónicos que se fabriquen, importen, comercialicen, distribuyan o arrienden, en el territorio de los Estados Unidos Mexicanos; teniendo cambios importantes en su campo de aplicación, ya que se eliminó el término "de uso doméstico", así como algunas categorías de bienes y se adicionaron otras, además, no se contempla el supuesto de excepción para el rango de operación inferior e igual a 24 V de los aparatos electrónicos; por lo cual resulta necesario actualizar en el Anexo de NOMs, toda referencia a la NOM-001-SCFI-1993 por la NOM-001-SCFI-2018, asimismo, se deben eliminar de las acotaciones, toda referencia a los equipos electrónicos que operan tensiones nominales de 24 V o menos, eliminar el término "uso doméstico", las fracciones arancelarias de la Tarifa del numeral 1 del Anexo de NOMs que ya no se encuentran sujetas al cumplimiento de dicha Norma Oficial Mexicana, así como su referencia en la fracción XVI del numeral 10 del mismo Anexo.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que la NOM-001-SCFI-2018 entró en vigor el 14 de agosto de 2020 y aún no se cuenta con un Acuerdo de Equivalencias vigente para dicha NOM, es necesario modificar el numeral 5 del Anexo de NOMs, a efecto de eliminar la referencia a la NOM-001-SCFI-1993, toda vez que la misma quedó cancelada con la entrada en vigor de la NOM-001-SCFI-2018.</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19 de diciembre de 2019, se publicó en el Diario Oficial de la Federación la Norma Oficial Mexicana NOM-116-SCFI-2018, Industria automotriz-Aceites lubricantes para motores a gasolina y diésel-Especificaciones, métodos de prueba e información comercial (cancela a la NOM-116-SCFI-1997), cuyo objetivo es establecer las especificaciones y métodos de prueba que deben cumplir los aceites lubricantes, que son utilizados en los motores de vehículos que utilizan gasolina o diésel, además de la información comercial de los aceites lubricantes, que se comercialicen en territorio nacional; en ese sentido resulta necesario modificar el Anexo de NOMs para derogar la fracción XIII del numeral 3 y sujetar las fracciones arancelarias al cumplimiento con la NOM-116-SCFI-2018 en el numeral 1, a fin de garantizar que la importación de las citadas mercancías, cumplan con las especificaciones, métodos de prueba e información comercial de la citada Norma Oficial Mexicana.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7 de julio de 2020, se publicó en el Diario Oficial de la Federación la Norma Oficial Mexicana de Emergencia NOM-EM-021-SE-2020, Instrumentos de medición-Esfigmomanómetros mecánicos no invasivos, misma que sustituye a la NOM-009-SCFI-1993, Instrumentos de medición - Esfigmomanómetros de columna de mercurio y de elemento sensor elástico para medir la presión sanguínea del cuerpo humano, esta norma cancela la NOM-CH-94-1988, publicada en el Diario Oficial de la Federación el 13 de octubre de 1993, por lo cual, se elimina la fracción arancelaria 9018.90.03 del numeral 1 del Anexo de NOMs, toda vez que se encuentra sujeta al cumplimiento de la NOM-009-SCFI-1993 y la misma ya perdió vigencia.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cumplimiento a lo señalado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MODIFICA AL DIVERSO POR EL QUE LA SECRETARÍA DE ECONOMÍA EMITE</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REGLAS Y CRITERIOS DE CARÁCTER GENERAL EN MATERIA DE COMERCIO EXTERIOR</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adicionan </w:t>
      </w:r>
      <w:r w:rsidDel="00000000" w:rsidR="00000000" w:rsidRPr="00000000">
        <w:rPr>
          <w:color w:val="2f2f2f"/>
          <w:sz w:val="18"/>
          <w:szCs w:val="18"/>
          <w:rtl w:val="0"/>
        </w:rPr>
        <w:t xml:space="preserve">al numeral 1 y a la fracción III del numeral 3 del Anexo 2.4.1 del Acuerdo por el que la Secretaría de Economía emite reglas y criterios de carácter general en materia de Comercio Exterior, publicado en el Diario Oficial de la Federación el 31 de diciembre de 2012 y sus posteriores modificaciones, las fracciones arancelarias que se indican, en el orden que les corresponda según su numeración:</w:t>
      </w:r>
    </w:p>
    <w:p w:rsidR="00000000" w:rsidDel="00000000" w:rsidP="00000000" w:rsidRDefault="00000000" w:rsidRPr="00000000" w14:paraId="00000014">
      <w:pPr>
        <w:shd w:fill="ffffff" w:val="clear"/>
        <w:spacing w:after="100" w:lineRule="auto"/>
        <w:jc w:val="center"/>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Anexo 2.4.1</w:t>
      </w:r>
    </w:p>
    <w:p w:rsidR="00000000" w:rsidDel="00000000" w:rsidP="00000000" w:rsidRDefault="00000000" w:rsidRPr="00000000" w14:paraId="0000001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3555"/>
        <w:gridCol w:w="2160"/>
        <w:gridCol w:w="1590"/>
        <w:tblGridChange w:id="0">
          <w:tblGrid>
            <w:gridCol w:w="1485"/>
            <w:gridCol w:w="3555"/>
            <w:gridCol w:w="2160"/>
            <w:gridCol w:w="1590"/>
          </w:tblGrid>
        </w:tblGridChange>
      </w:tblGrid>
      <w:tr>
        <w:trPr>
          <w:trHeight w:val="89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7">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0018">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9">
            <w:pPr>
              <w:spacing w:after="10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A">
            <w:pPr>
              <w:spacing w:after="100" w:lineRule="auto"/>
              <w:ind w:left="80" w:firstLine="0"/>
              <w:jc w:val="center"/>
              <w:rPr>
                <w:b w:val="1"/>
                <w:sz w:val="16"/>
                <w:szCs w:val="16"/>
              </w:rPr>
            </w:pPr>
            <w:r w:rsidDel="00000000" w:rsidR="00000000" w:rsidRPr="00000000">
              <w:rPr>
                <w:b w:val="1"/>
                <w:sz w:val="16"/>
                <w:szCs w:val="16"/>
                <w:rtl w:val="0"/>
              </w:rPr>
              <w:t xml:space="preserve">NOM</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80" w:firstLine="0"/>
              <w:jc w:val="center"/>
              <w:rPr>
                <w:b w:val="1"/>
                <w:sz w:val="16"/>
                <w:szCs w:val="16"/>
              </w:rPr>
            </w:pPr>
            <w:r w:rsidDel="00000000" w:rsidR="00000000" w:rsidRPr="00000000">
              <w:rPr>
                <w:b w:val="1"/>
                <w:sz w:val="16"/>
                <w:szCs w:val="16"/>
                <w:rtl w:val="0"/>
              </w:rPr>
              <w:t xml:space="preserve">Publicación</w:t>
            </w:r>
          </w:p>
          <w:p w:rsidR="00000000" w:rsidDel="00000000" w:rsidP="00000000" w:rsidRDefault="00000000" w:rsidRPr="00000000" w14:paraId="0000001C">
            <w:pPr>
              <w:spacing w:after="100" w:lineRule="auto"/>
              <w:ind w:left="80" w:firstLine="0"/>
              <w:jc w:val="center"/>
              <w:rPr>
                <w:b w:val="1"/>
                <w:sz w:val="16"/>
                <w:szCs w:val="16"/>
              </w:rPr>
            </w:pPr>
            <w:r w:rsidDel="00000000" w:rsidR="00000000" w:rsidRPr="00000000">
              <w:rPr>
                <w:b w:val="1"/>
                <w:sz w:val="16"/>
                <w:szCs w:val="16"/>
                <w:rtl w:val="0"/>
              </w:rPr>
              <w:t xml:space="preserve">D.O.F.</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100" w:lineRule="auto"/>
              <w:ind w:left="80" w:firstLine="0"/>
              <w:jc w:val="center"/>
              <w:rPr>
                <w:sz w:val="16"/>
                <w:szCs w:val="16"/>
              </w:rPr>
            </w:pPr>
            <w:r w:rsidDel="00000000" w:rsidR="00000000" w:rsidRPr="00000000">
              <w:rPr>
                <w:sz w:val="16"/>
                <w:szCs w:val="16"/>
                <w:rtl w:val="0"/>
              </w:rPr>
              <w:t xml:space="preserve">2710.12.99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100" w:lineRule="auto"/>
              <w:ind w:left="80" w:firstLine="0"/>
              <w:jc w:val="center"/>
              <w:rPr>
                <w:sz w:val="18"/>
                <w:szCs w:val="18"/>
              </w:rPr>
            </w:pPr>
            <w:r w:rsidDel="00000000" w:rsidR="00000000" w:rsidRPr="00000000">
              <w:rPr>
                <w:sz w:val="18"/>
                <w:szCs w:val="18"/>
                <w:rtl w:val="0"/>
              </w:rPr>
              <w:t xml:space="preserve"> </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6">
            <w:pPr>
              <w:spacing w:after="10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Aceites lubricantes para motores de vehículos a gasolina de cuatro tiempos y/o, aceites lubricantes para motores de vehículos a diésel de dos y cuatro tiempos.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pacing w:after="100" w:lineRule="auto"/>
              <w:ind w:left="80" w:firstLine="0"/>
              <w:jc w:val="center"/>
              <w:rPr>
                <w:sz w:val="16"/>
                <w:szCs w:val="16"/>
              </w:rPr>
            </w:pPr>
            <w:r w:rsidDel="00000000" w:rsidR="00000000" w:rsidRPr="00000000">
              <w:rPr>
                <w:sz w:val="16"/>
                <w:szCs w:val="16"/>
                <w:rtl w:val="0"/>
              </w:rPr>
              <w:t xml:space="preserve">NOM-116-SCFI-2018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8">
            <w:pPr>
              <w:spacing w:after="100" w:lineRule="auto"/>
              <w:ind w:left="80" w:firstLine="0"/>
              <w:jc w:val="center"/>
              <w:rPr>
                <w:sz w:val="16"/>
                <w:szCs w:val="16"/>
              </w:rPr>
            </w:pPr>
            <w:r w:rsidDel="00000000" w:rsidR="00000000" w:rsidRPr="00000000">
              <w:rPr>
                <w:sz w:val="16"/>
                <w:szCs w:val="16"/>
                <w:rtl w:val="0"/>
              </w:rPr>
              <w:t xml:space="preserve">19-12-19</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9">
            <w:pPr>
              <w:spacing w:after="100" w:lineRule="auto"/>
              <w:ind w:left="80" w:firstLine="0"/>
              <w:jc w:val="center"/>
              <w:rPr>
                <w:sz w:val="16"/>
                <w:szCs w:val="16"/>
              </w:rPr>
            </w:pPr>
            <w:r w:rsidDel="00000000" w:rsidR="00000000" w:rsidRPr="00000000">
              <w:rPr>
                <w:sz w:val="16"/>
                <w:szCs w:val="16"/>
                <w:rtl w:val="0"/>
              </w:rPr>
              <w:t xml:space="preserve">2710.19.02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A">
            <w:pPr>
              <w:spacing w:after="100" w:lineRule="auto"/>
              <w:ind w:left="80" w:firstLine="0"/>
              <w:jc w:val="both"/>
              <w:rPr>
                <w:sz w:val="16"/>
                <w:szCs w:val="16"/>
              </w:rPr>
            </w:pPr>
            <w:r w:rsidDel="00000000" w:rsidR="00000000" w:rsidRPr="00000000">
              <w:rPr>
                <w:sz w:val="16"/>
                <w:szCs w:val="16"/>
                <w:rtl w:val="0"/>
              </w:rPr>
              <w:t xml:space="preserve">Aceites de engrase o preparaciones lubricantes a base de aceites minerales derivados del petróleo, con aditivos (aceites lubricantes terminados).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C">
            <w:pPr>
              <w:spacing w:after="100" w:lineRule="auto"/>
              <w:ind w:left="80" w:firstLine="0"/>
              <w:jc w:val="center"/>
              <w:rPr>
                <w:sz w:val="18"/>
                <w:szCs w:val="18"/>
              </w:rPr>
            </w:pPr>
            <w:r w:rsidDel="00000000" w:rsidR="00000000" w:rsidRPr="00000000">
              <w:rPr>
                <w:sz w:val="18"/>
                <w:szCs w:val="18"/>
                <w:rtl w:val="0"/>
              </w:rPr>
              <w:t xml:space="preserve"> </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E">
            <w:pPr>
              <w:spacing w:after="10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Aceites lubricantes para motores de vehículos a gasolina de cuatro tiempos y/o, aceites lubricantes para motores de vehículos a diésel de dos y cuatro tiempos.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F">
            <w:pPr>
              <w:spacing w:after="100" w:lineRule="auto"/>
              <w:ind w:left="80" w:firstLine="0"/>
              <w:jc w:val="center"/>
              <w:rPr>
                <w:sz w:val="16"/>
                <w:szCs w:val="16"/>
              </w:rPr>
            </w:pPr>
            <w:r w:rsidDel="00000000" w:rsidR="00000000" w:rsidRPr="00000000">
              <w:rPr>
                <w:sz w:val="16"/>
                <w:szCs w:val="16"/>
                <w:rtl w:val="0"/>
              </w:rPr>
              <w:t xml:space="preserve">NOM-116-SCFI-2018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0">
            <w:pPr>
              <w:spacing w:after="100" w:lineRule="auto"/>
              <w:ind w:left="80" w:firstLine="0"/>
              <w:jc w:val="center"/>
              <w:rPr>
                <w:sz w:val="16"/>
                <w:szCs w:val="16"/>
              </w:rPr>
            </w:pPr>
            <w:r w:rsidDel="00000000" w:rsidR="00000000" w:rsidRPr="00000000">
              <w:rPr>
                <w:sz w:val="16"/>
                <w:szCs w:val="16"/>
                <w:rtl w:val="0"/>
              </w:rPr>
              <w:t xml:space="preserve">19-12-19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1">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4">
            <w:pPr>
              <w:spacing w:after="10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03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615"/>
        <w:gridCol w:w="2100"/>
        <w:gridCol w:w="1560"/>
        <w:tblGridChange w:id="0">
          <w:tblGrid>
            <w:gridCol w:w="1515"/>
            <w:gridCol w:w="3615"/>
            <w:gridCol w:w="2100"/>
            <w:gridCol w:w="156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6">
            <w:pPr>
              <w:spacing w:after="100" w:lineRule="auto"/>
              <w:ind w:left="80" w:firstLine="0"/>
              <w:jc w:val="center"/>
              <w:rPr>
                <w:sz w:val="16"/>
                <w:szCs w:val="16"/>
              </w:rPr>
            </w:pPr>
            <w:r w:rsidDel="00000000" w:rsidR="00000000" w:rsidRPr="00000000">
              <w:rPr>
                <w:sz w:val="16"/>
                <w:szCs w:val="16"/>
                <w:rtl w:val="0"/>
              </w:rPr>
              <w:t xml:space="preserve">2710.19.99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9">
            <w:pPr>
              <w:spacing w:after="10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3A">
      <w:pPr>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3585"/>
        <w:gridCol w:w="2175"/>
        <w:gridCol w:w="1560"/>
        <w:tblGridChange w:id="0">
          <w:tblGrid>
            <w:gridCol w:w="1485"/>
            <w:gridCol w:w="3585"/>
            <w:gridCol w:w="2175"/>
            <w:gridCol w:w="1560"/>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C">
            <w:pPr>
              <w:spacing w:after="10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Aceites lubricantes para motores de vehículos a gasolina de cuatro tiempos y/o, aceites lubricantes para motores de vehículos a diésel de dos y cuatro tiempos.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D">
            <w:pPr>
              <w:spacing w:after="100" w:lineRule="auto"/>
              <w:ind w:left="80" w:firstLine="0"/>
              <w:jc w:val="center"/>
              <w:rPr>
                <w:sz w:val="16"/>
                <w:szCs w:val="16"/>
              </w:rPr>
            </w:pPr>
            <w:r w:rsidDel="00000000" w:rsidR="00000000" w:rsidRPr="00000000">
              <w:rPr>
                <w:sz w:val="16"/>
                <w:szCs w:val="16"/>
                <w:rtl w:val="0"/>
              </w:rPr>
              <w:t xml:space="preserve">NOM-116-SCFI-2018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E">
            <w:pPr>
              <w:spacing w:after="100" w:lineRule="auto"/>
              <w:ind w:left="80" w:firstLine="0"/>
              <w:jc w:val="center"/>
              <w:rPr>
                <w:sz w:val="16"/>
                <w:szCs w:val="16"/>
              </w:rPr>
            </w:pPr>
            <w:r w:rsidDel="00000000" w:rsidR="00000000" w:rsidRPr="00000000">
              <w:rPr>
                <w:sz w:val="16"/>
                <w:szCs w:val="16"/>
                <w:rtl w:val="0"/>
              </w:rPr>
              <w:t xml:space="preserve">19-12-19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1">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2">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3">
            <w:pPr>
              <w:spacing w:after="100" w:lineRule="auto"/>
              <w:ind w:left="80" w:firstLine="0"/>
              <w:jc w:val="center"/>
              <w:rPr>
                <w:sz w:val="16"/>
                <w:szCs w:val="16"/>
              </w:rPr>
            </w:pPr>
            <w:r w:rsidDel="00000000" w:rsidR="00000000" w:rsidRPr="00000000">
              <w:rPr>
                <w:sz w:val="16"/>
                <w:szCs w:val="16"/>
                <w:rtl w:val="0"/>
              </w:rPr>
              <w:t xml:space="preserve">8504.40.03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4">
            <w:pPr>
              <w:spacing w:after="100" w:lineRule="auto"/>
              <w:ind w:left="80" w:firstLine="0"/>
              <w:jc w:val="both"/>
              <w:rPr>
                <w:sz w:val="16"/>
                <w:szCs w:val="16"/>
              </w:rPr>
            </w:pPr>
            <w:r w:rsidDel="00000000" w:rsidR="00000000" w:rsidRPr="00000000">
              <w:rPr>
                <w:sz w:val="16"/>
                <w:szCs w:val="16"/>
                <w:rtl w:val="0"/>
              </w:rPr>
              <w:t xml:space="preserve">Rectificadores cargadores de baterías para telefonía.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5">
            <w:pPr>
              <w:spacing w:after="10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6">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7">
            <w:pPr>
              <w:spacing w:after="100" w:lineRule="auto"/>
              <w:ind w:left="80" w:firstLine="0"/>
              <w:jc w:val="center"/>
              <w:rPr>
                <w:sz w:val="16"/>
                <w:szCs w:val="16"/>
              </w:rPr>
            </w:pPr>
            <w:r w:rsidDel="00000000" w:rsidR="00000000" w:rsidRPr="00000000">
              <w:rPr>
                <w:sz w:val="16"/>
                <w:szCs w:val="16"/>
                <w:rtl w:val="0"/>
              </w:rPr>
              <w:t xml:space="preserve">8504.40.04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8">
            <w:pPr>
              <w:spacing w:after="100" w:lineRule="auto"/>
              <w:ind w:left="80" w:firstLine="0"/>
              <w:jc w:val="both"/>
              <w:rPr>
                <w:sz w:val="16"/>
                <w:szCs w:val="16"/>
              </w:rPr>
            </w:pPr>
            <w:r w:rsidDel="00000000" w:rsidR="00000000" w:rsidRPr="00000000">
              <w:rPr>
                <w:sz w:val="16"/>
                <w:szCs w:val="16"/>
                <w:rtl w:val="0"/>
              </w:rPr>
              <w:t xml:space="preserve">Rectificadores eliminadores de baterías (fuentes de poder), para telefonía y/o sistemas de teletipos.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9">
            <w:pPr>
              <w:spacing w:after="10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A">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B">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D">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E">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F">
            <w:pPr>
              <w:spacing w:after="100" w:lineRule="auto"/>
              <w:ind w:left="80" w:firstLine="0"/>
              <w:jc w:val="center"/>
              <w:rPr>
                <w:sz w:val="16"/>
                <w:szCs w:val="16"/>
              </w:rPr>
            </w:pPr>
            <w:r w:rsidDel="00000000" w:rsidR="00000000" w:rsidRPr="00000000">
              <w:rPr>
                <w:sz w:val="16"/>
                <w:szCs w:val="16"/>
                <w:rtl w:val="0"/>
              </w:rPr>
              <w:t xml:space="preserve">8525.60.02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0">
            <w:pPr>
              <w:spacing w:after="100" w:lineRule="auto"/>
              <w:ind w:left="80" w:firstLine="0"/>
              <w:jc w:val="both"/>
              <w:rPr>
                <w:sz w:val="16"/>
                <w:szCs w:val="16"/>
              </w:rPr>
            </w:pPr>
            <w:r w:rsidDel="00000000" w:rsidR="00000000" w:rsidRPr="00000000">
              <w:rPr>
                <w:sz w:val="16"/>
                <w:szCs w:val="16"/>
                <w:rtl w:val="0"/>
              </w:rPr>
              <w:t xml:space="preserve">Fijos o móviles en banda lateral única de 1.6 a 30 MHz, con potencia comprendida entre 10 W y 1 kW, inclusive.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2">
            <w:pPr>
              <w:spacing w:after="10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4">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Equipo de banda civil (ciudadana)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5">
            <w:pPr>
              <w:spacing w:after="10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6">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7">
            <w:pPr>
              <w:spacing w:after="100" w:lineRule="auto"/>
              <w:ind w:left="80" w:firstLine="0"/>
              <w:jc w:val="center"/>
              <w:rPr>
                <w:sz w:val="16"/>
                <w:szCs w:val="16"/>
              </w:rPr>
            </w:pPr>
            <w:r w:rsidDel="00000000" w:rsidR="00000000" w:rsidRPr="00000000">
              <w:rPr>
                <w:sz w:val="16"/>
                <w:szCs w:val="16"/>
                <w:rtl w:val="0"/>
              </w:rPr>
              <w:t xml:space="preserve">8525.60.03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8">
            <w:pPr>
              <w:spacing w:after="100" w:lineRule="auto"/>
              <w:ind w:left="80" w:firstLine="0"/>
              <w:jc w:val="both"/>
              <w:rPr>
                <w:sz w:val="16"/>
                <w:szCs w:val="16"/>
              </w:rPr>
            </w:pPr>
            <w:r w:rsidDel="00000000" w:rsidR="00000000" w:rsidRPr="00000000">
              <w:rPr>
                <w:sz w:val="16"/>
                <w:szCs w:val="16"/>
                <w:rtl w:val="0"/>
              </w:rPr>
              <w:t xml:space="preserve">Equipos transmisores-receptores de televisión en circuito cerrado.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9">
            <w:pPr>
              <w:spacing w:after="10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A">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B">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D">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E">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F">
            <w:pPr>
              <w:spacing w:after="100" w:lineRule="auto"/>
              <w:ind w:left="80" w:firstLine="0"/>
              <w:jc w:val="center"/>
              <w:rPr>
                <w:sz w:val="16"/>
                <w:szCs w:val="16"/>
              </w:rPr>
            </w:pPr>
            <w:r w:rsidDel="00000000" w:rsidR="00000000" w:rsidRPr="00000000">
              <w:rPr>
                <w:sz w:val="16"/>
                <w:szCs w:val="16"/>
                <w:rtl w:val="0"/>
              </w:rPr>
              <w:t xml:space="preserve">8528.49.08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0">
            <w:pPr>
              <w:spacing w:after="100" w:lineRule="auto"/>
              <w:ind w:left="80" w:firstLine="0"/>
              <w:jc w:val="both"/>
              <w:rPr>
                <w:sz w:val="16"/>
                <w:szCs w:val="16"/>
              </w:rPr>
            </w:pPr>
            <w:r w:rsidDel="00000000" w:rsidR="00000000" w:rsidRPr="00000000">
              <w:rPr>
                <w:sz w:val="16"/>
                <w:szCs w:val="16"/>
                <w:rtl w:val="0"/>
              </w:rPr>
              <w:t xml:space="preserve">Sistemas audiovisuales integrados a colores, para control de accesos mediante múltiples pantallas (displays) de video de hasta 30 cm (12 pulgadas) con direccionamiento selectivo y automático.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1">
            <w:pPr>
              <w:spacing w:after="10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2">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3">
            <w:pPr>
              <w:spacing w:after="100" w:lineRule="auto"/>
              <w:ind w:left="80" w:firstLine="0"/>
              <w:jc w:val="center"/>
              <w:rPr>
                <w:sz w:val="16"/>
                <w:szCs w:val="16"/>
              </w:rPr>
            </w:pPr>
            <w:r w:rsidDel="00000000" w:rsidR="00000000" w:rsidRPr="00000000">
              <w:rPr>
                <w:sz w:val="16"/>
                <w:szCs w:val="16"/>
                <w:rtl w:val="0"/>
              </w:rPr>
              <w:t xml:space="preserve">8528.49.09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4">
            <w:pPr>
              <w:spacing w:after="100" w:lineRule="auto"/>
              <w:ind w:left="80" w:firstLine="0"/>
              <w:jc w:val="both"/>
              <w:rPr>
                <w:sz w:val="16"/>
                <w:szCs w:val="16"/>
              </w:rPr>
            </w:pPr>
            <w:r w:rsidDel="00000000" w:rsidR="00000000" w:rsidRPr="00000000">
              <w:rPr>
                <w:sz w:val="16"/>
                <w:szCs w:val="16"/>
                <w:rtl w:val="0"/>
              </w:rPr>
              <w:t xml:space="preserve">Sistemas audiovisuales integrados, en blanco y negro para control de accesos mediante múltiples pantallas (displays) de video hasta 30 cm (12 pulgadas), con direccionamiento selectivo y automático.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5">
            <w:pPr>
              <w:spacing w:after="10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6">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7">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9">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A">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B">
            <w:pPr>
              <w:spacing w:after="100" w:lineRule="auto"/>
              <w:ind w:left="80" w:firstLine="0"/>
              <w:jc w:val="center"/>
              <w:rPr>
                <w:sz w:val="16"/>
                <w:szCs w:val="16"/>
              </w:rPr>
            </w:pPr>
            <w:r w:rsidDel="00000000" w:rsidR="00000000" w:rsidRPr="00000000">
              <w:rPr>
                <w:sz w:val="16"/>
                <w:szCs w:val="16"/>
                <w:rtl w:val="0"/>
              </w:rPr>
              <w:t xml:space="preserve">9006.40.01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C">
            <w:pPr>
              <w:spacing w:after="100" w:lineRule="auto"/>
              <w:ind w:left="80" w:firstLine="0"/>
              <w:jc w:val="both"/>
              <w:rPr>
                <w:sz w:val="16"/>
                <w:szCs w:val="16"/>
              </w:rPr>
            </w:pPr>
            <w:r w:rsidDel="00000000" w:rsidR="00000000" w:rsidRPr="00000000">
              <w:rPr>
                <w:sz w:val="16"/>
                <w:szCs w:val="16"/>
                <w:rtl w:val="0"/>
              </w:rPr>
              <w:t xml:space="preserve">Cámaras fotográficas de autorrevelado.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D">
            <w:pPr>
              <w:spacing w:after="10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E">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1">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2">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3">
            <w:pPr>
              <w:spacing w:after="100" w:lineRule="auto"/>
              <w:ind w:left="80" w:firstLine="0"/>
              <w:jc w:val="center"/>
              <w:rPr>
                <w:sz w:val="16"/>
                <w:szCs w:val="16"/>
              </w:rPr>
            </w:pPr>
            <w:r w:rsidDel="00000000" w:rsidR="00000000" w:rsidRPr="00000000">
              <w:rPr>
                <w:sz w:val="16"/>
                <w:szCs w:val="16"/>
                <w:rtl w:val="0"/>
              </w:rPr>
              <w:t xml:space="preserve">9208.10.01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4">
            <w:pPr>
              <w:spacing w:after="100" w:lineRule="auto"/>
              <w:ind w:left="80" w:firstLine="0"/>
              <w:jc w:val="both"/>
              <w:rPr>
                <w:sz w:val="16"/>
                <w:szCs w:val="16"/>
              </w:rPr>
            </w:pPr>
            <w:r w:rsidDel="00000000" w:rsidR="00000000" w:rsidRPr="00000000">
              <w:rPr>
                <w:sz w:val="16"/>
                <w:szCs w:val="16"/>
                <w:rtl w:val="0"/>
              </w:rPr>
              <w:t xml:space="preserve">Cajas de música.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6">
            <w:pPr>
              <w:spacing w:after="10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7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3615"/>
        <w:gridCol w:w="2160"/>
        <w:gridCol w:w="1545"/>
        <w:tblGridChange w:id="0">
          <w:tblGrid>
            <w:gridCol w:w="1485"/>
            <w:gridCol w:w="3615"/>
            <w:gridCol w:w="2160"/>
            <w:gridCol w:w="154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9">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Con componentes 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A">
            <w:pPr>
              <w:spacing w:after="10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B">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C">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D">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E">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F">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0">
            <w:pPr>
              <w:spacing w:after="100" w:lineRule="auto"/>
              <w:ind w:left="80" w:firstLine="0"/>
              <w:jc w:val="center"/>
              <w:rPr>
                <w:sz w:val="16"/>
                <w:szCs w:val="16"/>
              </w:rPr>
            </w:pPr>
            <w:r w:rsidDel="00000000" w:rsidR="00000000" w:rsidRPr="00000000">
              <w:rPr>
                <w:sz w:val="16"/>
                <w:szCs w:val="16"/>
                <w:rtl w:val="0"/>
              </w:rPr>
              <w:t xml:space="preserve">9503.00.04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1">
            <w:pPr>
              <w:spacing w:after="100" w:lineRule="auto"/>
              <w:ind w:left="80" w:firstLine="0"/>
              <w:jc w:val="both"/>
              <w:rPr>
                <w:sz w:val="16"/>
                <w:szCs w:val="16"/>
              </w:rPr>
            </w:pPr>
            <w:r w:rsidDel="00000000" w:rsidR="00000000" w:rsidRPr="00000000">
              <w:rPr>
                <w:sz w:val="16"/>
                <w:szCs w:val="16"/>
                <w:rtl w:val="0"/>
              </w:rPr>
              <w:t xml:space="preserve">Muñecas y muñecos que representen solamente seres humanos, incluso vestidos, que contengan mecanismos operados eléctrica o electrónicamente, excepto lo comprendido en la fracción 9503.00.05.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3">
            <w:pPr>
              <w:spacing w:after="10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5">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6">
            <w:pPr>
              <w:spacing w:after="10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7">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8">
            <w:pPr>
              <w:spacing w:after="100" w:lineRule="auto"/>
              <w:ind w:left="80" w:firstLine="0"/>
              <w:jc w:val="center"/>
              <w:rPr>
                <w:sz w:val="16"/>
                <w:szCs w:val="16"/>
              </w:rPr>
            </w:pPr>
            <w:r w:rsidDel="00000000" w:rsidR="00000000" w:rsidRPr="00000000">
              <w:rPr>
                <w:sz w:val="16"/>
                <w:szCs w:val="16"/>
                <w:rtl w:val="0"/>
              </w:rPr>
              <w:t xml:space="preserve">9503.00.05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9">
            <w:pPr>
              <w:spacing w:after="100" w:lineRule="auto"/>
              <w:ind w:left="80" w:firstLine="0"/>
              <w:jc w:val="both"/>
              <w:rPr>
                <w:sz w:val="16"/>
                <w:szCs w:val="16"/>
              </w:rPr>
            </w:pPr>
            <w:r w:rsidDel="00000000" w:rsidR="00000000" w:rsidRPr="00000000">
              <w:rPr>
                <w:sz w:val="16"/>
                <w:szCs w:val="16"/>
                <w:rtl w:val="0"/>
              </w:rPr>
              <w:t xml:space="preserve">Muñecas y muñecos que representen solamente seres humanos, de altura inferior o igual a 30 cm, incluso vestidos, articulados o con mecanismos operados eléctrica o electrónicamente.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B">
            <w:pPr>
              <w:spacing w:after="10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D">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E">
            <w:pPr>
              <w:spacing w:after="10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F">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0">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2">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3">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4">
            <w:pPr>
              <w:spacing w:after="100" w:lineRule="auto"/>
              <w:ind w:left="80" w:firstLine="0"/>
              <w:jc w:val="center"/>
              <w:rPr>
                <w:sz w:val="16"/>
                <w:szCs w:val="16"/>
              </w:rPr>
            </w:pPr>
            <w:r w:rsidDel="00000000" w:rsidR="00000000" w:rsidRPr="00000000">
              <w:rPr>
                <w:sz w:val="16"/>
                <w:szCs w:val="16"/>
                <w:rtl w:val="0"/>
              </w:rPr>
              <w:t xml:space="preserve">9503.00.10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5">
            <w:pPr>
              <w:spacing w:after="100" w:lineRule="auto"/>
              <w:ind w:left="80" w:firstLine="0"/>
              <w:jc w:val="both"/>
              <w:rPr>
                <w:sz w:val="16"/>
                <w:szCs w:val="16"/>
              </w:rPr>
            </w:pPr>
            <w:r w:rsidDel="00000000" w:rsidR="00000000" w:rsidRPr="00000000">
              <w:rPr>
                <w:sz w:val="16"/>
                <w:szCs w:val="16"/>
                <w:rtl w:val="0"/>
              </w:rPr>
              <w:t xml:space="preserve">Modelos reducidos "a escala" para ensamblar, incluso los que tengan componentes electrónicos o eléctricos, excepto lo comprendido en la fracción 9503.00.07.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7">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9">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A">
            <w:pPr>
              <w:spacing w:after="10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B">
            <w:pPr>
              <w:spacing w:after="100" w:lineRule="auto"/>
              <w:ind w:left="80" w:firstLine="0"/>
              <w:jc w:val="center"/>
              <w:rPr>
                <w:sz w:val="16"/>
                <w:szCs w:val="16"/>
              </w:rPr>
            </w:pPr>
            <w:r w:rsidDel="00000000" w:rsidR="00000000" w:rsidRPr="00000000">
              <w:rPr>
                <w:sz w:val="16"/>
                <w:szCs w:val="16"/>
                <w:rtl w:val="0"/>
              </w:rPr>
              <w:t xml:space="preserve">17-09-19</w:t>
            </w:r>
          </w:p>
        </w:tc>
      </w:tr>
    </w:tbl>
    <w:p w:rsidR="00000000" w:rsidDel="00000000" w:rsidP="00000000" w:rsidRDefault="00000000" w:rsidRPr="00000000" w14:paraId="0000009C">
      <w:pPr>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3615"/>
        <w:gridCol w:w="2160"/>
        <w:gridCol w:w="1545"/>
        <w:tblGridChange w:id="0">
          <w:tblGrid>
            <w:gridCol w:w="1485"/>
            <w:gridCol w:w="3615"/>
            <w:gridCol w:w="2160"/>
            <w:gridCol w:w="15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D">
            <w:pPr>
              <w:spacing w:after="100" w:lineRule="auto"/>
              <w:ind w:left="80" w:firstLine="0"/>
              <w:jc w:val="center"/>
              <w:rPr>
                <w:sz w:val="16"/>
                <w:szCs w:val="16"/>
              </w:rPr>
            </w:pPr>
            <w:r w:rsidDel="00000000" w:rsidR="00000000" w:rsidRPr="00000000">
              <w:rPr>
                <w:sz w:val="16"/>
                <w:szCs w:val="16"/>
                <w:rtl w:val="0"/>
              </w:rPr>
              <w:t xml:space="preserve">9503.00.15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E">
            <w:pPr>
              <w:spacing w:after="100" w:lineRule="auto"/>
              <w:ind w:left="80" w:firstLine="0"/>
              <w:jc w:val="both"/>
              <w:rPr>
                <w:sz w:val="16"/>
                <w:szCs w:val="16"/>
              </w:rPr>
            </w:pPr>
            <w:r w:rsidDel="00000000" w:rsidR="00000000" w:rsidRPr="00000000">
              <w:rPr>
                <w:sz w:val="16"/>
                <w:szCs w:val="16"/>
                <w:rtl w:val="0"/>
              </w:rPr>
              <w:t xml:space="preserve">Instrumentos y aparatos, de música, de juguete.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0">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2">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3">
            <w:pPr>
              <w:spacing w:after="10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4">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5">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6">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7">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8">
            <w:pPr>
              <w:spacing w:after="10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w:t>
      </w:r>
    </w:p>
    <w:p w:rsidR="00000000" w:rsidDel="00000000" w:rsidP="00000000" w:rsidRDefault="00000000" w:rsidRPr="00000000" w14:paraId="000000A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w:t>
      </w:r>
    </w:p>
    <w:p w:rsidR="00000000" w:rsidDel="00000000" w:rsidP="00000000" w:rsidRDefault="00000000" w:rsidRPr="00000000" w14:paraId="000000A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II. ...</w:t>
      </w:r>
    </w:p>
    <w:p w:rsidR="00000000" w:rsidDel="00000000" w:rsidP="00000000" w:rsidRDefault="00000000" w:rsidRPr="00000000" w14:paraId="000000A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w:t>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6495"/>
        <w:tblGridChange w:id="0">
          <w:tblGrid>
            <w:gridCol w:w="2295"/>
            <w:gridCol w:w="64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E">
            <w:pPr>
              <w:spacing w:after="100" w:lineRule="auto"/>
              <w:ind w:left="80" w:firstLine="0"/>
              <w:jc w:val="center"/>
              <w:rPr>
                <w:b w:val="1"/>
                <w:sz w:val="16"/>
                <w:szCs w:val="16"/>
              </w:rPr>
            </w:pPr>
            <w:r w:rsidDel="00000000" w:rsidR="00000000" w:rsidRPr="00000000">
              <w:rPr>
                <w:b w:val="1"/>
                <w:sz w:val="16"/>
                <w:szCs w:val="16"/>
                <w:rtl w:val="0"/>
              </w:rPr>
              <w:t xml:space="preserve">Fracción 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F">
            <w:pPr>
              <w:spacing w:after="100" w:lineRule="auto"/>
              <w:ind w:left="80" w:firstLine="0"/>
              <w:jc w:val="center"/>
              <w:rPr>
                <w:b w:val="1"/>
                <w:sz w:val="16"/>
                <w:szCs w:val="16"/>
              </w:rPr>
            </w:pPr>
            <w:r w:rsidDel="00000000" w:rsidR="00000000" w:rsidRPr="00000000">
              <w:rPr>
                <w:b w:val="1"/>
                <w:sz w:val="16"/>
                <w:szCs w:val="16"/>
                <w:rtl w:val="0"/>
              </w:rPr>
              <w:t xml:space="preserve">Descripción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0">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1">
            <w:pPr>
              <w:spacing w:after="100" w:lineRule="auto"/>
              <w:ind w:left="80" w:firstLine="0"/>
              <w:jc w:val="both"/>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2">
            <w:pPr>
              <w:spacing w:after="100" w:lineRule="auto"/>
              <w:ind w:left="80" w:firstLine="0"/>
              <w:jc w:val="center"/>
              <w:rPr>
                <w:sz w:val="16"/>
                <w:szCs w:val="16"/>
              </w:rPr>
            </w:pPr>
            <w:r w:rsidDel="00000000" w:rsidR="00000000" w:rsidRPr="00000000">
              <w:rPr>
                <w:sz w:val="16"/>
                <w:szCs w:val="16"/>
                <w:rtl w:val="0"/>
              </w:rPr>
              <w:t xml:space="preserve">8504.40.03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3">
            <w:pPr>
              <w:spacing w:after="100" w:lineRule="auto"/>
              <w:ind w:left="80" w:firstLine="0"/>
              <w:jc w:val="both"/>
              <w:rPr>
                <w:sz w:val="16"/>
                <w:szCs w:val="16"/>
              </w:rPr>
            </w:pPr>
            <w:r w:rsidDel="00000000" w:rsidR="00000000" w:rsidRPr="00000000">
              <w:rPr>
                <w:sz w:val="16"/>
                <w:szCs w:val="16"/>
                <w:rtl w:val="0"/>
              </w:rPr>
              <w:t xml:space="preserve">Rectificadores cargadores de baterías para telefonía.</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4">
            <w:pPr>
              <w:spacing w:after="100" w:lineRule="auto"/>
              <w:ind w:left="80" w:firstLine="0"/>
              <w:jc w:val="center"/>
              <w:rPr>
                <w:sz w:val="16"/>
                <w:szCs w:val="16"/>
              </w:rPr>
            </w:pPr>
            <w:r w:rsidDel="00000000" w:rsidR="00000000" w:rsidRPr="00000000">
              <w:rPr>
                <w:sz w:val="16"/>
                <w:szCs w:val="16"/>
                <w:rtl w:val="0"/>
              </w:rPr>
              <w:t xml:space="preserve">8504.40.04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5">
            <w:pPr>
              <w:spacing w:after="100" w:lineRule="auto"/>
              <w:ind w:left="80" w:firstLine="0"/>
              <w:jc w:val="both"/>
              <w:rPr>
                <w:sz w:val="16"/>
                <w:szCs w:val="16"/>
              </w:rPr>
            </w:pPr>
            <w:r w:rsidDel="00000000" w:rsidR="00000000" w:rsidRPr="00000000">
              <w:rPr>
                <w:sz w:val="16"/>
                <w:szCs w:val="16"/>
                <w:rtl w:val="0"/>
              </w:rPr>
              <w:t xml:space="preserve">Rectificadores eliminadores de baterías (fuentes de poder), para telefonía y/o sistemas de teletipos.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6">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7">
            <w:pPr>
              <w:spacing w:after="100" w:lineRule="auto"/>
              <w:ind w:left="80" w:firstLine="0"/>
              <w:jc w:val="both"/>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8">
            <w:pPr>
              <w:spacing w:after="100" w:lineRule="auto"/>
              <w:ind w:left="80" w:firstLine="0"/>
              <w:jc w:val="center"/>
              <w:rPr>
                <w:sz w:val="16"/>
                <w:szCs w:val="16"/>
              </w:rPr>
            </w:pPr>
            <w:r w:rsidDel="00000000" w:rsidR="00000000" w:rsidRPr="00000000">
              <w:rPr>
                <w:sz w:val="16"/>
                <w:szCs w:val="16"/>
                <w:rtl w:val="0"/>
              </w:rPr>
              <w:t xml:space="preserve">8517.62.99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9">
            <w:pPr>
              <w:spacing w:after="100" w:lineRule="auto"/>
              <w:ind w:left="80" w:firstLine="0"/>
              <w:jc w:val="both"/>
              <w:rPr>
                <w:sz w:val="16"/>
                <w:szCs w:val="16"/>
              </w:rPr>
            </w:pPr>
            <w:r w:rsidDel="00000000" w:rsidR="00000000" w:rsidRPr="00000000">
              <w:rPr>
                <w:sz w:val="16"/>
                <w:szCs w:val="16"/>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A">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B">
            <w:pPr>
              <w:spacing w:after="100" w:lineRule="auto"/>
              <w:ind w:left="80" w:firstLine="0"/>
              <w:jc w:val="both"/>
              <w:rPr>
                <w:b w:val="1"/>
                <w:sz w:val="16"/>
                <w:szCs w:val="16"/>
              </w:rPr>
            </w:pPr>
            <w:r w:rsidDel="00000000" w:rsidR="00000000" w:rsidRPr="00000000">
              <w:rPr>
                <w:b w:val="1"/>
                <w:sz w:val="16"/>
                <w:szCs w:val="16"/>
                <w:rtl w:val="0"/>
              </w:rPr>
              <w:t xml:space="preserve">...</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C">
            <w:pPr>
              <w:spacing w:after="100" w:lineRule="auto"/>
              <w:ind w:left="80" w:firstLine="0"/>
              <w:jc w:val="center"/>
              <w:rPr>
                <w:sz w:val="16"/>
                <w:szCs w:val="16"/>
              </w:rPr>
            </w:pPr>
            <w:r w:rsidDel="00000000" w:rsidR="00000000" w:rsidRPr="00000000">
              <w:rPr>
                <w:sz w:val="16"/>
                <w:szCs w:val="16"/>
                <w:rtl w:val="0"/>
              </w:rPr>
              <w:t xml:space="preserve">8517.69.03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D">
            <w:pPr>
              <w:spacing w:after="100" w:lineRule="auto"/>
              <w:ind w:left="80" w:firstLine="0"/>
              <w:jc w:val="both"/>
              <w:rPr>
                <w:sz w:val="16"/>
                <w:szCs w:val="16"/>
              </w:rPr>
            </w:pPr>
            <w:r w:rsidDel="00000000" w:rsidR="00000000" w:rsidRPr="00000000">
              <w:rPr>
                <w:sz w:val="16"/>
                <w:szCs w:val="16"/>
                <w:rtl w:val="0"/>
              </w:rPr>
              <w:t xml:space="preserve">Sistemas de intercomunicación para transmisión y recepción de voz e imagen (llamados videoporteros), formados por una o más de las siguientes unidades: monitor monocromático o a color, microteléfono (altavoz y un micrófono), y un aparato tomavista (cámara).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E">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F">
            <w:pPr>
              <w:spacing w:after="100" w:lineRule="auto"/>
              <w:ind w:left="80" w:firstLine="0"/>
              <w:jc w:val="both"/>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0">
            <w:pPr>
              <w:spacing w:after="100" w:lineRule="auto"/>
              <w:ind w:left="80" w:firstLine="0"/>
              <w:jc w:val="center"/>
              <w:rPr>
                <w:sz w:val="16"/>
                <w:szCs w:val="16"/>
              </w:rPr>
            </w:pPr>
            <w:r w:rsidDel="00000000" w:rsidR="00000000" w:rsidRPr="00000000">
              <w:rPr>
                <w:sz w:val="16"/>
                <w:szCs w:val="16"/>
                <w:rtl w:val="0"/>
              </w:rPr>
              <w:t xml:space="preserve">8518.22.99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1">
            <w:pPr>
              <w:spacing w:after="100" w:lineRule="auto"/>
              <w:ind w:left="80" w:firstLine="0"/>
              <w:jc w:val="both"/>
              <w:rPr>
                <w:sz w:val="16"/>
                <w:szCs w:val="16"/>
              </w:rPr>
            </w:pPr>
            <w:r w:rsidDel="00000000" w:rsidR="00000000" w:rsidRPr="00000000">
              <w:rPr>
                <w:sz w:val="16"/>
                <w:szCs w:val="16"/>
                <w:rtl w:val="0"/>
              </w:rPr>
              <w:t xml:space="preserve">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2">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3">
            <w:pPr>
              <w:spacing w:after="100" w:lineRule="auto"/>
              <w:ind w:left="80" w:firstLine="0"/>
              <w:jc w:val="both"/>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0C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C5">
      <w:pPr>
        <w:rPr/>
      </w:pPr>
      <w:r w:rsidDel="00000000" w:rsidR="00000000" w:rsidRPr="00000000">
        <w:rPr>
          <w:rtl w:val="0"/>
        </w:rPr>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6525"/>
        <w:tblGridChange w:id="0">
          <w:tblGrid>
            <w:gridCol w:w="2280"/>
            <w:gridCol w:w="652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6">
            <w:pPr>
              <w:spacing w:after="100" w:lineRule="auto"/>
              <w:ind w:left="80" w:firstLine="0"/>
              <w:jc w:val="center"/>
              <w:rPr>
                <w:sz w:val="16"/>
                <w:szCs w:val="16"/>
              </w:rPr>
            </w:pPr>
            <w:r w:rsidDel="00000000" w:rsidR="00000000" w:rsidRPr="00000000">
              <w:rPr>
                <w:sz w:val="16"/>
                <w:szCs w:val="16"/>
                <w:rtl w:val="0"/>
              </w:rPr>
              <w:t xml:space="preserve">8521.90.04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7">
            <w:pPr>
              <w:spacing w:after="100" w:lineRule="auto"/>
              <w:ind w:left="80" w:firstLine="0"/>
              <w:jc w:val="both"/>
              <w:rPr>
                <w:sz w:val="16"/>
                <w:szCs w:val="16"/>
              </w:rPr>
            </w:pPr>
            <w:r w:rsidDel="00000000" w:rsidR="00000000" w:rsidRPr="00000000">
              <w:rPr>
                <w:sz w:val="16"/>
                <w:szCs w:val="16"/>
                <w:rtl w:val="0"/>
              </w:rPr>
              <w:t xml:space="preserve">De disco, con amplificador incorporado, salidas para altavoces y procesador digital de audio, incluso con sintonizador de canales de televisión y/o sintonizador de bandas de radiodifusión, aun cuando se presenten con sus altavoces.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8">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9">
            <w:pPr>
              <w:spacing w:after="100" w:lineRule="auto"/>
              <w:ind w:left="80" w:firstLine="0"/>
              <w:jc w:val="both"/>
              <w:rPr>
                <w:b w:val="1"/>
                <w:sz w:val="16"/>
                <w:szCs w:val="16"/>
              </w:rPr>
            </w:pPr>
            <w:r w:rsidDel="00000000" w:rsidR="00000000" w:rsidRPr="00000000">
              <w:rPr>
                <w:b w:val="1"/>
                <w:sz w:val="16"/>
                <w:szCs w:val="16"/>
                <w:rtl w:val="0"/>
              </w:rPr>
              <w:t xml:space="preserve">...</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A">
            <w:pPr>
              <w:spacing w:after="100" w:lineRule="auto"/>
              <w:ind w:left="80" w:firstLine="0"/>
              <w:jc w:val="center"/>
              <w:rPr>
                <w:sz w:val="16"/>
                <w:szCs w:val="16"/>
              </w:rPr>
            </w:pPr>
            <w:r w:rsidDel="00000000" w:rsidR="00000000" w:rsidRPr="00000000">
              <w:rPr>
                <w:sz w:val="16"/>
                <w:szCs w:val="16"/>
                <w:rtl w:val="0"/>
              </w:rPr>
              <w:t xml:space="preserve">8525.60.02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B">
            <w:pPr>
              <w:spacing w:after="100" w:lineRule="auto"/>
              <w:ind w:left="80" w:firstLine="0"/>
              <w:jc w:val="both"/>
              <w:rPr>
                <w:sz w:val="16"/>
                <w:szCs w:val="16"/>
              </w:rPr>
            </w:pPr>
            <w:r w:rsidDel="00000000" w:rsidR="00000000" w:rsidRPr="00000000">
              <w:rPr>
                <w:sz w:val="16"/>
                <w:szCs w:val="16"/>
                <w:rtl w:val="0"/>
              </w:rPr>
              <w:t xml:space="preserve">Fijos o móviles en banda lateral única de 1.6 a 30 MHz, con potencia comprendida entre 10 W y 1 kW, inclusive.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C">
            <w:pPr>
              <w:spacing w:after="100" w:lineRule="auto"/>
              <w:ind w:left="80" w:firstLine="0"/>
              <w:jc w:val="center"/>
              <w:rPr>
                <w:sz w:val="16"/>
                <w:szCs w:val="16"/>
              </w:rPr>
            </w:pPr>
            <w:r w:rsidDel="00000000" w:rsidR="00000000" w:rsidRPr="00000000">
              <w:rPr>
                <w:sz w:val="16"/>
                <w:szCs w:val="16"/>
                <w:rtl w:val="0"/>
              </w:rPr>
              <w:t xml:space="preserve">8525.60.03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D">
            <w:pPr>
              <w:spacing w:after="100" w:lineRule="auto"/>
              <w:ind w:left="80" w:firstLine="0"/>
              <w:jc w:val="both"/>
              <w:rPr>
                <w:sz w:val="16"/>
                <w:szCs w:val="16"/>
              </w:rPr>
            </w:pPr>
            <w:r w:rsidDel="00000000" w:rsidR="00000000" w:rsidRPr="00000000">
              <w:rPr>
                <w:sz w:val="16"/>
                <w:szCs w:val="16"/>
                <w:rtl w:val="0"/>
              </w:rPr>
              <w:t xml:space="preserve">Equipos transmisores-receptores de televisión en circuito cerrado.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E">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F">
            <w:pPr>
              <w:spacing w:after="100" w:lineRule="auto"/>
              <w:ind w:left="80" w:firstLine="0"/>
              <w:jc w:val="both"/>
              <w:rPr>
                <w:b w:val="1"/>
                <w:sz w:val="16"/>
                <w:szCs w:val="16"/>
              </w:rPr>
            </w:pPr>
            <w:r w:rsidDel="00000000" w:rsidR="00000000" w:rsidRPr="00000000">
              <w:rPr>
                <w:b w:val="1"/>
                <w:sz w:val="16"/>
                <w:szCs w:val="16"/>
                <w:rtl w:val="0"/>
              </w:rPr>
              <w:t xml:space="preserve">...</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0">
            <w:pPr>
              <w:spacing w:after="100" w:lineRule="auto"/>
              <w:ind w:left="80" w:firstLine="0"/>
              <w:jc w:val="center"/>
              <w:rPr>
                <w:sz w:val="16"/>
                <w:szCs w:val="16"/>
              </w:rPr>
            </w:pPr>
            <w:r w:rsidDel="00000000" w:rsidR="00000000" w:rsidRPr="00000000">
              <w:rPr>
                <w:sz w:val="16"/>
                <w:szCs w:val="16"/>
                <w:rtl w:val="0"/>
              </w:rPr>
              <w:t xml:space="preserve">8527.99.01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1">
            <w:pPr>
              <w:spacing w:after="100" w:lineRule="auto"/>
              <w:ind w:left="80" w:firstLine="0"/>
              <w:jc w:val="both"/>
              <w:rPr>
                <w:sz w:val="16"/>
                <w:szCs w:val="16"/>
              </w:rPr>
            </w:pPr>
            <w:r w:rsidDel="00000000" w:rsidR="00000000" w:rsidRPr="00000000">
              <w:rPr>
                <w:sz w:val="16"/>
                <w:szCs w:val="16"/>
                <w:rtl w:val="0"/>
              </w:rPr>
              <w:t xml:space="preserve">Combinados exclusivamente con un aparato de grabación o reproducción de disco, de video (imagen y sonido) digitalizado, con amplificador incorporado, salidas para altavoces y procesador digital de audio, aun cuando se presenten con sus altavoces.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2">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3">
            <w:pPr>
              <w:spacing w:after="100" w:lineRule="auto"/>
              <w:ind w:left="80" w:firstLine="0"/>
              <w:jc w:val="both"/>
              <w:rPr>
                <w:b w:val="1"/>
                <w:sz w:val="16"/>
                <w:szCs w:val="16"/>
              </w:rPr>
            </w:pPr>
            <w:r w:rsidDel="00000000" w:rsidR="00000000" w:rsidRPr="00000000">
              <w:rPr>
                <w:b w:val="1"/>
                <w:sz w:val="16"/>
                <w:szCs w:val="16"/>
                <w:rtl w:val="0"/>
              </w:rPr>
              <w:t xml:space="preserve">...</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4">
            <w:pPr>
              <w:spacing w:after="100" w:lineRule="auto"/>
              <w:ind w:left="80" w:firstLine="0"/>
              <w:jc w:val="center"/>
              <w:rPr>
                <w:sz w:val="16"/>
                <w:szCs w:val="16"/>
              </w:rPr>
            </w:pPr>
            <w:r w:rsidDel="00000000" w:rsidR="00000000" w:rsidRPr="00000000">
              <w:rPr>
                <w:sz w:val="16"/>
                <w:szCs w:val="16"/>
                <w:rtl w:val="0"/>
              </w:rPr>
              <w:t xml:space="preserve">8528.49.08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5">
            <w:pPr>
              <w:spacing w:after="100" w:lineRule="auto"/>
              <w:ind w:left="80" w:firstLine="0"/>
              <w:jc w:val="both"/>
              <w:rPr>
                <w:sz w:val="16"/>
                <w:szCs w:val="16"/>
              </w:rPr>
            </w:pPr>
            <w:r w:rsidDel="00000000" w:rsidR="00000000" w:rsidRPr="00000000">
              <w:rPr>
                <w:sz w:val="16"/>
                <w:szCs w:val="16"/>
                <w:rtl w:val="0"/>
              </w:rPr>
              <w:t xml:space="preserve">Sistemas audiovisuales integrados a colores, para control de accesos mediante múltiples pantallas (displays) de video de hasta 30 cm (12 pulgadas) con direccionamiento selectivo y automático.</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6">
            <w:pPr>
              <w:spacing w:after="100" w:lineRule="auto"/>
              <w:ind w:left="80" w:firstLine="0"/>
              <w:jc w:val="center"/>
              <w:rPr>
                <w:sz w:val="16"/>
                <w:szCs w:val="16"/>
              </w:rPr>
            </w:pPr>
            <w:r w:rsidDel="00000000" w:rsidR="00000000" w:rsidRPr="00000000">
              <w:rPr>
                <w:sz w:val="16"/>
                <w:szCs w:val="16"/>
                <w:rtl w:val="0"/>
              </w:rPr>
              <w:t xml:space="preserve">8528.49.09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7">
            <w:pPr>
              <w:spacing w:after="100" w:lineRule="auto"/>
              <w:ind w:left="80" w:firstLine="0"/>
              <w:jc w:val="both"/>
              <w:rPr>
                <w:sz w:val="16"/>
                <w:szCs w:val="16"/>
              </w:rPr>
            </w:pPr>
            <w:r w:rsidDel="00000000" w:rsidR="00000000" w:rsidRPr="00000000">
              <w:rPr>
                <w:sz w:val="16"/>
                <w:szCs w:val="16"/>
                <w:rtl w:val="0"/>
              </w:rPr>
              <w:t xml:space="preserve">Sistemas audiovisuales integrados, en blanco y negro para control de accesos mediante múltiples pantallas (displays) de video hasta 30 cm (12 pulgadas), con direccionamiento selectivo y automático.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8">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9">
            <w:pPr>
              <w:spacing w:after="100" w:lineRule="auto"/>
              <w:ind w:left="80" w:firstLine="0"/>
              <w:jc w:val="both"/>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A">
            <w:pPr>
              <w:spacing w:after="100" w:lineRule="auto"/>
              <w:ind w:left="80" w:firstLine="0"/>
              <w:jc w:val="center"/>
              <w:rPr>
                <w:sz w:val="16"/>
                <w:szCs w:val="16"/>
              </w:rPr>
            </w:pPr>
            <w:r w:rsidDel="00000000" w:rsidR="00000000" w:rsidRPr="00000000">
              <w:rPr>
                <w:sz w:val="16"/>
                <w:szCs w:val="16"/>
                <w:rtl w:val="0"/>
              </w:rPr>
              <w:t xml:space="preserve">8543.70.99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B">
            <w:pPr>
              <w:spacing w:after="100" w:lineRule="auto"/>
              <w:ind w:left="80" w:firstLine="0"/>
              <w:jc w:val="both"/>
              <w:rPr>
                <w:sz w:val="16"/>
                <w:szCs w:val="16"/>
              </w:rPr>
            </w:pPr>
            <w:r w:rsidDel="00000000" w:rsidR="00000000" w:rsidRPr="00000000">
              <w:rPr>
                <w:sz w:val="16"/>
                <w:szCs w:val="16"/>
                <w:rtl w:val="0"/>
              </w:rPr>
              <w:t xml:space="preserve">Los demás.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C">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D">
            <w:pPr>
              <w:spacing w:after="100" w:lineRule="auto"/>
              <w:ind w:left="80" w:firstLine="0"/>
              <w:jc w:val="both"/>
              <w:rPr>
                <w:b w:val="1"/>
                <w:sz w:val="16"/>
                <w:szCs w:val="16"/>
              </w:rPr>
            </w:pPr>
            <w:r w:rsidDel="00000000" w:rsidR="00000000" w:rsidRPr="00000000">
              <w:rPr>
                <w:b w:val="1"/>
                <w:sz w:val="16"/>
                <w:szCs w:val="16"/>
                <w:rtl w:val="0"/>
              </w:rPr>
              <w:t xml:space="preserve">...</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E">
            <w:pPr>
              <w:spacing w:after="100" w:lineRule="auto"/>
              <w:ind w:left="80" w:firstLine="0"/>
              <w:jc w:val="center"/>
              <w:rPr>
                <w:sz w:val="16"/>
                <w:szCs w:val="16"/>
              </w:rPr>
            </w:pPr>
            <w:r w:rsidDel="00000000" w:rsidR="00000000" w:rsidRPr="00000000">
              <w:rPr>
                <w:sz w:val="16"/>
                <w:szCs w:val="16"/>
                <w:rtl w:val="0"/>
              </w:rPr>
              <w:t xml:space="preserve">9503.00.10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F">
            <w:pPr>
              <w:spacing w:after="100" w:lineRule="auto"/>
              <w:ind w:left="80" w:firstLine="0"/>
              <w:jc w:val="both"/>
              <w:rPr>
                <w:sz w:val="16"/>
                <w:szCs w:val="16"/>
              </w:rPr>
            </w:pPr>
            <w:r w:rsidDel="00000000" w:rsidR="00000000" w:rsidRPr="00000000">
              <w:rPr>
                <w:sz w:val="16"/>
                <w:szCs w:val="16"/>
                <w:rtl w:val="0"/>
              </w:rPr>
              <w:t xml:space="preserve">Modelos reducidos "a escala" para ensamblar, incluso los que tengan componentes electrónicos o eléctricos, excepto lo comprendido en la fracción 9503.00.07.</w:t>
            </w:r>
          </w:p>
        </w:tc>
      </w:tr>
    </w:tbl>
    <w:p w:rsidR="00000000" w:rsidDel="00000000" w:rsidP="00000000" w:rsidRDefault="00000000" w:rsidRPr="00000000" w14:paraId="000000E0">
      <w:pPr>
        <w:rPr/>
      </w:pPr>
      <w:r w:rsidDel="00000000" w:rsidR="00000000" w:rsidRPr="00000000">
        <w:rPr>
          <w:rtl w:val="0"/>
        </w:rPr>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6525"/>
        <w:tblGridChange w:id="0">
          <w:tblGrid>
            <w:gridCol w:w="2265"/>
            <w:gridCol w:w="652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1">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2">
            <w:pPr>
              <w:spacing w:after="100" w:lineRule="auto"/>
              <w:ind w:left="80" w:firstLine="0"/>
              <w:jc w:val="both"/>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XV. ...</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13.- ...</w:t>
      </w:r>
      <w:r w:rsidDel="00000000" w:rsidR="00000000" w:rsidRPr="00000000">
        <w:rPr>
          <w:color w:val="2f2f2f"/>
          <w:sz w:val="18"/>
          <w:szCs w:val="18"/>
          <w:rtl w:val="0"/>
        </w:rPr>
        <w:t xml:space="preserve">"</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modifica </w:t>
      </w:r>
      <w:r w:rsidDel="00000000" w:rsidR="00000000" w:rsidRPr="00000000">
        <w:rPr>
          <w:color w:val="2f2f2f"/>
          <w:sz w:val="18"/>
          <w:szCs w:val="18"/>
          <w:rtl w:val="0"/>
        </w:rPr>
        <w:t xml:space="preserve">la tabla del numeral 1 y los numerales 5 y 10, fracciones VII, VIII y XVI del Anexo 2.4.1 del Acuerdo por el que la Secretaría de Economía emite reglas y criterios de carácter general en materia de Comercio Exterior, publicado en el Diario Oficial de la Federación el 31 de diciembre de 2012 y sus posteriores modificaciones, como a continuación se indica:</w:t>
      </w:r>
    </w:p>
    <w:p w:rsidR="00000000" w:rsidDel="00000000" w:rsidP="00000000" w:rsidRDefault="00000000" w:rsidRPr="00000000" w14:paraId="000000E7">
      <w:pPr>
        <w:shd w:fill="ffffff" w:val="clear"/>
        <w:spacing w:after="100" w:lineRule="auto"/>
        <w:jc w:val="center"/>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Anexo 2.4.1</w:t>
      </w:r>
    </w:p>
    <w:p w:rsidR="00000000" w:rsidDel="00000000" w:rsidP="00000000" w:rsidRDefault="00000000" w:rsidRPr="00000000" w14:paraId="000000E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3150"/>
        <w:gridCol w:w="1995"/>
        <w:gridCol w:w="1575"/>
        <w:tblGridChange w:id="0">
          <w:tblGrid>
            <w:gridCol w:w="2085"/>
            <w:gridCol w:w="3150"/>
            <w:gridCol w:w="1995"/>
            <w:gridCol w:w="157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EA">
            <w:pPr>
              <w:spacing w:after="100" w:lineRule="auto"/>
              <w:ind w:left="80" w:firstLine="0"/>
              <w:jc w:val="center"/>
              <w:rPr>
                <w:b w:val="1"/>
                <w:sz w:val="16"/>
                <w:szCs w:val="16"/>
              </w:rPr>
            </w:pPr>
            <w:r w:rsidDel="00000000" w:rsidR="00000000" w:rsidRPr="00000000">
              <w:rPr>
                <w:b w:val="1"/>
                <w:sz w:val="16"/>
                <w:szCs w:val="16"/>
                <w:rtl w:val="0"/>
              </w:rPr>
              <w:t xml:space="preserve">Fracción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EB">
            <w:pPr>
              <w:spacing w:after="10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EC">
            <w:pPr>
              <w:spacing w:after="100" w:lineRule="auto"/>
              <w:ind w:left="80" w:firstLine="0"/>
              <w:jc w:val="center"/>
              <w:rPr>
                <w:b w:val="1"/>
                <w:sz w:val="16"/>
                <w:szCs w:val="16"/>
              </w:rPr>
            </w:pPr>
            <w:r w:rsidDel="00000000" w:rsidR="00000000" w:rsidRPr="00000000">
              <w:rPr>
                <w:b w:val="1"/>
                <w:sz w:val="16"/>
                <w:szCs w:val="16"/>
                <w:rtl w:val="0"/>
              </w:rPr>
              <w:t xml:space="preserve">NOM</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ED">
            <w:pPr>
              <w:spacing w:after="100" w:lineRule="auto"/>
              <w:ind w:left="80" w:firstLine="0"/>
              <w:jc w:val="center"/>
              <w:rPr>
                <w:b w:val="1"/>
                <w:sz w:val="16"/>
                <w:szCs w:val="16"/>
              </w:rPr>
            </w:pPr>
            <w:r w:rsidDel="00000000" w:rsidR="00000000" w:rsidRPr="00000000">
              <w:rPr>
                <w:b w:val="1"/>
                <w:sz w:val="16"/>
                <w:szCs w:val="16"/>
                <w:rtl w:val="0"/>
              </w:rPr>
              <w:t xml:space="preserve">DOF</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pacing w:after="100" w:lineRule="auto"/>
              <w:ind w:left="80" w:firstLine="0"/>
              <w:jc w:val="center"/>
              <w:rPr>
                <w:sz w:val="16"/>
                <w:szCs w:val="16"/>
              </w:rPr>
            </w:pPr>
            <w:r w:rsidDel="00000000" w:rsidR="00000000" w:rsidRPr="00000000">
              <w:rPr>
                <w:sz w:val="16"/>
                <w:szCs w:val="16"/>
                <w:rtl w:val="0"/>
              </w:rPr>
              <w:t xml:space="preserve">7311.00.01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pacing w:after="100" w:lineRule="auto"/>
              <w:ind w:left="80" w:firstLine="0"/>
              <w:jc w:val="center"/>
              <w:rPr>
                <w:sz w:val="18"/>
                <w:szCs w:val="18"/>
              </w:rPr>
            </w:pPr>
            <w:r w:rsidDel="00000000" w:rsidR="00000000" w:rsidRPr="00000000">
              <w:rPr>
                <w:sz w:val="18"/>
                <w:szCs w:val="18"/>
                <w:rtl w:val="0"/>
              </w:rPr>
              <w:t xml:space="preserve"> </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Recipientes transportables sujetos a presión y los recipientes portátiles para contener Gas Licuado de Petróleo reabastecibles, con capacidad de almacenamiento nominal de hasta 45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pacing w:after="100" w:lineRule="auto"/>
              <w:ind w:left="80" w:firstLine="0"/>
              <w:jc w:val="center"/>
              <w:rPr>
                <w:sz w:val="16"/>
                <w:szCs w:val="16"/>
              </w:rPr>
            </w:pPr>
            <w:r w:rsidDel="00000000" w:rsidR="00000000" w:rsidRPr="00000000">
              <w:rPr>
                <w:sz w:val="16"/>
                <w:szCs w:val="16"/>
                <w:rtl w:val="0"/>
              </w:rPr>
              <w:t xml:space="preserve">NOM-213-SCFI-2018</w:t>
            </w:r>
          </w:p>
          <w:p w:rsidR="00000000" w:rsidDel="00000000" w:rsidP="00000000" w:rsidRDefault="00000000" w:rsidRPr="00000000" w14:paraId="000000F9">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0FA">
            <w:pPr>
              <w:spacing w:after="100" w:lineRule="auto"/>
              <w:ind w:left="80" w:firstLine="0"/>
              <w:jc w:val="center"/>
              <w:rPr>
                <w:sz w:val="16"/>
                <w:szCs w:val="16"/>
              </w:rPr>
            </w:pPr>
            <w:r w:rsidDel="00000000" w:rsidR="00000000" w:rsidRPr="00000000">
              <w:rPr>
                <w:sz w:val="16"/>
                <w:szCs w:val="16"/>
                <w:rtl w:val="0"/>
              </w:rPr>
              <w:t xml:space="preserve">NOM-008-SESH/SCFI-</w:t>
            </w:r>
          </w:p>
          <w:p w:rsidR="00000000" w:rsidDel="00000000" w:rsidP="00000000" w:rsidRDefault="00000000" w:rsidRPr="00000000" w14:paraId="000000FB">
            <w:pPr>
              <w:spacing w:after="100" w:lineRule="auto"/>
              <w:ind w:left="80" w:firstLine="0"/>
              <w:jc w:val="center"/>
              <w:rPr>
                <w:sz w:val="16"/>
                <w:szCs w:val="16"/>
              </w:rPr>
            </w:pPr>
            <w:r w:rsidDel="00000000" w:rsidR="00000000" w:rsidRPr="00000000">
              <w:rPr>
                <w:sz w:val="16"/>
                <w:szCs w:val="16"/>
                <w:rtl w:val="0"/>
              </w:rPr>
              <w:t xml:space="preserve">2010)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pacing w:after="100" w:lineRule="auto"/>
              <w:ind w:left="80" w:firstLine="0"/>
              <w:jc w:val="center"/>
              <w:rPr>
                <w:sz w:val="16"/>
                <w:szCs w:val="16"/>
              </w:rPr>
            </w:pPr>
            <w:r w:rsidDel="00000000" w:rsidR="00000000" w:rsidRPr="00000000">
              <w:rPr>
                <w:sz w:val="16"/>
                <w:szCs w:val="16"/>
                <w:rtl w:val="0"/>
              </w:rPr>
              <w:t xml:space="preserve">04-10-19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pacing w:after="100" w:lineRule="auto"/>
              <w:ind w:left="80" w:firstLine="0"/>
              <w:jc w:val="center"/>
              <w:rPr>
                <w:sz w:val="16"/>
                <w:szCs w:val="16"/>
              </w:rPr>
            </w:pPr>
            <w:r w:rsidDel="00000000" w:rsidR="00000000" w:rsidRPr="00000000">
              <w:rPr>
                <w:sz w:val="16"/>
                <w:szCs w:val="16"/>
                <w:rtl w:val="0"/>
              </w:rPr>
              <w:t xml:space="preserve">7311.00.02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pacing w:after="100" w:lineRule="auto"/>
              <w:ind w:left="80" w:firstLine="0"/>
              <w:jc w:val="center"/>
              <w:rPr>
                <w:sz w:val="18"/>
                <w:szCs w:val="18"/>
              </w:rPr>
            </w:pPr>
            <w:r w:rsidDel="00000000" w:rsidR="00000000" w:rsidRPr="00000000">
              <w:rPr>
                <w:sz w:val="18"/>
                <w:szCs w:val="18"/>
                <w:rtl w:val="0"/>
              </w:rPr>
              <w:t xml:space="preserve"> </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Recipientes transportables sujetos a presión y los recipientes portátiles para contener Gas Licuado de Petróleo reabastecibles, con capacidad de almacenamiento nominal de hasta 45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pacing w:after="100" w:lineRule="auto"/>
              <w:ind w:left="80" w:firstLine="0"/>
              <w:jc w:val="center"/>
              <w:rPr>
                <w:sz w:val="16"/>
                <w:szCs w:val="16"/>
              </w:rPr>
            </w:pPr>
            <w:r w:rsidDel="00000000" w:rsidR="00000000" w:rsidRPr="00000000">
              <w:rPr>
                <w:sz w:val="16"/>
                <w:szCs w:val="16"/>
                <w:rtl w:val="0"/>
              </w:rPr>
              <w:t xml:space="preserve">NOM-213-SCFI-2018</w:t>
            </w:r>
          </w:p>
          <w:p w:rsidR="00000000" w:rsidDel="00000000" w:rsidP="00000000" w:rsidRDefault="00000000" w:rsidRPr="00000000" w14:paraId="00000104">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05">
            <w:pPr>
              <w:spacing w:after="100" w:lineRule="auto"/>
              <w:ind w:left="80" w:firstLine="0"/>
              <w:jc w:val="center"/>
              <w:rPr>
                <w:sz w:val="16"/>
                <w:szCs w:val="16"/>
              </w:rPr>
            </w:pPr>
            <w:r w:rsidDel="00000000" w:rsidR="00000000" w:rsidRPr="00000000">
              <w:rPr>
                <w:sz w:val="16"/>
                <w:szCs w:val="16"/>
                <w:rtl w:val="0"/>
              </w:rPr>
              <w:t xml:space="preserve">NOM-008-SESH/SCFI-</w:t>
            </w:r>
          </w:p>
          <w:p w:rsidR="00000000" w:rsidDel="00000000" w:rsidP="00000000" w:rsidRDefault="00000000" w:rsidRPr="00000000" w14:paraId="00000106">
            <w:pPr>
              <w:spacing w:after="100" w:lineRule="auto"/>
              <w:ind w:left="80" w:firstLine="0"/>
              <w:jc w:val="center"/>
              <w:rPr>
                <w:sz w:val="16"/>
                <w:szCs w:val="16"/>
              </w:rPr>
            </w:pPr>
            <w:r w:rsidDel="00000000" w:rsidR="00000000" w:rsidRPr="00000000">
              <w:rPr>
                <w:sz w:val="16"/>
                <w:szCs w:val="16"/>
                <w:rtl w:val="0"/>
              </w:rPr>
              <w:t xml:space="preserve">2010)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pacing w:after="100" w:lineRule="auto"/>
              <w:ind w:left="80" w:firstLine="0"/>
              <w:jc w:val="center"/>
              <w:rPr>
                <w:sz w:val="16"/>
                <w:szCs w:val="16"/>
              </w:rPr>
            </w:pPr>
            <w:r w:rsidDel="00000000" w:rsidR="00000000" w:rsidRPr="00000000">
              <w:rPr>
                <w:sz w:val="16"/>
                <w:szCs w:val="16"/>
                <w:rtl w:val="0"/>
              </w:rPr>
              <w:t xml:space="preserve">04-10-19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pacing w:after="100" w:lineRule="auto"/>
              <w:ind w:left="80" w:firstLine="0"/>
              <w:jc w:val="center"/>
              <w:rPr>
                <w:sz w:val="16"/>
                <w:szCs w:val="16"/>
              </w:rPr>
            </w:pPr>
            <w:r w:rsidDel="00000000" w:rsidR="00000000" w:rsidRPr="00000000">
              <w:rPr>
                <w:sz w:val="16"/>
                <w:szCs w:val="16"/>
                <w:rtl w:val="0"/>
              </w:rPr>
              <w:t xml:space="preserve">7311.00.04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pacing w:after="100" w:lineRule="auto"/>
              <w:ind w:left="80" w:firstLine="0"/>
              <w:jc w:val="center"/>
              <w:rPr>
                <w:sz w:val="18"/>
                <w:szCs w:val="18"/>
              </w:rPr>
            </w:pPr>
            <w:r w:rsidDel="00000000" w:rsidR="00000000" w:rsidRPr="00000000">
              <w:rPr>
                <w:sz w:val="18"/>
                <w:szCs w:val="18"/>
                <w:rtl w:val="0"/>
              </w:rPr>
              <w:t xml:space="preserve"> </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Recipientes transportables sujetos a presión y los recipientes portátiles para contener Gas Licuado de Petróleo reabastecibles, con capacidad de almacenamiento nominal de hasta 45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pacing w:after="100" w:lineRule="auto"/>
              <w:ind w:left="80" w:firstLine="0"/>
              <w:jc w:val="center"/>
              <w:rPr>
                <w:sz w:val="16"/>
                <w:szCs w:val="16"/>
              </w:rPr>
            </w:pPr>
            <w:r w:rsidDel="00000000" w:rsidR="00000000" w:rsidRPr="00000000">
              <w:rPr>
                <w:sz w:val="16"/>
                <w:szCs w:val="16"/>
                <w:rtl w:val="0"/>
              </w:rPr>
              <w:t xml:space="preserve">NOM-213-SCFI-2018</w:t>
            </w:r>
          </w:p>
          <w:p w:rsidR="00000000" w:rsidDel="00000000" w:rsidP="00000000" w:rsidRDefault="00000000" w:rsidRPr="00000000" w14:paraId="0000010F">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10">
            <w:pPr>
              <w:spacing w:after="100" w:lineRule="auto"/>
              <w:ind w:left="80" w:firstLine="0"/>
              <w:jc w:val="center"/>
              <w:rPr>
                <w:sz w:val="16"/>
                <w:szCs w:val="16"/>
              </w:rPr>
            </w:pPr>
            <w:r w:rsidDel="00000000" w:rsidR="00000000" w:rsidRPr="00000000">
              <w:rPr>
                <w:sz w:val="16"/>
                <w:szCs w:val="16"/>
                <w:rtl w:val="0"/>
              </w:rPr>
              <w:t xml:space="preserve">NOM-008-SESH/SCFI-</w:t>
            </w:r>
          </w:p>
          <w:p w:rsidR="00000000" w:rsidDel="00000000" w:rsidP="00000000" w:rsidRDefault="00000000" w:rsidRPr="00000000" w14:paraId="00000111">
            <w:pPr>
              <w:spacing w:after="100" w:lineRule="auto"/>
              <w:ind w:left="80" w:firstLine="0"/>
              <w:jc w:val="center"/>
              <w:rPr>
                <w:sz w:val="16"/>
                <w:szCs w:val="16"/>
              </w:rPr>
            </w:pPr>
            <w:r w:rsidDel="00000000" w:rsidR="00000000" w:rsidRPr="00000000">
              <w:rPr>
                <w:sz w:val="16"/>
                <w:szCs w:val="16"/>
                <w:rtl w:val="0"/>
              </w:rPr>
              <w:t xml:space="preserve">2010)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pacing w:after="100" w:lineRule="auto"/>
              <w:ind w:left="80" w:firstLine="0"/>
              <w:jc w:val="center"/>
              <w:rPr>
                <w:sz w:val="16"/>
                <w:szCs w:val="16"/>
              </w:rPr>
            </w:pPr>
            <w:r w:rsidDel="00000000" w:rsidR="00000000" w:rsidRPr="00000000">
              <w:rPr>
                <w:sz w:val="16"/>
                <w:szCs w:val="16"/>
                <w:rtl w:val="0"/>
              </w:rPr>
              <w:t xml:space="preserve">04-10-19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pacing w:after="100" w:lineRule="auto"/>
              <w:ind w:left="80" w:firstLine="0"/>
              <w:jc w:val="center"/>
              <w:rPr>
                <w:sz w:val="16"/>
                <w:szCs w:val="16"/>
              </w:rPr>
            </w:pPr>
            <w:r w:rsidDel="00000000" w:rsidR="00000000" w:rsidRPr="00000000">
              <w:rPr>
                <w:sz w:val="16"/>
                <w:szCs w:val="16"/>
                <w:rtl w:val="0"/>
              </w:rPr>
              <w:t xml:space="preserve">7311.00.99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pacing w:after="100" w:lineRule="auto"/>
              <w:ind w:left="80" w:firstLine="0"/>
              <w:jc w:val="center"/>
              <w:rPr>
                <w:sz w:val="18"/>
                <w:szCs w:val="18"/>
              </w:rPr>
            </w:pPr>
            <w:r w:rsidDel="00000000" w:rsidR="00000000" w:rsidRPr="00000000">
              <w:rPr>
                <w:sz w:val="18"/>
                <w:szCs w:val="18"/>
                <w:rtl w:val="0"/>
              </w:rPr>
              <w:t xml:space="preserve"> </w:t>
            </w:r>
          </w:p>
        </w:tc>
      </w:tr>
      <w:tr>
        <w:trPr>
          <w:trHeight w:val="16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Recipientes transportables sujetos a presión y los recipientes portátiles para contener Gas Licuado de Petróleo reabastecibles, con capacidad de almacenamiento nominal de hasta 45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pacing w:after="100" w:lineRule="auto"/>
              <w:ind w:left="80" w:firstLine="0"/>
              <w:jc w:val="center"/>
              <w:rPr>
                <w:sz w:val="16"/>
                <w:szCs w:val="16"/>
              </w:rPr>
            </w:pPr>
            <w:r w:rsidDel="00000000" w:rsidR="00000000" w:rsidRPr="00000000">
              <w:rPr>
                <w:sz w:val="16"/>
                <w:szCs w:val="16"/>
                <w:rtl w:val="0"/>
              </w:rPr>
              <w:t xml:space="preserve">NOM-213-SCFI-2018</w:t>
            </w:r>
          </w:p>
          <w:p w:rsidR="00000000" w:rsidDel="00000000" w:rsidP="00000000" w:rsidRDefault="00000000" w:rsidRPr="00000000" w14:paraId="0000011A">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1B">
            <w:pPr>
              <w:spacing w:after="100" w:lineRule="auto"/>
              <w:ind w:left="80" w:firstLine="0"/>
              <w:jc w:val="center"/>
              <w:rPr>
                <w:sz w:val="16"/>
                <w:szCs w:val="16"/>
              </w:rPr>
            </w:pPr>
            <w:r w:rsidDel="00000000" w:rsidR="00000000" w:rsidRPr="00000000">
              <w:rPr>
                <w:sz w:val="16"/>
                <w:szCs w:val="16"/>
                <w:rtl w:val="0"/>
              </w:rPr>
              <w:t xml:space="preserve">NOM-008-SESH/SCFI-</w:t>
            </w:r>
          </w:p>
          <w:p w:rsidR="00000000" w:rsidDel="00000000" w:rsidP="00000000" w:rsidRDefault="00000000" w:rsidRPr="00000000" w14:paraId="0000011C">
            <w:pPr>
              <w:spacing w:after="100" w:lineRule="auto"/>
              <w:ind w:left="80" w:firstLine="0"/>
              <w:jc w:val="center"/>
              <w:rPr>
                <w:sz w:val="16"/>
                <w:szCs w:val="16"/>
              </w:rPr>
            </w:pPr>
            <w:r w:rsidDel="00000000" w:rsidR="00000000" w:rsidRPr="00000000">
              <w:rPr>
                <w:sz w:val="16"/>
                <w:szCs w:val="16"/>
                <w:rtl w:val="0"/>
              </w:rPr>
              <w:t xml:space="preserve">2010)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pacing w:after="100" w:lineRule="auto"/>
              <w:ind w:left="80" w:firstLine="0"/>
              <w:jc w:val="center"/>
              <w:rPr>
                <w:sz w:val="16"/>
                <w:szCs w:val="16"/>
              </w:rPr>
            </w:pPr>
            <w:r w:rsidDel="00000000" w:rsidR="00000000" w:rsidRPr="00000000">
              <w:rPr>
                <w:sz w:val="16"/>
                <w:szCs w:val="16"/>
                <w:rtl w:val="0"/>
              </w:rPr>
              <w:t xml:space="preserve">04-10-19</w:t>
            </w:r>
          </w:p>
        </w:tc>
      </w:tr>
    </w:tbl>
    <w:p w:rsidR="00000000" w:rsidDel="00000000" w:rsidP="00000000" w:rsidRDefault="00000000" w:rsidRPr="00000000" w14:paraId="0000011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3030"/>
        <w:gridCol w:w="2010"/>
        <w:gridCol w:w="1710"/>
        <w:tblGridChange w:id="0">
          <w:tblGrid>
            <w:gridCol w:w="2055"/>
            <w:gridCol w:w="3030"/>
            <w:gridCol w:w="2010"/>
            <w:gridCol w:w="171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pacing w:after="100" w:lineRule="auto"/>
              <w:ind w:left="80" w:firstLine="0"/>
              <w:jc w:val="center"/>
              <w:rPr>
                <w:sz w:val="16"/>
                <w:szCs w:val="16"/>
              </w:rPr>
            </w:pPr>
            <w:r w:rsidDel="00000000" w:rsidR="00000000" w:rsidRPr="00000000">
              <w:rPr>
                <w:sz w:val="16"/>
                <w:szCs w:val="16"/>
                <w:rtl w:val="0"/>
              </w:rPr>
              <w:t xml:space="preserve">8414.51.01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12E">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2F">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pacing w:after="100" w:lineRule="auto"/>
              <w:ind w:left="80" w:firstLine="0"/>
              <w:jc w:val="center"/>
              <w:rPr>
                <w:sz w:val="16"/>
                <w:szCs w:val="16"/>
              </w:rPr>
            </w:pPr>
            <w:r w:rsidDel="00000000" w:rsidR="00000000" w:rsidRPr="00000000">
              <w:rPr>
                <w:sz w:val="16"/>
                <w:szCs w:val="16"/>
                <w:rtl w:val="0"/>
              </w:rPr>
              <w:t xml:space="preserve">8414.51.99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pacing w:after="10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139">
      <w:pPr>
        <w:rPr/>
      </w:pPr>
      <w:r w:rsidDel="00000000" w:rsidR="00000000" w:rsidRPr="00000000">
        <w:rPr>
          <w:rtl w:val="0"/>
        </w:rPr>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3015"/>
        <w:gridCol w:w="2025"/>
        <w:gridCol w:w="1710"/>
        <w:tblGridChange w:id="0">
          <w:tblGrid>
            <w:gridCol w:w="2055"/>
            <w:gridCol w:w="3015"/>
            <w:gridCol w:w="2025"/>
            <w:gridCol w:w="1710"/>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13D">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3E">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pacing w:after="100" w:lineRule="auto"/>
              <w:ind w:left="80" w:firstLine="0"/>
              <w:jc w:val="center"/>
              <w:rPr>
                <w:sz w:val="16"/>
                <w:szCs w:val="16"/>
              </w:rPr>
            </w:pPr>
            <w:r w:rsidDel="00000000" w:rsidR="00000000" w:rsidRPr="00000000">
              <w:rPr>
                <w:sz w:val="16"/>
                <w:szCs w:val="16"/>
                <w:rtl w:val="0"/>
              </w:rPr>
              <w:t xml:space="preserve">8418.10.01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pacing w:after="10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De uso doméstico.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pacing w:after="100" w:lineRule="auto"/>
              <w:ind w:left="80" w:firstLine="0"/>
              <w:jc w:val="center"/>
              <w:rPr>
                <w:sz w:val="16"/>
                <w:szCs w:val="16"/>
              </w:rPr>
            </w:pPr>
            <w:r w:rsidDel="00000000" w:rsidR="00000000" w:rsidRPr="00000000">
              <w:rPr>
                <w:sz w:val="16"/>
                <w:szCs w:val="16"/>
                <w:rtl w:val="0"/>
              </w:rPr>
              <w:t xml:space="preserve">NOM-015-ENER-2018</w:t>
            </w:r>
          </w:p>
          <w:p w:rsidR="00000000" w:rsidDel="00000000" w:rsidP="00000000" w:rsidRDefault="00000000" w:rsidRPr="00000000" w14:paraId="0000014B">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4C">
            <w:pPr>
              <w:spacing w:after="100" w:lineRule="auto"/>
              <w:ind w:left="80" w:firstLine="0"/>
              <w:jc w:val="center"/>
              <w:rPr>
                <w:sz w:val="16"/>
                <w:szCs w:val="16"/>
              </w:rPr>
            </w:pPr>
            <w:r w:rsidDel="00000000" w:rsidR="00000000" w:rsidRPr="00000000">
              <w:rPr>
                <w:sz w:val="16"/>
                <w:szCs w:val="16"/>
                <w:rtl w:val="0"/>
              </w:rPr>
              <w:t xml:space="preserve">NOM-015-ENER-2012)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pacing w:after="100" w:lineRule="auto"/>
              <w:ind w:left="80" w:firstLine="0"/>
              <w:jc w:val="center"/>
              <w:rPr>
                <w:sz w:val="16"/>
                <w:szCs w:val="16"/>
              </w:rPr>
            </w:pPr>
            <w:r w:rsidDel="00000000" w:rsidR="00000000" w:rsidRPr="00000000">
              <w:rPr>
                <w:sz w:val="16"/>
                <w:szCs w:val="16"/>
                <w:rtl w:val="0"/>
              </w:rPr>
              <w:t xml:space="preserve">28-06-18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pacing w:after="100" w:lineRule="auto"/>
              <w:ind w:left="80" w:firstLine="0"/>
              <w:jc w:val="center"/>
              <w:rPr>
                <w:sz w:val="16"/>
                <w:szCs w:val="16"/>
              </w:rPr>
            </w:pPr>
            <w:r w:rsidDel="00000000" w:rsidR="00000000" w:rsidRPr="00000000">
              <w:rPr>
                <w:sz w:val="16"/>
                <w:szCs w:val="16"/>
                <w:rtl w:val="0"/>
              </w:rPr>
              <w:t xml:space="preserve">8418.21.01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pacing w:after="100" w:lineRule="auto"/>
              <w:ind w:left="80" w:firstLine="0"/>
              <w:jc w:val="center"/>
              <w:rPr>
                <w:sz w:val="16"/>
                <w:szCs w:val="16"/>
              </w:rPr>
            </w:pPr>
            <w:r w:rsidDel="00000000" w:rsidR="00000000" w:rsidRPr="00000000">
              <w:rPr>
                <w:sz w:val="16"/>
                <w:szCs w:val="16"/>
                <w:rtl w:val="0"/>
              </w:rPr>
              <w:t xml:space="preserve">NOM-015-ENER-2018</w:t>
            </w:r>
          </w:p>
          <w:p w:rsidR="00000000" w:rsidDel="00000000" w:rsidP="00000000" w:rsidRDefault="00000000" w:rsidRPr="00000000" w14:paraId="0000015D">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5E">
            <w:pPr>
              <w:spacing w:after="100" w:lineRule="auto"/>
              <w:ind w:left="80" w:firstLine="0"/>
              <w:jc w:val="center"/>
              <w:rPr>
                <w:sz w:val="16"/>
                <w:szCs w:val="16"/>
              </w:rPr>
            </w:pPr>
            <w:r w:rsidDel="00000000" w:rsidR="00000000" w:rsidRPr="00000000">
              <w:rPr>
                <w:sz w:val="16"/>
                <w:szCs w:val="16"/>
                <w:rtl w:val="0"/>
              </w:rPr>
              <w:t xml:space="preserve">NOM-015-ENER-2012)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pacing w:after="100" w:lineRule="auto"/>
              <w:ind w:left="80" w:firstLine="0"/>
              <w:jc w:val="center"/>
              <w:rPr>
                <w:sz w:val="16"/>
                <w:szCs w:val="16"/>
              </w:rPr>
            </w:pPr>
            <w:r w:rsidDel="00000000" w:rsidR="00000000" w:rsidRPr="00000000">
              <w:rPr>
                <w:sz w:val="16"/>
                <w:szCs w:val="16"/>
                <w:rtl w:val="0"/>
              </w:rPr>
              <w:t xml:space="preserve">28-06-18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0">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2">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pacing w:after="100" w:lineRule="auto"/>
              <w:ind w:left="80" w:firstLine="0"/>
              <w:jc w:val="center"/>
              <w:rPr>
                <w:sz w:val="16"/>
                <w:szCs w:val="16"/>
              </w:rPr>
            </w:pPr>
            <w:r w:rsidDel="00000000" w:rsidR="00000000" w:rsidRPr="00000000">
              <w:rPr>
                <w:sz w:val="16"/>
                <w:szCs w:val="16"/>
                <w:rtl w:val="0"/>
              </w:rPr>
              <w:t xml:space="preserve">8418.30.03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6">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pacing w:after="10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16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2955"/>
        <w:gridCol w:w="2025"/>
        <w:gridCol w:w="1725"/>
        <w:tblGridChange w:id="0">
          <w:tblGrid>
            <w:gridCol w:w="2085"/>
            <w:gridCol w:w="2955"/>
            <w:gridCol w:w="2025"/>
            <w:gridCol w:w="1725"/>
          </w:tblGrid>
        </w:tblGridChange>
      </w:tblGrid>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pacing w:after="10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De capacidad inferior o igual a 850 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pacing w:after="100" w:lineRule="auto"/>
              <w:ind w:left="80" w:firstLine="0"/>
              <w:jc w:val="center"/>
              <w:rPr>
                <w:sz w:val="16"/>
                <w:szCs w:val="16"/>
              </w:rPr>
            </w:pPr>
            <w:r w:rsidDel="00000000" w:rsidR="00000000" w:rsidRPr="00000000">
              <w:rPr>
                <w:sz w:val="16"/>
                <w:szCs w:val="16"/>
                <w:rtl w:val="0"/>
              </w:rPr>
              <w:t xml:space="preserve">NOM-015-ENER-2018</w:t>
            </w:r>
          </w:p>
          <w:p w:rsidR="00000000" w:rsidDel="00000000" w:rsidP="00000000" w:rsidRDefault="00000000" w:rsidRPr="00000000" w14:paraId="0000016C">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6D">
            <w:pPr>
              <w:spacing w:after="100" w:lineRule="auto"/>
              <w:ind w:left="80" w:firstLine="0"/>
              <w:jc w:val="center"/>
              <w:rPr>
                <w:sz w:val="16"/>
                <w:szCs w:val="16"/>
              </w:rPr>
            </w:pPr>
            <w:r w:rsidDel="00000000" w:rsidR="00000000" w:rsidRPr="00000000">
              <w:rPr>
                <w:sz w:val="16"/>
                <w:szCs w:val="16"/>
                <w:rtl w:val="0"/>
              </w:rPr>
              <w:t xml:space="preserve">NOM-015-ENER-2012)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pacing w:after="100" w:lineRule="auto"/>
              <w:ind w:left="80" w:firstLine="0"/>
              <w:jc w:val="center"/>
              <w:rPr>
                <w:sz w:val="16"/>
                <w:szCs w:val="16"/>
              </w:rPr>
            </w:pPr>
            <w:r w:rsidDel="00000000" w:rsidR="00000000" w:rsidRPr="00000000">
              <w:rPr>
                <w:sz w:val="16"/>
                <w:szCs w:val="16"/>
                <w:rtl w:val="0"/>
              </w:rPr>
              <w:t xml:space="preserve">28-06-18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pacing w:after="100" w:lineRule="auto"/>
              <w:ind w:left="80" w:firstLine="0"/>
              <w:jc w:val="center"/>
              <w:rPr>
                <w:sz w:val="16"/>
                <w:szCs w:val="16"/>
              </w:rPr>
            </w:pPr>
            <w:r w:rsidDel="00000000" w:rsidR="00000000" w:rsidRPr="00000000">
              <w:rPr>
                <w:sz w:val="16"/>
                <w:szCs w:val="16"/>
                <w:rtl w:val="0"/>
              </w:rPr>
              <w:t xml:space="preserve">8418.40.03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capacidad inferior o igual a 850 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pacing w:after="100" w:lineRule="auto"/>
              <w:ind w:left="80" w:firstLine="0"/>
              <w:jc w:val="center"/>
              <w:rPr>
                <w:sz w:val="16"/>
                <w:szCs w:val="16"/>
              </w:rPr>
            </w:pPr>
            <w:r w:rsidDel="00000000" w:rsidR="00000000" w:rsidRPr="00000000">
              <w:rPr>
                <w:sz w:val="16"/>
                <w:szCs w:val="16"/>
                <w:rtl w:val="0"/>
              </w:rPr>
              <w:t xml:space="preserve">NOM-015-ENER-2018</w:t>
            </w:r>
          </w:p>
          <w:p w:rsidR="00000000" w:rsidDel="00000000" w:rsidP="00000000" w:rsidRDefault="00000000" w:rsidRPr="00000000" w14:paraId="0000017A">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7B">
            <w:pPr>
              <w:spacing w:after="100" w:lineRule="auto"/>
              <w:ind w:left="80" w:firstLine="0"/>
              <w:jc w:val="center"/>
              <w:rPr>
                <w:sz w:val="16"/>
                <w:szCs w:val="16"/>
              </w:rPr>
            </w:pPr>
            <w:r w:rsidDel="00000000" w:rsidR="00000000" w:rsidRPr="00000000">
              <w:rPr>
                <w:sz w:val="16"/>
                <w:szCs w:val="16"/>
                <w:rtl w:val="0"/>
              </w:rPr>
              <w:t xml:space="preserve">NOM-015-ENER-2012)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pacing w:after="100" w:lineRule="auto"/>
              <w:ind w:left="80" w:firstLine="0"/>
              <w:jc w:val="center"/>
              <w:rPr>
                <w:sz w:val="16"/>
                <w:szCs w:val="16"/>
              </w:rPr>
            </w:pPr>
            <w:r w:rsidDel="00000000" w:rsidR="00000000" w:rsidRPr="00000000">
              <w:rPr>
                <w:sz w:val="16"/>
                <w:szCs w:val="16"/>
                <w:rtl w:val="0"/>
              </w:rPr>
              <w:t xml:space="preserve">28-06-18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pacing w:after="100" w:lineRule="auto"/>
              <w:ind w:left="80" w:firstLine="0"/>
              <w:jc w:val="center"/>
              <w:rPr>
                <w:sz w:val="16"/>
                <w:szCs w:val="16"/>
              </w:rPr>
            </w:pPr>
            <w:r w:rsidDel="00000000" w:rsidR="00000000" w:rsidRPr="00000000">
              <w:rPr>
                <w:sz w:val="16"/>
                <w:szCs w:val="16"/>
                <w:rtl w:val="0"/>
              </w:rPr>
              <w:t xml:space="preserve">8470.90.02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3">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184">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85">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6">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9">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A">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pacing w:after="100" w:lineRule="auto"/>
              <w:ind w:left="80" w:firstLine="0"/>
              <w:jc w:val="center"/>
              <w:rPr>
                <w:sz w:val="16"/>
                <w:szCs w:val="16"/>
              </w:rPr>
            </w:pPr>
            <w:r w:rsidDel="00000000" w:rsidR="00000000" w:rsidRPr="00000000">
              <w:rPr>
                <w:sz w:val="16"/>
                <w:szCs w:val="16"/>
                <w:rtl w:val="0"/>
              </w:rPr>
              <w:t xml:space="preserve">8470.90.99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D">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18E">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8F">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4">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5">
            <w:pPr>
              <w:spacing w:after="100" w:lineRule="auto"/>
              <w:ind w:left="80" w:firstLine="0"/>
              <w:jc w:val="center"/>
              <w:rPr>
                <w:sz w:val="16"/>
                <w:szCs w:val="16"/>
              </w:rPr>
            </w:pPr>
            <w:r w:rsidDel="00000000" w:rsidR="00000000" w:rsidRPr="00000000">
              <w:rPr>
                <w:sz w:val="16"/>
                <w:szCs w:val="16"/>
                <w:rtl w:val="0"/>
              </w:rPr>
              <w:t xml:space="preserve">8472.90.12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6">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198">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99">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A">
            <w:pPr>
              <w:spacing w:after="100" w:lineRule="auto"/>
              <w:ind w:left="80" w:firstLine="0"/>
              <w:jc w:val="center"/>
              <w:rPr>
                <w:sz w:val="16"/>
                <w:szCs w:val="16"/>
              </w:rPr>
            </w:pPr>
            <w:r w:rsidDel="00000000" w:rsidR="00000000" w:rsidRPr="00000000">
              <w:rPr>
                <w:sz w:val="16"/>
                <w:szCs w:val="16"/>
                <w:rtl w:val="0"/>
              </w:rPr>
              <w:t xml:space="preserve">17-09-19</w:t>
            </w:r>
          </w:p>
        </w:tc>
      </w:tr>
    </w:tbl>
    <w:p w:rsidR="00000000" w:rsidDel="00000000" w:rsidP="00000000" w:rsidRDefault="00000000" w:rsidRPr="00000000" w14:paraId="0000019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pacing w:after="100" w:lineRule="auto"/>
              <w:ind w:left="80" w:firstLine="0"/>
              <w:jc w:val="center"/>
              <w:rPr>
                <w:sz w:val="16"/>
                <w:szCs w:val="16"/>
              </w:rPr>
            </w:pPr>
            <w:r w:rsidDel="00000000" w:rsidR="00000000" w:rsidRPr="00000000">
              <w:rPr>
                <w:sz w:val="16"/>
                <w:szCs w:val="16"/>
                <w:rtl w:val="0"/>
              </w:rPr>
              <w:t xml:space="preserve">8472.90.13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D">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E">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19F">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A0">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1">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pacing w:after="100" w:lineRule="auto"/>
              <w:ind w:left="80" w:firstLine="0"/>
              <w:jc w:val="center"/>
              <w:rPr>
                <w:sz w:val="16"/>
                <w:szCs w:val="16"/>
              </w:rPr>
            </w:pPr>
            <w:r w:rsidDel="00000000" w:rsidR="00000000" w:rsidRPr="00000000">
              <w:rPr>
                <w:sz w:val="16"/>
                <w:szCs w:val="16"/>
                <w:rtl w:val="0"/>
              </w:rPr>
              <w:t xml:space="preserve">8476.21.01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1A5">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A6">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8">
            <w:pPr>
              <w:spacing w:after="100" w:lineRule="auto"/>
              <w:ind w:left="80" w:firstLine="0"/>
              <w:jc w:val="center"/>
              <w:rPr>
                <w:sz w:val="16"/>
                <w:szCs w:val="16"/>
              </w:rPr>
            </w:pPr>
            <w:r w:rsidDel="00000000" w:rsidR="00000000" w:rsidRPr="00000000">
              <w:rPr>
                <w:sz w:val="16"/>
                <w:szCs w:val="16"/>
                <w:rtl w:val="0"/>
              </w:rPr>
              <w:t xml:space="preserve">8476.29.99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1AB">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AC">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D">
            <w:pPr>
              <w:spacing w:after="100" w:lineRule="auto"/>
              <w:ind w:left="80" w:firstLine="0"/>
              <w:jc w:val="center"/>
              <w:rPr>
                <w:sz w:val="16"/>
                <w:szCs w:val="16"/>
              </w:rPr>
            </w:pPr>
            <w:r w:rsidDel="00000000" w:rsidR="00000000" w:rsidRPr="00000000">
              <w:rPr>
                <w:sz w:val="16"/>
                <w:szCs w:val="16"/>
                <w:rtl w:val="0"/>
              </w:rPr>
              <w:t xml:space="preserve">17-09-19</w:t>
            </w:r>
          </w:p>
        </w:tc>
      </w:tr>
    </w:tbl>
    <w:p w:rsidR="00000000" w:rsidDel="00000000" w:rsidP="00000000" w:rsidRDefault="00000000" w:rsidRPr="00000000" w14:paraId="000001AE">
      <w:pPr>
        <w:rPr/>
      </w:pPr>
      <w:r w:rsidDel="00000000" w:rsidR="00000000" w:rsidRPr="00000000">
        <w:rPr>
          <w:rtl w:val="0"/>
        </w:rPr>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3015"/>
        <w:gridCol w:w="2010"/>
        <w:gridCol w:w="1725"/>
        <w:tblGridChange w:id="0">
          <w:tblGrid>
            <w:gridCol w:w="2055"/>
            <w:gridCol w:w="3015"/>
            <w:gridCol w:w="2010"/>
            <w:gridCol w:w="172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F">
            <w:pPr>
              <w:spacing w:after="100" w:lineRule="auto"/>
              <w:ind w:left="80" w:firstLine="0"/>
              <w:jc w:val="center"/>
              <w:rPr>
                <w:sz w:val="16"/>
                <w:szCs w:val="16"/>
              </w:rPr>
            </w:pPr>
            <w:r w:rsidDel="00000000" w:rsidR="00000000" w:rsidRPr="00000000">
              <w:rPr>
                <w:sz w:val="16"/>
                <w:szCs w:val="16"/>
                <w:rtl w:val="0"/>
              </w:rPr>
              <w:t xml:space="preserve">8479.89.26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1B2">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B3">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pacing w:after="100" w:lineRule="auto"/>
              <w:ind w:left="80" w:firstLine="0"/>
              <w:jc w:val="center"/>
              <w:rPr>
                <w:sz w:val="16"/>
                <w:szCs w:val="16"/>
              </w:rPr>
            </w:pPr>
            <w:r w:rsidDel="00000000" w:rsidR="00000000" w:rsidRPr="00000000">
              <w:rPr>
                <w:sz w:val="16"/>
                <w:szCs w:val="16"/>
                <w:rtl w:val="0"/>
              </w:rPr>
              <w:t xml:space="preserve">8479.89.27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1B8">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B9">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B">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E">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pacing w:after="100" w:lineRule="auto"/>
              <w:ind w:left="80" w:firstLine="0"/>
              <w:jc w:val="center"/>
              <w:rPr>
                <w:sz w:val="16"/>
                <w:szCs w:val="16"/>
              </w:rPr>
            </w:pPr>
            <w:r w:rsidDel="00000000" w:rsidR="00000000" w:rsidRPr="00000000">
              <w:rPr>
                <w:sz w:val="16"/>
                <w:szCs w:val="16"/>
                <w:rtl w:val="0"/>
              </w:rPr>
              <w:t xml:space="preserve">8504.40.06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pacing w:after="100" w:lineRule="auto"/>
              <w:ind w:left="80" w:firstLine="0"/>
              <w:jc w:val="center"/>
              <w:rPr>
                <w:sz w:val="18"/>
                <w:szCs w:val="18"/>
              </w:rPr>
            </w:pPr>
            <w:r w:rsidDel="00000000" w:rsidR="00000000" w:rsidRPr="00000000">
              <w:rPr>
                <w:sz w:val="18"/>
                <w:szCs w:val="18"/>
                <w:rtl w:val="0"/>
              </w:rPr>
              <w:t xml:space="preserve"> </w:t>
            </w:r>
          </w:p>
        </w:tc>
      </w:tr>
      <w:tr>
        <w:trPr>
          <w:trHeight w:val="15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pacing w:after="10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Fuentes de alimentación externas para exteriores, fuentes de alimentación internas, y fuentes de alimentación externas mayores a 250 W.</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1C6">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C7">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8">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pacing w:after="100" w:lineRule="auto"/>
              <w:ind w:left="80" w:firstLine="0"/>
              <w:jc w:val="center"/>
              <w:rPr>
                <w:sz w:val="16"/>
                <w:szCs w:val="16"/>
              </w:rPr>
            </w:pPr>
            <w:r w:rsidDel="00000000" w:rsidR="00000000" w:rsidRPr="00000000">
              <w:rPr>
                <w:sz w:val="16"/>
                <w:szCs w:val="16"/>
                <w:rtl w:val="0"/>
              </w:rPr>
              <w:t xml:space="preserve">8504.40.08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1CC">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CD">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pacing w:after="100" w:lineRule="auto"/>
              <w:ind w:left="80" w:firstLine="0"/>
              <w:jc w:val="center"/>
              <w:rPr>
                <w:sz w:val="16"/>
                <w:szCs w:val="16"/>
              </w:rPr>
            </w:pPr>
            <w:r w:rsidDel="00000000" w:rsidR="00000000" w:rsidRPr="00000000">
              <w:rPr>
                <w:sz w:val="16"/>
                <w:szCs w:val="16"/>
                <w:rtl w:val="0"/>
              </w:rPr>
              <w:t xml:space="preserve">8504.40.09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pacing w:after="100" w:lineRule="auto"/>
              <w:ind w:left="80" w:firstLine="0"/>
              <w:jc w:val="center"/>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pacing w:after="10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Fuentes de poder internas.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1D6">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D7">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8">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pacing w:after="100" w:lineRule="auto"/>
              <w:ind w:left="80" w:firstLine="0"/>
              <w:jc w:val="center"/>
              <w:rPr>
                <w:sz w:val="16"/>
                <w:szCs w:val="16"/>
              </w:rPr>
            </w:pPr>
            <w:r w:rsidDel="00000000" w:rsidR="00000000" w:rsidRPr="00000000">
              <w:rPr>
                <w:sz w:val="16"/>
                <w:szCs w:val="16"/>
                <w:rtl w:val="0"/>
              </w:rPr>
              <w:t xml:space="preserve">8504.40.10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C">
            <w:pPr>
              <w:spacing w:after="10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D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1DE">
      <w:pPr>
        <w:rPr/>
      </w:pPr>
      <w:r w:rsidDel="00000000" w:rsidR="00000000" w:rsidRPr="00000000">
        <w:rPr>
          <w:rtl w:val="0"/>
        </w:rPr>
      </w:r>
    </w:p>
    <w:tbl>
      <w:tblPr>
        <w:tblStyle w:val="Table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55"/>
        <w:gridCol w:w="2715"/>
        <w:gridCol w:w="1935"/>
        <w:gridCol w:w="1485"/>
        <w:tblGridChange w:id="0">
          <w:tblGrid>
            <w:gridCol w:w="2655"/>
            <w:gridCol w:w="2715"/>
            <w:gridCol w:w="1935"/>
            <w:gridCol w:w="1485"/>
          </w:tblGrid>
        </w:tblGridChange>
      </w:tblGrid>
      <w:tr>
        <w:trPr>
          <w:trHeight w:val="20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pacing w:after="10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Los sistemas electrónicos de energía ininterrumpida (UPS) de 10000 VA y mayores, fuentes de alimentación externas para exteriores, fuentes de alimentación para luminarios, y fuentes de alimentación externas mayores a 250 W.</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1E1">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E2">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pacing w:after="100" w:lineRule="auto"/>
              <w:ind w:left="80" w:firstLine="0"/>
              <w:jc w:val="center"/>
              <w:rPr>
                <w:sz w:val="16"/>
                <w:szCs w:val="16"/>
              </w:rPr>
            </w:pPr>
            <w:r w:rsidDel="00000000" w:rsidR="00000000" w:rsidRPr="00000000">
              <w:rPr>
                <w:sz w:val="16"/>
                <w:szCs w:val="16"/>
                <w:rtl w:val="0"/>
              </w:rPr>
              <w:t xml:space="preserve">17-09-19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ind w:left="80" w:firstLine="0"/>
              <w:jc w:val="both"/>
              <w:rPr>
                <w:color w:val="2f2f2f"/>
                <w:sz w:val="18"/>
                <w:szCs w:val="18"/>
              </w:rPr>
            </w:pPr>
            <w:r w:rsidDel="00000000" w:rsidR="00000000" w:rsidRPr="00000000">
              <w:rPr>
                <w:rtl w:val="0"/>
              </w:rPr>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pacing w:after="100" w:lineRule="auto"/>
              <w:ind w:left="80" w:firstLine="0"/>
              <w:jc w:val="center"/>
              <w:rPr>
                <w:sz w:val="16"/>
                <w:szCs w:val="16"/>
              </w:rPr>
            </w:pPr>
            <w:r w:rsidDel="00000000" w:rsidR="00000000" w:rsidRPr="00000000">
              <w:rPr>
                <w:sz w:val="16"/>
                <w:szCs w:val="16"/>
                <w:rtl w:val="0"/>
              </w:rPr>
              <w:t xml:space="preserve">8504.40.12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6">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8">
            <w:pPr>
              <w:spacing w:after="100" w:lineRule="auto"/>
              <w:ind w:left="80" w:firstLine="0"/>
              <w:jc w:val="center"/>
              <w:rPr>
                <w:sz w:val="18"/>
                <w:szCs w:val="18"/>
              </w:rPr>
            </w:pPr>
            <w:r w:rsidDel="00000000" w:rsidR="00000000" w:rsidRPr="00000000">
              <w:rPr>
                <w:sz w:val="18"/>
                <w:szCs w:val="18"/>
                <w:rtl w:val="0"/>
              </w:rPr>
              <w:t xml:space="preserve"> </w:t>
            </w:r>
          </w:p>
        </w:tc>
      </w:tr>
      <w:tr>
        <w:trPr>
          <w:trHeight w:val="15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A">
            <w:pPr>
              <w:spacing w:after="10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Fuentes de alimentación externas para exteriores, fuentes de alimentación internas, y fuentes de alimentación externas mayores a 250 W.</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1EC">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ED">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E">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F">
            <w:pPr>
              <w:spacing w:after="100" w:lineRule="auto"/>
              <w:ind w:left="80" w:firstLine="0"/>
              <w:jc w:val="center"/>
              <w:rPr>
                <w:sz w:val="16"/>
                <w:szCs w:val="16"/>
              </w:rPr>
            </w:pPr>
            <w:r w:rsidDel="00000000" w:rsidR="00000000" w:rsidRPr="00000000">
              <w:rPr>
                <w:sz w:val="16"/>
                <w:szCs w:val="16"/>
                <w:rtl w:val="0"/>
              </w:rPr>
              <w:t xml:space="preserve">8504.40.14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1F2">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F3">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pacing w:after="100" w:lineRule="auto"/>
              <w:ind w:left="80" w:firstLine="0"/>
              <w:jc w:val="center"/>
              <w:rPr>
                <w:sz w:val="16"/>
                <w:szCs w:val="16"/>
              </w:rPr>
            </w:pPr>
            <w:r w:rsidDel="00000000" w:rsidR="00000000" w:rsidRPr="00000000">
              <w:rPr>
                <w:sz w:val="16"/>
                <w:szCs w:val="16"/>
                <w:rtl w:val="0"/>
              </w:rPr>
              <w:t xml:space="preserve">17-09-19</w:t>
            </w:r>
          </w:p>
        </w:tc>
      </w:tr>
    </w:tbl>
    <w:p w:rsidR="00000000" w:rsidDel="00000000" w:rsidP="00000000" w:rsidRDefault="00000000" w:rsidRPr="00000000" w14:paraId="000001F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045"/>
        <w:gridCol w:w="2010"/>
        <w:gridCol w:w="1695"/>
        <w:tblGridChange w:id="0">
          <w:tblGrid>
            <w:gridCol w:w="2040"/>
            <w:gridCol w:w="3045"/>
            <w:gridCol w:w="2010"/>
            <w:gridCol w:w="16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pacing w:after="80" w:lineRule="auto"/>
              <w:ind w:left="80" w:firstLine="0"/>
              <w:jc w:val="center"/>
              <w:rPr>
                <w:sz w:val="16"/>
                <w:szCs w:val="16"/>
              </w:rPr>
            </w:pPr>
            <w:r w:rsidDel="00000000" w:rsidR="00000000" w:rsidRPr="00000000">
              <w:rPr>
                <w:sz w:val="16"/>
                <w:szCs w:val="16"/>
                <w:rtl w:val="0"/>
              </w:rPr>
              <w:t xml:space="preserve">8504.40.99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8">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pacing w:after="80" w:lineRule="auto"/>
              <w:ind w:left="80" w:firstLine="0"/>
              <w:jc w:val="center"/>
              <w:rPr>
                <w:sz w:val="18"/>
                <w:szCs w:val="18"/>
              </w:rPr>
            </w:pPr>
            <w:r w:rsidDel="00000000" w:rsidR="00000000" w:rsidRPr="00000000">
              <w:rPr>
                <w:sz w:val="18"/>
                <w:szCs w:val="18"/>
                <w:rtl w:val="0"/>
              </w:rPr>
              <w:t xml:space="preserve"> </w:t>
            </w:r>
          </w:p>
        </w:tc>
      </w:tr>
      <w:tr>
        <w:trPr>
          <w:trHeight w:val="17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pacing w:after="8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Equipos electrónicos, </w:t>
            </w:r>
            <w:r w:rsidDel="00000000" w:rsidR="00000000" w:rsidRPr="00000000">
              <w:rPr>
                <w:b w:val="1"/>
                <w:sz w:val="16"/>
                <w:szCs w:val="16"/>
                <w:rtl w:val="0"/>
              </w:rPr>
              <w:t xml:space="preserve">excepto</w:t>
            </w:r>
            <w:r w:rsidDel="00000000" w:rsidR="00000000" w:rsidRPr="00000000">
              <w:rPr>
                <w:sz w:val="16"/>
                <w:szCs w:val="16"/>
                <w:rtl w:val="0"/>
              </w:rPr>
              <w:t xml:space="preserve"> Fuentes de alimentación externas para exteriores, fuentes de alimentación para luminarios, fuentes de poder o alimentación internas, y fuentes de alimentación externas mayores a 250 W.</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C">
            <w:pPr>
              <w:spacing w:after="8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1FD">
            <w:pPr>
              <w:spacing w:after="8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1FE">
            <w:pPr>
              <w:spacing w:after="8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F">
            <w:pPr>
              <w:spacing w:after="8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0">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1">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2">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pacing w:after="80" w:lineRule="auto"/>
              <w:ind w:left="80" w:firstLine="0"/>
              <w:jc w:val="center"/>
              <w:rPr>
                <w:b w:val="1"/>
                <w:sz w:val="16"/>
                <w:szCs w:val="16"/>
              </w:rPr>
            </w:pPr>
            <w:r w:rsidDel="00000000" w:rsidR="00000000" w:rsidRPr="00000000">
              <w:rPr>
                <w:b w:val="1"/>
                <w:sz w:val="16"/>
                <w:szCs w:val="16"/>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4">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pacing w:after="8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208">
      <w:pPr>
        <w:rPr/>
      </w:pPr>
      <w:r w:rsidDel="00000000" w:rsidR="00000000" w:rsidRPr="00000000">
        <w:rPr>
          <w:rtl w:val="0"/>
        </w:rPr>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9">
            <w:pPr>
              <w:spacing w:after="80" w:lineRule="auto"/>
              <w:ind w:left="80" w:firstLine="0"/>
              <w:jc w:val="center"/>
              <w:rPr>
                <w:sz w:val="16"/>
                <w:szCs w:val="16"/>
              </w:rPr>
            </w:pPr>
            <w:r w:rsidDel="00000000" w:rsidR="00000000" w:rsidRPr="00000000">
              <w:rPr>
                <w:sz w:val="16"/>
                <w:szCs w:val="16"/>
                <w:rtl w:val="0"/>
              </w:rPr>
              <w:t xml:space="preserve">8512.30.01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B">
            <w:pPr>
              <w:spacing w:after="8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20C">
            <w:pPr>
              <w:spacing w:after="8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20D">
            <w:pPr>
              <w:spacing w:after="8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E">
            <w:pPr>
              <w:spacing w:after="80" w:lineRule="auto"/>
              <w:ind w:left="80" w:firstLine="0"/>
              <w:jc w:val="center"/>
              <w:rPr>
                <w:sz w:val="16"/>
                <w:szCs w:val="16"/>
              </w:rPr>
            </w:pPr>
            <w:r w:rsidDel="00000000" w:rsidR="00000000" w:rsidRPr="00000000">
              <w:rPr>
                <w:sz w:val="16"/>
                <w:szCs w:val="16"/>
                <w:rtl w:val="0"/>
              </w:rPr>
              <w:t xml:space="preserve">17-09-19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0">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pacing w:after="80" w:lineRule="auto"/>
              <w:ind w:left="80" w:firstLine="0"/>
              <w:jc w:val="center"/>
              <w:rPr>
                <w:b w:val="1"/>
                <w:sz w:val="16"/>
                <w:szCs w:val="16"/>
              </w:rPr>
            </w:pPr>
            <w:r w:rsidDel="00000000" w:rsidR="00000000" w:rsidRPr="00000000">
              <w:rPr>
                <w:b w:val="1"/>
                <w:sz w:val="16"/>
                <w:szCs w:val="16"/>
                <w:rtl w:val="0"/>
              </w:rPr>
              <w:t xml:space="preserve">...</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3">
            <w:pPr>
              <w:spacing w:after="80" w:lineRule="auto"/>
              <w:ind w:left="80" w:firstLine="0"/>
              <w:jc w:val="center"/>
              <w:rPr>
                <w:sz w:val="16"/>
                <w:szCs w:val="16"/>
              </w:rPr>
            </w:pPr>
            <w:r w:rsidDel="00000000" w:rsidR="00000000" w:rsidRPr="00000000">
              <w:rPr>
                <w:sz w:val="16"/>
                <w:szCs w:val="16"/>
                <w:rtl w:val="0"/>
              </w:rPr>
              <w:t xml:space="preserve">8516.50.01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4">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pacing w:after="8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216">
            <w:pPr>
              <w:spacing w:after="8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217">
            <w:pPr>
              <w:spacing w:after="8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pacing w:after="8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pacing w:after="80" w:lineRule="auto"/>
              <w:ind w:left="80" w:firstLine="0"/>
              <w:jc w:val="center"/>
              <w:rPr>
                <w:b w:val="1"/>
                <w:sz w:val="16"/>
                <w:szCs w:val="16"/>
              </w:rPr>
            </w:pPr>
            <w:r w:rsidDel="00000000" w:rsidR="00000000" w:rsidRPr="00000000">
              <w:rPr>
                <w:b w:val="1"/>
                <w:sz w:val="16"/>
                <w:szCs w:val="16"/>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pacing w:after="8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pacing w:after="80" w:lineRule="auto"/>
              <w:ind w:left="80" w:firstLine="0"/>
              <w:jc w:val="center"/>
              <w:rPr>
                <w:sz w:val="16"/>
                <w:szCs w:val="16"/>
              </w:rPr>
            </w:pPr>
            <w:r w:rsidDel="00000000" w:rsidR="00000000" w:rsidRPr="00000000">
              <w:rPr>
                <w:sz w:val="16"/>
                <w:szCs w:val="16"/>
                <w:rtl w:val="0"/>
              </w:rPr>
              <w:t xml:space="preserve">8517.62.99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5">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7">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pacing w:after="8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9">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pacing w:after="8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D">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E">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F">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0">
            <w:pPr>
              <w:spacing w:after="8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pacing w:after="8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5">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7">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8">
            <w:pPr>
              <w:spacing w:after="8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23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3000"/>
        <w:gridCol w:w="2010"/>
        <w:gridCol w:w="1725"/>
        <w:tblGridChange w:id="0">
          <w:tblGrid>
            <w:gridCol w:w="2070"/>
            <w:gridCol w:w="3000"/>
            <w:gridCol w:w="2010"/>
            <w:gridCol w:w="172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pacing w:after="8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Sistemas de comunicación tales como walkies talkies y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C">
            <w:pPr>
              <w:spacing w:after="8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pacing w:after="80" w:lineRule="auto"/>
              <w:ind w:left="80" w:firstLine="0"/>
              <w:jc w:val="center"/>
              <w:rPr>
                <w:sz w:val="16"/>
                <w:szCs w:val="16"/>
              </w:rPr>
            </w:pPr>
            <w:r w:rsidDel="00000000" w:rsidR="00000000" w:rsidRPr="00000000">
              <w:rPr>
                <w:sz w:val="16"/>
                <w:szCs w:val="16"/>
                <w:rtl w:val="0"/>
              </w:rPr>
              <w:t xml:space="preserve">17-09-19</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spacing w:after="80" w:lineRule="auto"/>
              <w:ind w:left="80" w:firstLine="0"/>
              <w:jc w:val="center"/>
              <w:rPr>
                <w:sz w:val="16"/>
                <w:szCs w:val="16"/>
              </w:rPr>
            </w:pPr>
            <w:r w:rsidDel="00000000" w:rsidR="00000000" w:rsidRPr="00000000">
              <w:rPr>
                <w:sz w:val="16"/>
                <w:szCs w:val="16"/>
                <w:rtl w:val="0"/>
              </w:rPr>
              <w:t xml:space="preserve">8517.69.01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F">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0">
            <w:pPr>
              <w:spacing w:after="8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241">
            <w:pPr>
              <w:spacing w:after="8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242">
            <w:pPr>
              <w:spacing w:after="8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pacing w:after="8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6">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7">
            <w:pPr>
              <w:spacing w:after="8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8">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9">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A">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B">
            <w:pPr>
              <w:spacing w:after="80" w:lineRule="auto"/>
              <w:ind w:left="80" w:firstLine="0"/>
              <w:jc w:val="center"/>
              <w:rPr>
                <w:b w:val="1"/>
                <w:sz w:val="16"/>
                <w:szCs w:val="16"/>
              </w:rPr>
            </w:pPr>
            <w:r w:rsidDel="00000000" w:rsidR="00000000" w:rsidRPr="00000000">
              <w:rPr>
                <w:b w:val="1"/>
                <w:sz w:val="16"/>
                <w:szCs w:val="16"/>
                <w:rtl w:val="0"/>
              </w:rPr>
              <w:t xml:space="preserve">...</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C">
            <w:pPr>
              <w:spacing w:after="80" w:lineRule="auto"/>
              <w:ind w:left="80" w:firstLine="0"/>
              <w:jc w:val="center"/>
              <w:rPr>
                <w:sz w:val="16"/>
                <w:szCs w:val="16"/>
              </w:rPr>
            </w:pPr>
            <w:r w:rsidDel="00000000" w:rsidR="00000000" w:rsidRPr="00000000">
              <w:rPr>
                <w:sz w:val="16"/>
                <w:szCs w:val="16"/>
                <w:rtl w:val="0"/>
              </w:rPr>
              <w:t xml:space="preserve">8517.69.02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D">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E">
            <w:pPr>
              <w:spacing w:after="8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24F">
            <w:pPr>
              <w:spacing w:after="8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250">
            <w:pPr>
              <w:spacing w:after="8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pacing w:after="8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2">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3">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4">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pacing w:after="8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8">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9">
            <w:pPr>
              <w:spacing w:after="8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pacing w:after="80" w:lineRule="auto"/>
              <w:ind w:left="80" w:firstLine="0"/>
              <w:jc w:val="center"/>
              <w:rPr>
                <w:sz w:val="16"/>
                <w:szCs w:val="16"/>
              </w:rPr>
            </w:pPr>
            <w:r w:rsidDel="00000000" w:rsidR="00000000" w:rsidRPr="00000000">
              <w:rPr>
                <w:sz w:val="16"/>
                <w:szCs w:val="16"/>
                <w:rtl w:val="0"/>
              </w:rPr>
              <w:t xml:space="preserve">8517.69.03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E">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F">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0">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1">
            <w:pPr>
              <w:spacing w:after="8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2">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3">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4">
            <w:pPr>
              <w:spacing w:after="8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pacing w:after="80" w:lineRule="auto"/>
              <w:ind w:left="80" w:firstLine="0"/>
              <w:jc w:val="center"/>
              <w:rPr>
                <w:sz w:val="16"/>
                <w:szCs w:val="16"/>
              </w:rPr>
            </w:pPr>
            <w:r w:rsidDel="00000000" w:rsidR="00000000" w:rsidRPr="00000000">
              <w:rPr>
                <w:sz w:val="16"/>
                <w:szCs w:val="16"/>
                <w:rtl w:val="0"/>
              </w:rPr>
              <w:t xml:space="preserve">17-09-19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6">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7">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9">
            <w:pPr>
              <w:spacing w:after="80" w:lineRule="auto"/>
              <w:ind w:left="80" w:firstLine="0"/>
              <w:jc w:val="center"/>
              <w:rPr>
                <w:b w:val="1"/>
                <w:sz w:val="16"/>
                <w:szCs w:val="16"/>
              </w:rPr>
            </w:pPr>
            <w:r w:rsidDel="00000000" w:rsidR="00000000" w:rsidRPr="00000000">
              <w:rPr>
                <w:b w:val="1"/>
                <w:sz w:val="16"/>
                <w:szCs w:val="16"/>
                <w:rtl w:val="0"/>
              </w:rPr>
              <w:t xml:space="preserve">...</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A">
            <w:pPr>
              <w:spacing w:after="80" w:lineRule="auto"/>
              <w:ind w:left="80" w:firstLine="0"/>
              <w:jc w:val="center"/>
              <w:rPr>
                <w:sz w:val="16"/>
                <w:szCs w:val="16"/>
              </w:rPr>
            </w:pPr>
            <w:r w:rsidDel="00000000" w:rsidR="00000000" w:rsidRPr="00000000">
              <w:rPr>
                <w:sz w:val="16"/>
                <w:szCs w:val="16"/>
                <w:rtl w:val="0"/>
              </w:rPr>
              <w:t xml:space="preserve">8517.69.05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B">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C">
            <w:pPr>
              <w:spacing w:after="8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26D">
            <w:pPr>
              <w:spacing w:after="8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26E">
            <w:pPr>
              <w:spacing w:after="8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F">
            <w:pPr>
              <w:spacing w:after="8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0">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1">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2">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3">
            <w:pPr>
              <w:spacing w:after="8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4">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5">
            <w:pPr>
              <w:spacing w:after="8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6">
            <w:pPr>
              <w:spacing w:after="8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7">
            <w:pPr>
              <w:spacing w:after="8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27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9">
            <w:pPr>
              <w:spacing w:after="100" w:lineRule="auto"/>
              <w:ind w:left="80" w:firstLine="0"/>
              <w:jc w:val="center"/>
              <w:rPr>
                <w:sz w:val="16"/>
                <w:szCs w:val="16"/>
              </w:rPr>
            </w:pPr>
            <w:r w:rsidDel="00000000" w:rsidR="00000000" w:rsidRPr="00000000">
              <w:rPr>
                <w:sz w:val="16"/>
                <w:szCs w:val="16"/>
                <w:rtl w:val="0"/>
              </w:rPr>
              <w:t xml:space="preserve">8517.69.10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B">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27C">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27D">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E">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F">
            <w:pPr>
              <w:spacing w:after="100" w:lineRule="auto"/>
              <w:ind w:left="80" w:firstLine="0"/>
              <w:jc w:val="center"/>
              <w:rPr>
                <w:sz w:val="16"/>
                <w:szCs w:val="16"/>
              </w:rPr>
            </w:pPr>
            <w:r w:rsidDel="00000000" w:rsidR="00000000" w:rsidRPr="00000000">
              <w:rPr>
                <w:sz w:val="16"/>
                <w:szCs w:val="16"/>
                <w:rtl w:val="0"/>
              </w:rPr>
              <w:t xml:space="preserve">8517.69.11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1">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282">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283">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4">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5">
            <w:pPr>
              <w:spacing w:after="100" w:lineRule="auto"/>
              <w:ind w:left="80" w:firstLine="0"/>
              <w:jc w:val="center"/>
              <w:rPr>
                <w:sz w:val="16"/>
                <w:szCs w:val="16"/>
              </w:rPr>
            </w:pPr>
            <w:r w:rsidDel="00000000" w:rsidR="00000000" w:rsidRPr="00000000">
              <w:rPr>
                <w:sz w:val="16"/>
                <w:szCs w:val="16"/>
                <w:rtl w:val="0"/>
              </w:rPr>
              <w:t xml:space="preserve">8517.69.14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6">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7">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288">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289">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A">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B">
            <w:pPr>
              <w:spacing w:after="100" w:lineRule="auto"/>
              <w:ind w:left="80" w:firstLine="0"/>
              <w:jc w:val="center"/>
              <w:rPr>
                <w:sz w:val="16"/>
                <w:szCs w:val="16"/>
              </w:rPr>
            </w:pPr>
            <w:r w:rsidDel="00000000" w:rsidR="00000000" w:rsidRPr="00000000">
              <w:rPr>
                <w:sz w:val="16"/>
                <w:szCs w:val="16"/>
                <w:rtl w:val="0"/>
              </w:rPr>
              <w:t xml:space="preserve">8517.69.18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D">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28E">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28F">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0">
            <w:pPr>
              <w:spacing w:after="100" w:lineRule="auto"/>
              <w:ind w:left="80" w:firstLine="0"/>
              <w:jc w:val="center"/>
              <w:rPr>
                <w:sz w:val="16"/>
                <w:szCs w:val="16"/>
              </w:rPr>
            </w:pPr>
            <w:r w:rsidDel="00000000" w:rsidR="00000000" w:rsidRPr="00000000">
              <w:rPr>
                <w:sz w:val="16"/>
                <w:szCs w:val="16"/>
                <w:rtl w:val="0"/>
              </w:rPr>
              <w:t xml:space="preserve">17-09-19</w:t>
            </w:r>
          </w:p>
        </w:tc>
      </w:tr>
    </w:tbl>
    <w:p w:rsidR="00000000" w:rsidDel="00000000" w:rsidP="00000000" w:rsidRDefault="00000000" w:rsidRPr="00000000" w14:paraId="00000291">
      <w:pPr>
        <w:rPr/>
      </w:pPr>
      <w:r w:rsidDel="00000000" w:rsidR="00000000" w:rsidRPr="00000000">
        <w:rPr>
          <w:rtl w:val="0"/>
        </w:rPr>
      </w:r>
    </w:p>
    <w:tbl>
      <w:tblPr>
        <w:tblStyle w:val="Table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2">
            <w:pPr>
              <w:spacing w:after="100" w:lineRule="auto"/>
              <w:ind w:left="80" w:firstLine="0"/>
              <w:jc w:val="center"/>
              <w:rPr>
                <w:sz w:val="16"/>
                <w:szCs w:val="16"/>
              </w:rPr>
            </w:pPr>
            <w:r w:rsidDel="00000000" w:rsidR="00000000" w:rsidRPr="00000000">
              <w:rPr>
                <w:sz w:val="16"/>
                <w:szCs w:val="16"/>
                <w:rtl w:val="0"/>
              </w:rPr>
              <w:t xml:space="preserve">8517.69.19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3">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4">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295">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296">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7">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A">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B">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C">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D">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E">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F">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0">
            <w:pPr>
              <w:spacing w:after="100" w:lineRule="auto"/>
              <w:ind w:left="80" w:firstLine="0"/>
              <w:jc w:val="center"/>
              <w:rPr>
                <w:sz w:val="16"/>
                <w:szCs w:val="16"/>
              </w:rPr>
            </w:pPr>
            <w:r w:rsidDel="00000000" w:rsidR="00000000" w:rsidRPr="00000000">
              <w:rPr>
                <w:sz w:val="16"/>
                <w:szCs w:val="16"/>
                <w:rtl w:val="0"/>
              </w:rPr>
              <w:t xml:space="preserve">8518.21.01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3">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5">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6">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7">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A">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B">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E">
            <w:pPr>
              <w:spacing w:after="10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F">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0">
            <w:pPr>
              <w:spacing w:after="100" w:lineRule="auto"/>
              <w:ind w:left="80" w:firstLine="0"/>
              <w:jc w:val="center"/>
              <w:rPr>
                <w:sz w:val="16"/>
                <w:szCs w:val="16"/>
              </w:rPr>
            </w:pPr>
            <w:r w:rsidDel="00000000" w:rsidR="00000000" w:rsidRPr="00000000">
              <w:rPr>
                <w:sz w:val="16"/>
                <w:szCs w:val="16"/>
                <w:rtl w:val="0"/>
              </w:rPr>
              <w:t xml:space="preserve">8518.21.99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3">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5">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6">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7">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A">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pacing w:after="10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2B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3000"/>
        <w:gridCol w:w="2010"/>
        <w:gridCol w:w="1725"/>
        <w:tblGridChange w:id="0">
          <w:tblGrid>
            <w:gridCol w:w="2070"/>
            <w:gridCol w:w="3000"/>
            <w:gridCol w:w="2010"/>
            <w:gridCol w:w="172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E">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cuando cuenten con amplificador.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F">
            <w:pPr>
              <w:spacing w:after="10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0">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spacing w:after="100" w:lineRule="auto"/>
              <w:ind w:left="80" w:firstLine="0"/>
              <w:jc w:val="center"/>
              <w:rPr>
                <w:sz w:val="16"/>
                <w:szCs w:val="16"/>
              </w:rPr>
            </w:pPr>
            <w:r w:rsidDel="00000000" w:rsidR="00000000" w:rsidRPr="00000000">
              <w:rPr>
                <w:sz w:val="16"/>
                <w:szCs w:val="16"/>
                <w:rtl w:val="0"/>
              </w:rPr>
              <w:t xml:space="preserve">8518.22.01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3">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2C4">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2C5">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6">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A">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D">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E">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F">
            <w:pPr>
              <w:spacing w:after="100" w:lineRule="auto"/>
              <w:ind w:left="80" w:firstLine="0"/>
              <w:jc w:val="center"/>
              <w:rPr>
                <w:sz w:val="16"/>
                <w:szCs w:val="16"/>
              </w:rPr>
            </w:pPr>
            <w:r w:rsidDel="00000000" w:rsidR="00000000" w:rsidRPr="00000000">
              <w:rPr>
                <w:sz w:val="16"/>
                <w:szCs w:val="16"/>
                <w:rtl w:val="0"/>
              </w:rPr>
              <w:t xml:space="preserve">8518.22.99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4">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5">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6">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9">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C">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Bocinas, altavoces y bafles activos.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D">
            <w:pPr>
              <w:spacing w:after="10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E">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1">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2">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3">
            <w:pPr>
              <w:spacing w:after="100" w:lineRule="auto"/>
              <w:ind w:left="80" w:firstLine="0"/>
              <w:jc w:val="center"/>
              <w:rPr>
                <w:sz w:val="16"/>
                <w:szCs w:val="16"/>
              </w:rPr>
            </w:pPr>
            <w:r w:rsidDel="00000000" w:rsidR="00000000" w:rsidRPr="00000000">
              <w:rPr>
                <w:sz w:val="16"/>
                <w:szCs w:val="16"/>
                <w:rtl w:val="0"/>
              </w:rPr>
              <w:t xml:space="preserve">8518.40.05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4">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5">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2E6">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2E7">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8">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B">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C">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D">
            <w:pPr>
              <w:spacing w:after="100" w:lineRule="auto"/>
              <w:ind w:left="80" w:firstLine="0"/>
              <w:jc w:val="center"/>
              <w:rPr>
                <w:sz w:val="16"/>
                <w:szCs w:val="16"/>
              </w:rPr>
            </w:pPr>
            <w:r w:rsidDel="00000000" w:rsidR="00000000" w:rsidRPr="00000000">
              <w:rPr>
                <w:sz w:val="16"/>
                <w:szCs w:val="16"/>
                <w:rtl w:val="0"/>
              </w:rPr>
              <w:t xml:space="preserve">8518.40.06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F">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2F0">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2F1">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2">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4">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5">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6">
            <w:pPr>
              <w:spacing w:after="10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2F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3000"/>
        <w:gridCol w:w="2010"/>
        <w:gridCol w:w="1725"/>
        <w:tblGridChange w:id="0">
          <w:tblGrid>
            <w:gridCol w:w="2070"/>
            <w:gridCol w:w="3000"/>
            <w:gridCol w:w="2010"/>
            <w:gridCol w:w="172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8">
            <w:pPr>
              <w:spacing w:after="100" w:lineRule="auto"/>
              <w:ind w:left="80" w:firstLine="0"/>
              <w:jc w:val="center"/>
              <w:rPr>
                <w:sz w:val="16"/>
                <w:szCs w:val="16"/>
              </w:rPr>
            </w:pPr>
            <w:r w:rsidDel="00000000" w:rsidR="00000000" w:rsidRPr="00000000">
              <w:rPr>
                <w:sz w:val="16"/>
                <w:szCs w:val="16"/>
                <w:rtl w:val="0"/>
              </w:rPr>
              <w:t xml:space="preserve">8518.40.99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B">
            <w:pPr>
              <w:spacing w:after="10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D">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Equipos 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E">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2FF">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00">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1">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3">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4">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5">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6">
            <w:pPr>
              <w:spacing w:after="100" w:lineRule="auto"/>
              <w:ind w:left="80" w:firstLine="0"/>
              <w:jc w:val="center"/>
              <w:rPr>
                <w:sz w:val="16"/>
                <w:szCs w:val="16"/>
              </w:rPr>
            </w:pPr>
            <w:r w:rsidDel="00000000" w:rsidR="00000000" w:rsidRPr="00000000">
              <w:rPr>
                <w:sz w:val="16"/>
                <w:szCs w:val="16"/>
                <w:rtl w:val="0"/>
              </w:rPr>
              <w:t xml:space="preserve">8518.50.01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7">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8">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09">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0A">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B">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D">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E">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F">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0">
            <w:pPr>
              <w:spacing w:after="100" w:lineRule="auto"/>
              <w:ind w:left="80" w:firstLine="0"/>
              <w:jc w:val="center"/>
              <w:rPr>
                <w:sz w:val="16"/>
                <w:szCs w:val="16"/>
              </w:rPr>
            </w:pPr>
            <w:r w:rsidDel="00000000" w:rsidR="00000000" w:rsidRPr="00000000">
              <w:rPr>
                <w:sz w:val="16"/>
                <w:szCs w:val="16"/>
                <w:rtl w:val="0"/>
              </w:rPr>
              <w:t xml:space="preserve">8519.20.01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2">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13">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14">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5">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8">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9">
            <w:pPr>
              <w:spacing w:after="10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31A">
      <w:pPr>
        <w:rPr/>
      </w:pPr>
      <w:r w:rsidDel="00000000" w:rsidR="00000000" w:rsidRPr="00000000">
        <w:rPr>
          <w:rtl w:val="0"/>
        </w:rPr>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B">
            <w:pPr>
              <w:spacing w:after="100" w:lineRule="auto"/>
              <w:ind w:left="80" w:firstLine="0"/>
              <w:jc w:val="center"/>
              <w:rPr>
                <w:sz w:val="16"/>
                <w:szCs w:val="16"/>
              </w:rPr>
            </w:pPr>
            <w:r w:rsidDel="00000000" w:rsidR="00000000" w:rsidRPr="00000000">
              <w:rPr>
                <w:sz w:val="16"/>
                <w:szCs w:val="16"/>
                <w:rtl w:val="0"/>
              </w:rPr>
              <w:t xml:space="preserve">8519.30.01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D">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1E">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1F">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0">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1">
            <w:pPr>
              <w:spacing w:after="100" w:lineRule="auto"/>
              <w:ind w:left="80" w:firstLine="0"/>
              <w:jc w:val="center"/>
              <w:rPr>
                <w:sz w:val="16"/>
                <w:szCs w:val="16"/>
              </w:rPr>
            </w:pPr>
            <w:r w:rsidDel="00000000" w:rsidR="00000000" w:rsidRPr="00000000">
              <w:rPr>
                <w:sz w:val="16"/>
                <w:szCs w:val="16"/>
                <w:rtl w:val="0"/>
              </w:rPr>
              <w:t xml:space="preserve">8519.30.99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3">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24">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25">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6">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7">
            <w:pPr>
              <w:spacing w:after="100" w:lineRule="auto"/>
              <w:ind w:left="80" w:firstLine="0"/>
              <w:jc w:val="center"/>
              <w:rPr>
                <w:sz w:val="16"/>
                <w:szCs w:val="16"/>
              </w:rPr>
            </w:pPr>
            <w:r w:rsidDel="00000000" w:rsidR="00000000" w:rsidRPr="00000000">
              <w:rPr>
                <w:sz w:val="16"/>
                <w:szCs w:val="16"/>
                <w:rtl w:val="0"/>
              </w:rPr>
              <w:t xml:space="preserve">8519.50.01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9">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2A">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2B">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C">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0">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1">
            <w:pPr>
              <w:spacing w:after="100" w:lineRule="auto"/>
              <w:ind w:left="80" w:firstLine="0"/>
              <w:jc w:val="center"/>
              <w:rPr>
                <w:sz w:val="16"/>
                <w:szCs w:val="16"/>
              </w:rPr>
            </w:pPr>
            <w:r w:rsidDel="00000000" w:rsidR="00000000" w:rsidRPr="00000000">
              <w:rPr>
                <w:sz w:val="16"/>
                <w:szCs w:val="16"/>
                <w:rtl w:val="0"/>
              </w:rPr>
              <w:t xml:space="preserve">8519.81.02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3">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34">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35">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6">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9">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A">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B">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D">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E">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F">
            <w:pPr>
              <w:spacing w:after="100" w:lineRule="auto"/>
              <w:ind w:left="80" w:firstLine="0"/>
              <w:jc w:val="center"/>
              <w:rPr>
                <w:sz w:val="16"/>
                <w:szCs w:val="16"/>
              </w:rPr>
            </w:pPr>
            <w:r w:rsidDel="00000000" w:rsidR="00000000" w:rsidRPr="00000000">
              <w:rPr>
                <w:sz w:val="16"/>
                <w:szCs w:val="16"/>
                <w:rtl w:val="0"/>
              </w:rPr>
              <w:t xml:space="preserve">8519.81.04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1">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42">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43">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4">
            <w:pPr>
              <w:spacing w:after="100" w:lineRule="auto"/>
              <w:ind w:left="80" w:firstLine="0"/>
              <w:jc w:val="center"/>
              <w:rPr>
                <w:sz w:val="16"/>
                <w:szCs w:val="16"/>
              </w:rPr>
            </w:pPr>
            <w:r w:rsidDel="00000000" w:rsidR="00000000" w:rsidRPr="00000000">
              <w:rPr>
                <w:sz w:val="16"/>
                <w:szCs w:val="16"/>
                <w:rtl w:val="0"/>
              </w:rPr>
              <w:t xml:space="preserve">17-09-19</w:t>
            </w:r>
          </w:p>
        </w:tc>
      </w:tr>
    </w:tbl>
    <w:p w:rsidR="00000000" w:rsidDel="00000000" w:rsidP="00000000" w:rsidRDefault="00000000" w:rsidRPr="00000000" w14:paraId="000003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7">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9">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A">
            <w:pPr>
              <w:spacing w:after="100" w:lineRule="auto"/>
              <w:ind w:left="80" w:firstLine="0"/>
              <w:jc w:val="center"/>
              <w:rPr>
                <w:sz w:val="16"/>
                <w:szCs w:val="16"/>
              </w:rPr>
            </w:pPr>
            <w:r w:rsidDel="00000000" w:rsidR="00000000" w:rsidRPr="00000000">
              <w:rPr>
                <w:sz w:val="16"/>
                <w:szCs w:val="16"/>
                <w:rtl w:val="0"/>
              </w:rPr>
              <w:t xml:space="preserve">8519.81.05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B">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C">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4D">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4E">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F">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0">
            <w:pPr>
              <w:spacing w:after="100" w:lineRule="auto"/>
              <w:ind w:left="80" w:firstLine="0"/>
              <w:jc w:val="center"/>
              <w:rPr>
                <w:sz w:val="16"/>
                <w:szCs w:val="16"/>
              </w:rPr>
            </w:pPr>
            <w:r w:rsidDel="00000000" w:rsidR="00000000" w:rsidRPr="00000000">
              <w:rPr>
                <w:sz w:val="16"/>
                <w:szCs w:val="16"/>
                <w:rtl w:val="0"/>
              </w:rPr>
              <w:t xml:space="preserve">8519.81.06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2">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53">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54">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5">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6">
            <w:pPr>
              <w:spacing w:after="100" w:lineRule="auto"/>
              <w:ind w:left="80" w:firstLine="0"/>
              <w:jc w:val="center"/>
              <w:rPr>
                <w:sz w:val="16"/>
                <w:szCs w:val="16"/>
              </w:rPr>
            </w:pPr>
            <w:r w:rsidDel="00000000" w:rsidR="00000000" w:rsidRPr="00000000">
              <w:rPr>
                <w:sz w:val="16"/>
                <w:szCs w:val="16"/>
                <w:rtl w:val="0"/>
              </w:rPr>
              <w:t xml:space="preserve">8519.81.07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7">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8">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59">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5A">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B">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E">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F">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0">
            <w:pPr>
              <w:spacing w:after="100" w:lineRule="auto"/>
              <w:ind w:left="80" w:firstLine="0"/>
              <w:jc w:val="center"/>
              <w:rPr>
                <w:sz w:val="16"/>
                <w:szCs w:val="16"/>
              </w:rPr>
            </w:pPr>
            <w:r w:rsidDel="00000000" w:rsidR="00000000" w:rsidRPr="00000000">
              <w:rPr>
                <w:sz w:val="16"/>
                <w:szCs w:val="16"/>
                <w:rtl w:val="0"/>
              </w:rPr>
              <w:t xml:space="preserve">8519.81.08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2">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63">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64">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5">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6">
            <w:pPr>
              <w:spacing w:after="100" w:lineRule="auto"/>
              <w:ind w:left="80" w:firstLine="0"/>
              <w:jc w:val="center"/>
              <w:rPr>
                <w:sz w:val="16"/>
                <w:szCs w:val="16"/>
              </w:rPr>
            </w:pPr>
            <w:r w:rsidDel="00000000" w:rsidR="00000000" w:rsidRPr="00000000">
              <w:rPr>
                <w:sz w:val="16"/>
                <w:szCs w:val="16"/>
                <w:rtl w:val="0"/>
              </w:rPr>
              <w:t xml:space="preserve">8519.81.10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7">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8">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69">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6A">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B">
            <w:pPr>
              <w:spacing w:after="100" w:lineRule="auto"/>
              <w:ind w:left="80" w:firstLine="0"/>
              <w:jc w:val="center"/>
              <w:rPr>
                <w:sz w:val="16"/>
                <w:szCs w:val="16"/>
              </w:rPr>
            </w:pPr>
            <w:r w:rsidDel="00000000" w:rsidR="00000000" w:rsidRPr="00000000">
              <w:rPr>
                <w:sz w:val="16"/>
                <w:szCs w:val="16"/>
                <w:rtl w:val="0"/>
              </w:rPr>
              <w:t xml:space="preserve">17-09-19</w:t>
            </w:r>
          </w:p>
        </w:tc>
      </w:tr>
    </w:tbl>
    <w:p w:rsidR="00000000" w:rsidDel="00000000" w:rsidP="00000000" w:rsidRDefault="00000000" w:rsidRPr="00000000" w14:paraId="0000036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0">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1">
            <w:pPr>
              <w:spacing w:after="100" w:lineRule="auto"/>
              <w:ind w:left="80" w:firstLine="0"/>
              <w:jc w:val="center"/>
              <w:rPr>
                <w:sz w:val="16"/>
                <w:szCs w:val="16"/>
              </w:rPr>
            </w:pPr>
            <w:r w:rsidDel="00000000" w:rsidR="00000000" w:rsidRPr="00000000">
              <w:rPr>
                <w:sz w:val="16"/>
                <w:szCs w:val="16"/>
                <w:rtl w:val="0"/>
              </w:rPr>
              <w:t xml:space="preserve">8519.81.11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3">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74">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75">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6">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7">
            <w:pPr>
              <w:spacing w:after="100" w:lineRule="auto"/>
              <w:ind w:left="80" w:firstLine="0"/>
              <w:jc w:val="center"/>
              <w:rPr>
                <w:sz w:val="16"/>
                <w:szCs w:val="16"/>
              </w:rPr>
            </w:pPr>
            <w:r w:rsidDel="00000000" w:rsidR="00000000" w:rsidRPr="00000000">
              <w:rPr>
                <w:sz w:val="16"/>
                <w:szCs w:val="16"/>
                <w:rtl w:val="0"/>
              </w:rPr>
              <w:t xml:space="preserve">8519.81.99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9">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7A">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7B">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C">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0">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1">
            <w:pPr>
              <w:spacing w:after="100" w:lineRule="auto"/>
              <w:ind w:left="80" w:firstLine="0"/>
              <w:jc w:val="center"/>
              <w:rPr>
                <w:sz w:val="16"/>
                <w:szCs w:val="16"/>
              </w:rPr>
            </w:pPr>
            <w:r w:rsidDel="00000000" w:rsidR="00000000" w:rsidRPr="00000000">
              <w:rPr>
                <w:sz w:val="16"/>
                <w:szCs w:val="16"/>
                <w:rtl w:val="0"/>
              </w:rPr>
              <w:t xml:space="preserve">8519.89.02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3">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84">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85">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6">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7">
            <w:pPr>
              <w:spacing w:after="100" w:lineRule="auto"/>
              <w:ind w:left="80" w:firstLine="0"/>
              <w:jc w:val="center"/>
              <w:rPr>
                <w:sz w:val="16"/>
                <w:szCs w:val="16"/>
              </w:rPr>
            </w:pPr>
            <w:r w:rsidDel="00000000" w:rsidR="00000000" w:rsidRPr="00000000">
              <w:rPr>
                <w:sz w:val="16"/>
                <w:szCs w:val="16"/>
                <w:rtl w:val="0"/>
              </w:rPr>
              <w:t xml:space="preserve">8519.89.99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9">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8A">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8B">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C">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0">
            <w:pPr>
              <w:spacing w:after="10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391">
      <w:pPr>
        <w:rPr/>
      </w:pPr>
      <w:r w:rsidDel="00000000" w:rsidR="00000000" w:rsidRPr="00000000">
        <w:rPr>
          <w:rtl w:val="0"/>
        </w:rPr>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2">
            <w:pPr>
              <w:spacing w:after="100" w:lineRule="auto"/>
              <w:ind w:left="80" w:firstLine="0"/>
              <w:jc w:val="center"/>
              <w:rPr>
                <w:sz w:val="16"/>
                <w:szCs w:val="16"/>
              </w:rPr>
            </w:pPr>
            <w:r w:rsidDel="00000000" w:rsidR="00000000" w:rsidRPr="00000000">
              <w:rPr>
                <w:sz w:val="16"/>
                <w:szCs w:val="16"/>
                <w:rtl w:val="0"/>
              </w:rPr>
              <w:t xml:space="preserve">8521.10.01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3">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4">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95">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96">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7">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8">
            <w:pPr>
              <w:spacing w:after="100" w:lineRule="auto"/>
              <w:ind w:left="80" w:firstLine="0"/>
              <w:jc w:val="center"/>
              <w:rPr>
                <w:sz w:val="16"/>
                <w:szCs w:val="16"/>
              </w:rPr>
            </w:pPr>
            <w:r w:rsidDel="00000000" w:rsidR="00000000" w:rsidRPr="00000000">
              <w:rPr>
                <w:sz w:val="16"/>
                <w:szCs w:val="16"/>
                <w:rtl w:val="0"/>
              </w:rPr>
              <w:t xml:space="preserve">8521.90.02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A">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9B">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9C">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D">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F">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0">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1">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2">
            <w:pPr>
              <w:spacing w:after="100" w:lineRule="auto"/>
              <w:ind w:left="80" w:firstLine="0"/>
              <w:jc w:val="center"/>
              <w:rPr>
                <w:sz w:val="16"/>
                <w:szCs w:val="16"/>
              </w:rPr>
            </w:pPr>
            <w:r w:rsidDel="00000000" w:rsidR="00000000" w:rsidRPr="00000000">
              <w:rPr>
                <w:sz w:val="16"/>
                <w:szCs w:val="16"/>
                <w:rtl w:val="0"/>
              </w:rPr>
              <w:t xml:space="preserve">8521.90.04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3">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5">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7">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8">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9">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C">
            <w:pPr>
              <w:spacing w:after="10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D">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E">
            <w:pPr>
              <w:spacing w:after="100" w:lineRule="auto"/>
              <w:ind w:left="80" w:firstLine="0"/>
              <w:jc w:val="center"/>
              <w:rPr>
                <w:sz w:val="16"/>
                <w:szCs w:val="16"/>
              </w:rPr>
            </w:pPr>
            <w:r w:rsidDel="00000000" w:rsidR="00000000" w:rsidRPr="00000000">
              <w:rPr>
                <w:sz w:val="16"/>
                <w:szCs w:val="16"/>
                <w:rtl w:val="0"/>
              </w:rPr>
              <w:t xml:space="preserve">8521.90.05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F">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0">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B1">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B2">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3">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4">
            <w:pPr>
              <w:spacing w:after="100" w:lineRule="auto"/>
              <w:ind w:left="80" w:firstLine="0"/>
              <w:jc w:val="center"/>
              <w:rPr>
                <w:sz w:val="16"/>
                <w:szCs w:val="16"/>
              </w:rPr>
            </w:pPr>
            <w:r w:rsidDel="00000000" w:rsidR="00000000" w:rsidRPr="00000000">
              <w:rPr>
                <w:sz w:val="16"/>
                <w:szCs w:val="16"/>
                <w:rtl w:val="0"/>
              </w:rPr>
              <w:t xml:space="preserve">8521.90.99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5">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6">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B7">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B8">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9">
            <w:pPr>
              <w:spacing w:after="100" w:lineRule="auto"/>
              <w:ind w:left="80" w:firstLine="0"/>
              <w:jc w:val="center"/>
              <w:rPr>
                <w:sz w:val="16"/>
                <w:szCs w:val="16"/>
              </w:rPr>
            </w:pPr>
            <w:r w:rsidDel="00000000" w:rsidR="00000000" w:rsidRPr="00000000">
              <w:rPr>
                <w:sz w:val="16"/>
                <w:szCs w:val="16"/>
                <w:rtl w:val="0"/>
              </w:rPr>
              <w:t xml:space="preserve">17-09-19</w:t>
            </w:r>
          </w:p>
        </w:tc>
      </w:tr>
    </w:tbl>
    <w:p w:rsidR="00000000" w:rsidDel="00000000" w:rsidP="00000000" w:rsidRDefault="00000000" w:rsidRPr="00000000" w14:paraId="000003B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3015"/>
        <w:gridCol w:w="2010"/>
        <w:gridCol w:w="1710"/>
        <w:tblGridChange w:id="0">
          <w:tblGrid>
            <w:gridCol w:w="2055"/>
            <w:gridCol w:w="3015"/>
            <w:gridCol w:w="2010"/>
            <w:gridCol w:w="171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D">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E">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F">
            <w:pPr>
              <w:spacing w:after="100" w:lineRule="auto"/>
              <w:ind w:left="80" w:firstLine="0"/>
              <w:jc w:val="center"/>
              <w:rPr>
                <w:sz w:val="16"/>
                <w:szCs w:val="16"/>
              </w:rPr>
            </w:pPr>
            <w:r w:rsidDel="00000000" w:rsidR="00000000" w:rsidRPr="00000000">
              <w:rPr>
                <w:sz w:val="16"/>
                <w:szCs w:val="16"/>
                <w:rtl w:val="0"/>
              </w:rPr>
              <w:t xml:space="preserve">8522.90.12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1">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C2">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C3">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4">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5">
            <w:pPr>
              <w:spacing w:after="100" w:lineRule="auto"/>
              <w:ind w:left="80" w:firstLine="0"/>
              <w:jc w:val="center"/>
              <w:rPr>
                <w:sz w:val="16"/>
                <w:szCs w:val="16"/>
              </w:rPr>
            </w:pPr>
            <w:r w:rsidDel="00000000" w:rsidR="00000000" w:rsidRPr="00000000">
              <w:rPr>
                <w:sz w:val="16"/>
                <w:szCs w:val="16"/>
                <w:rtl w:val="0"/>
              </w:rPr>
              <w:t xml:space="preserve">8525.80.04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6">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7">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C8">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C9">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A">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D">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E">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1">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2">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3">
            <w:pPr>
              <w:spacing w:after="100" w:lineRule="auto"/>
              <w:ind w:left="80" w:firstLine="0"/>
              <w:jc w:val="center"/>
              <w:rPr>
                <w:sz w:val="16"/>
                <w:szCs w:val="16"/>
              </w:rPr>
            </w:pPr>
            <w:r w:rsidDel="00000000" w:rsidR="00000000" w:rsidRPr="00000000">
              <w:rPr>
                <w:sz w:val="16"/>
                <w:szCs w:val="16"/>
                <w:rtl w:val="0"/>
              </w:rPr>
              <w:t xml:space="preserve">8526.92.01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4">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5">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D6">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D7">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8">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9">
            <w:pPr>
              <w:spacing w:after="100" w:lineRule="auto"/>
              <w:ind w:left="80" w:firstLine="0"/>
              <w:jc w:val="center"/>
              <w:rPr>
                <w:sz w:val="16"/>
                <w:szCs w:val="16"/>
              </w:rPr>
            </w:pPr>
            <w:r w:rsidDel="00000000" w:rsidR="00000000" w:rsidRPr="00000000">
              <w:rPr>
                <w:sz w:val="16"/>
                <w:szCs w:val="16"/>
                <w:rtl w:val="0"/>
              </w:rPr>
              <w:t xml:space="preserve">8526.92.99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C">
            <w:pPr>
              <w:spacing w:after="100" w:lineRule="auto"/>
              <w:ind w:left="80" w:firstLine="0"/>
              <w:jc w:val="center"/>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E">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Dispositivos de control remoto para aparatos 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F">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E0">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E1">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2">
            <w:pPr>
              <w:spacing w:after="100" w:lineRule="auto"/>
              <w:ind w:left="80" w:firstLine="0"/>
              <w:jc w:val="center"/>
              <w:rPr>
                <w:sz w:val="16"/>
                <w:szCs w:val="16"/>
              </w:rPr>
            </w:pPr>
            <w:r w:rsidDel="00000000" w:rsidR="00000000" w:rsidRPr="00000000">
              <w:rPr>
                <w:sz w:val="16"/>
                <w:szCs w:val="16"/>
                <w:rtl w:val="0"/>
              </w:rPr>
              <w:t xml:space="preserve">17-09-19</w:t>
            </w:r>
          </w:p>
        </w:tc>
      </w:tr>
    </w:tbl>
    <w:p w:rsidR="00000000" w:rsidDel="00000000" w:rsidP="00000000" w:rsidRDefault="00000000" w:rsidRPr="00000000" w14:paraId="000003E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4">
            <w:pPr>
              <w:spacing w:after="100" w:lineRule="auto"/>
              <w:ind w:left="80" w:firstLine="0"/>
              <w:jc w:val="center"/>
              <w:rPr>
                <w:sz w:val="16"/>
                <w:szCs w:val="16"/>
              </w:rPr>
            </w:pPr>
            <w:r w:rsidDel="00000000" w:rsidR="00000000" w:rsidRPr="00000000">
              <w:rPr>
                <w:sz w:val="16"/>
                <w:szCs w:val="16"/>
                <w:rtl w:val="0"/>
              </w:rPr>
              <w:t xml:space="preserve">8527.12.01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5">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6">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E7">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E8">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9">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A">
            <w:pPr>
              <w:spacing w:after="100" w:lineRule="auto"/>
              <w:ind w:left="80" w:firstLine="0"/>
              <w:jc w:val="center"/>
              <w:rPr>
                <w:sz w:val="16"/>
                <w:szCs w:val="16"/>
              </w:rPr>
            </w:pPr>
            <w:r w:rsidDel="00000000" w:rsidR="00000000" w:rsidRPr="00000000">
              <w:rPr>
                <w:sz w:val="16"/>
                <w:szCs w:val="16"/>
                <w:rtl w:val="0"/>
              </w:rPr>
              <w:t xml:space="preserve">8527.13.01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B">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C">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ED">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EE">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F">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0">
            <w:pPr>
              <w:spacing w:after="100" w:lineRule="auto"/>
              <w:ind w:left="80" w:firstLine="0"/>
              <w:jc w:val="center"/>
              <w:rPr>
                <w:sz w:val="16"/>
                <w:szCs w:val="16"/>
              </w:rPr>
            </w:pPr>
            <w:r w:rsidDel="00000000" w:rsidR="00000000" w:rsidRPr="00000000">
              <w:rPr>
                <w:sz w:val="16"/>
                <w:szCs w:val="16"/>
                <w:rtl w:val="0"/>
              </w:rPr>
              <w:t xml:space="preserve">8527.13.02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2">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F3">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F4">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5">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6">
            <w:pPr>
              <w:spacing w:after="100" w:lineRule="auto"/>
              <w:ind w:left="80" w:firstLine="0"/>
              <w:jc w:val="center"/>
              <w:rPr>
                <w:sz w:val="16"/>
                <w:szCs w:val="16"/>
              </w:rPr>
            </w:pPr>
            <w:r w:rsidDel="00000000" w:rsidR="00000000" w:rsidRPr="00000000">
              <w:rPr>
                <w:sz w:val="16"/>
                <w:szCs w:val="16"/>
                <w:rtl w:val="0"/>
              </w:rPr>
              <w:t xml:space="preserve">8527.19.01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7">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8">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F9">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3FA">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B">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C">
            <w:pPr>
              <w:spacing w:after="100" w:lineRule="auto"/>
              <w:ind w:left="80" w:firstLine="0"/>
              <w:jc w:val="center"/>
              <w:rPr>
                <w:sz w:val="16"/>
                <w:szCs w:val="16"/>
              </w:rPr>
            </w:pPr>
            <w:r w:rsidDel="00000000" w:rsidR="00000000" w:rsidRPr="00000000">
              <w:rPr>
                <w:sz w:val="16"/>
                <w:szCs w:val="16"/>
                <w:rtl w:val="0"/>
              </w:rPr>
              <w:t xml:space="preserve">8527.19.99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D">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E">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3FF">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00">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1">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2">
            <w:pPr>
              <w:spacing w:after="100" w:lineRule="auto"/>
              <w:ind w:left="80" w:firstLine="0"/>
              <w:jc w:val="center"/>
              <w:rPr>
                <w:sz w:val="16"/>
                <w:szCs w:val="16"/>
              </w:rPr>
            </w:pPr>
            <w:r w:rsidDel="00000000" w:rsidR="00000000" w:rsidRPr="00000000">
              <w:rPr>
                <w:sz w:val="16"/>
                <w:szCs w:val="16"/>
                <w:rtl w:val="0"/>
              </w:rPr>
              <w:t xml:space="preserve">8527.21.01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3">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4">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05">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06">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7">
            <w:pPr>
              <w:spacing w:after="100" w:lineRule="auto"/>
              <w:ind w:left="80" w:firstLine="0"/>
              <w:jc w:val="center"/>
              <w:rPr>
                <w:sz w:val="16"/>
                <w:szCs w:val="16"/>
              </w:rPr>
            </w:pPr>
            <w:r w:rsidDel="00000000" w:rsidR="00000000" w:rsidRPr="00000000">
              <w:rPr>
                <w:sz w:val="16"/>
                <w:szCs w:val="16"/>
                <w:rtl w:val="0"/>
              </w:rPr>
              <w:t xml:space="preserve">17-09-19</w:t>
            </w:r>
          </w:p>
        </w:tc>
      </w:tr>
    </w:tbl>
    <w:p w:rsidR="00000000" w:rsidDel="00000000" w:rsidP="00000000" w:rsidRDefault="00000000" w:rsidRPr="00000000" w14:paraId="00000408">
      <w:pPr>
        <w:rPr/>
      </w:pPr>
      <w:r w:rsidDel="00000000" w:rsidR="00000000" w:rsidRPr="00000000">
        <w:rPr>
          <w:rtl w:val="0"/>
        </w:rPr>
      </w:r>
    </w:p>
    <w:tbl>
      <w:tblPr>
        <w:tblStyle w:val="Table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B">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C">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D">
            <w:pPr>
              <w:spacing w:after="100" w:lineRule="auto"/>
              <w:ind w:left="80" w:firstLine="0"/>
              <w:jc w:val="center"/>
              <w:rPr>
                <w:sz w:val="16"/>
                <w:szCs w:val="16"/>
              </w:rPr>
            </w:pPr>
            <w:r w:rsidDel="00000000" w:rsidR="00000000" w:rsidRPr="00000000">
              <w:rPr>
                <w:sz w:val="16"/>
                <w:szCs w:val="16"/>
                <w:rtl w:val="0"/>
              </w:rPr>
              <w:t xml:space="preserve">8527.21.99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F">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10">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11">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2">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3">
            <w:pPr>
              <w:spacing w:after="100" w:lineRule="auto"/>
              <w:ind w:left="80" w:firstLine="0"/>
              <w:jc w:val="center"/>
              <w:rPr>
                <w:sz w:val="16"/>
                <w:szCs w:val="16"/>
              </w:rPr>
            </w:pPr>
            <w:r w:rsidDel="00000000" w:rsidR="00000000" w:rsidRPr="00000000">
              <w:rPr>
                <w:sz w:val="16"/>
                <w:szCs w:val="16"/>
                <w:rtl w:val="0"/>
              </w:rPr>
              <w:t xml:space="preserve">8527.29.01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4">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5">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16">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17">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8">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9">
            <w:pPr>
              <w:spacing w:after="100" w:lineRule="auto"/>
              <w:ind w:left="80" w:firstLine="0"/>
              <w:jc w:val="center"/>
              <w:rPr>
                <w:sz w:val="16"/>
                <w:szCs w:val="16"/>
              </w:rPr>
            </w:pPr>
            <w:r w:rsidDel="00000000" w:rsidR="00000000" w:rsidRPr="00000000">
              <w:rPr>
                <w:sz w:val="16"/>
                <w:szCs w:val="16"/>
                <w:rtl w:val="0"/>
              </w:rPr>
              <w:t xml:space="preserve">8527.29.99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B">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1C">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1D">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E">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1">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2">
            <w:pPr>
              <w:spacing w:after="10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42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4">
            <w:pPr>
              <w:spacing w:after="100" w:lineRule="auto"/>
              <w:ind w:left="80" w:firstLine="0"/>
              <w:jc w:val="center"/>
              <w:rPr>
                <w:sz w:val="16"/>
                <w:szCs w:val="16"/>
              </w:rPr>
            </w:pPr>
            <w:r w:rsidDel="00000000" w:rsidR="00000000" w:rsidRPr="00000000">
              <w:rPr>
                <w:sz w:val="16"/>
                <w:szCs w:val="16"/>
                <w:rtl w:val="0"/>
              </w:rPr>
              <w:t xml:space="preserve">8527.91.01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5">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6">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27">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28">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9">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A">
            <w:pPr>
              <w:spacing w:after="100" w:lineRule="auto"/>
              <w:ind w:left="80" w:firstLine="0"/>
              <w:jc w:val="center"/>
              <w:rPr>
                <w:sz w:val="16"/>
                <w:szCs w:val="16"/>
              </w:rPr>
            </w:pPr>
            <w:r w:rsidDel="00000000" w:rsidR="00000000" w:rsidRPr="00000000">
              <w:rPr>
                <w:sz w:val="16"/>
                <w:szCs w:val="16"/>
                <w:rtl w:val="0"/>
              </w:rPr>
              <w:t xml:space="preserve">8527.91.99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B">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C">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2D">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2E">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F">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2">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3">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4">
            <w:pPr>
              <w:spacing w:after="100" w:lineRule="auto"/>
              <w:ind w:left="80" w:firstLine="0"/>
              <w:jc w:val="center"/>
              <w:rPr>
                <w:sz w:val="16"/>
                <w:szCs w:val="16"/>
              </w:rPr>
            </w:pPr>
            <w:r w:rsidDel="00000000" w:rsidR="00000000" w:rsidRPr="00000000">
              <w:rPr>
                <w:sz w:val="16"/>
                <w:szCs w:val="16"/>
                <w:rtl w:val="0"/>
              </w:rPr>
              <w:t xml:space="preserve">8527.92.01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5">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6">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37">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38">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9">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B">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C">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D">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E">
            <w:pPr>
              <w:spacing w:after="100" w:lineRule="auto"/>
              <w:ind w:left="80" w:firstLine="0"/>
              <w:jc w:val="center"/>
              <w:rPr>
                <w:sz w:val="16"/>
                <w:szCs w:val="16"/>
              </w:rPr>
            </w:pPr>
            <w:r w:rsidDel="00000000" w:rsidR="00000000" w:rsidRPr="00000000">
              <w:rPr>
                <w:sz w:val="16"/>
                <w:szCs w:val="16"/>
                <w:rtl w:val="0"/>
              </w:rPr>
              <w:t xml:space="preserve">8527.99.01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F">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1">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3">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4">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5">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8">
            <w:pPr>
              <w:spacing w:after="10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9">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A">
            <w:pPr>
              <w:spacing w:after="100" w:lineRule="auto"/>
              <w:ind w:left="80" w:firstLine="0"/>
              <w:jc w:val="center"/>
              <w:rPr>
                <w:sz w:val="16"/>
                <w:szCs w:val="16"/>
              </w:rPr>
            </w:pPr>
            <w:r w:rsidDel="00000000" w:rsidR="00000000" w:rsidRPr="00000000">
              <w:rPr>
                <w:sz w:val="16"/>
                <w:szCs w:val="16"/>
                <w:rtl w:val="0"/>
              </w:rPr>
              <w:t xml:space="preserve">8527.99.99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B">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C">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4D">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4E">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F">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2">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3">
            <w:pPr>
              <w:spacing w:after="10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45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5">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6">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7">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8">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9">
            <w:pPr>
              <w:spacing w:after="100" w:lineRule="auto"/>
              <w:ind w:left="80" w:firstLine="0"/>
              <w:jc w:val="center"/>
              <w:rPr>
                <w:sz w:val="16"/>
                <w:szCs w:val="16"/>
              </w:rPr>
            </w:pPr>
            <w:r w:rsidDel="00000000" w:rsidR="00000000" w:rsidRPr="00000000">
              <w:rPr>
                <w:sz w:val="16"/>
                <w:szCs w:val="16"/>
                <w:rtl w:val="0"/>
              </w:rPr>
              <w:t xml:space="preserve">8528.49.01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B">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5C">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5D">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E">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F">
            <w:pPr>
              <w:spacing w:after="100" w:lineRule="auto"/>
              <w:ind w:left="80" w:firstLine="0"/>
              <w:jc w:val="center"/>
              <w:rPr>
                <w:sz w:val="16"/>
                <w:szCs w:val="16"/>
              </w:rPr>
            </w:pPr>
            <w:r w:rsidDel="00000000" w:rsidR="00000000" w:rsidRPr="00000000">
              <w:rPr>
                <w:sz w:val="16"/>
                <w:szCs w:val="16"/>
                <w:rtl w:val="0"/>
              </w:rPr>
              <w:t xml:space="preserve">8528.49.02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1">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62">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63">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4">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5">
            <w:pPr>
              <w:spacing w:after="100" w:lineRule="auto"/>
              <w:ind w:left="80" w:firstLine="0"/>
              <w:jc w:val="center"/>
              <w:rPr>
                <w:sz w:val="16"/>
                <w:szCs w:val="16"/>
              </w:rPr>
            </w:pPr>
            <w:r w:rsidDel="00000000" w:rsidR="00000000" w:rsidRPr="00000000">
              <w:rPr>
                <w:sz w:val="16"/>
                <w:szCs w:val="16"/>
                <w:rtl w:val="0"/>
              </w:rPr>
              <w:t xml:space="preserve">8528.49.03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6">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7">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68">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69">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A">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B">
            <w:pPr>
              <w:spacing w:after="100" w:lineRule="auto"/>
              <w:ind w:left="80" w:firstLine="0"/>
              <w:jc w:val="center"/>
              <w:rPr>
                <w:sz w:val="16"/>
                <w:szCs w:val="16"/>
              </w:rPr>
            </w:pPr>
            <w:r w:rsidDel="00000000" w:rsidR="00000000" w:rsidRPr="00000000">
              <w:rPr>
                <w:sz w:val="16"/>
                <w:szCs w:val="16"/>
                <w:rtl w:val="0"/>
              </w:rPr>
              <w:t xml:space="preserve">8528.49.04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D">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6E">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6F">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0">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1">
            <w:pPr>
              <w:spacing w:after="100" w:lineRule="auto"/>
              <w:ind w:left="80" w:firstLine="0"/>
              <w:jc w:val="center"/>
              <w:rPr>
                <w:sz w:val="16"/>
                <w:szCs w:val="16"/>
              </w:rPr>
            </w:pPr>
            <w:r w:rsidDel="00000000" w:rsidR="00000000" w:rsidRPr="00000000">
              <w:rPr>
                <w:sz w:val="16"/>
                <w:szCs w:val="16"/>
                <w:rtl w:val="0"/>
              </w:rPr>
              <w:t xml:space="preserve">8528.49.05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3">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74">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75">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6">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7">
            <w:pPr>
              <w:spacing w:after="100" w:lineRule="auto"/>
              <w:ind w:left="80" w:firstLine="0"/>
              <w:jc w:val="center"/>
              <w:rPr>
                <w:sz w:val="16"/>
                <w:szCs w:val="16"/>
              </w:rPr>
            </w:pPr>
            <w:r w:rsidDel="00000000" w:rsidR="00000000" w:rsidRPr="00000000">
              <w:rPr>
                <w:sz w:val="16"/>
                <w:szCs w:val="16"/>
                <w:rtl w:val="0"/>
              </w:rPr>
              <w:t xml:space="preserve">8528.49.06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9">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7A">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7B">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C">
            <w:pPr>
              <w:spacing w:after="100" w:lineRule="auto"/>
              <w:ind w:left="80" w:firstLine="0"/>
              <w:jc w:val="center"/>
              <w:rPr>
                <w:sz w:val="16"/>
                <w:szCs w:val="16"/>
              </w:rPr>
            </w:pPr>
            <w:r w:rsidDel="00000000" w:rsidR="00000000" w:rsidRPr="00000000">
              <w:rPr>
                <w:sz w:val="16"/>
                <w:szCs w:val="16"/>
                <w:rtl w:val="0"/>
              </w:rPr>
              <w:t xml:space="preserve">17-09-19</w:t>
            </w:r>
          </w:p>
        </w:tc>
      </w:tr>
    </w:tbl>
    <w:p w:rsidR="00000000" w:rsidDel="00000000" w:rsidP="00000000" w:rsidRDefault="00000000" w:rsidRPr="00000000" w14:paraId="0000047D">
      <w:pPr>
        <w:rPr/>
      </w:pPr>
      <w:r w:rsidDel="00000000" w:rsidR="00000000" w:rsidRPr="00000000">
        <w:rPr>
          <w:rtl w:val="0"/>
        </w:rPr>
      </w:r>
    </w:p>
    <w:tbl>
      <w:tblPr>
        <w:tblStyle w:val="Table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E">
            <w:pPr>
              <w:spacing w:after="100" w:lineRule="auto"/>
              <w:ind w:left="80" w:firstLine="0"/>
              <w:jc w:val="center"/>
              <w:rPr>
                <w:sz w:val="16"/>
                <w:szCs w:val="16"/>
              </w:rPr>
            </w:pPr>
            <w:r w:rsidDel="00000000" w:rsidR="00000000" w:rsidRPr="00000000">
              <w:rPr>
                <w:sz w:val="16"/>
                <w:szCs w:val="16"/>
                <w:rtl w:val="0"/>
              </w:rPr>
              <w:t xml:space="preserve">8528.49.99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F">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0">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81">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82">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3">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4">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5">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6">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7">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8">
            <w:pPr>
              <w:spacing w:after="100" w:lineRule="auto"/>
              <w:ind w:left="80" w:firstLine="0"/>
              <w:jc w:val="center"/>
              <w:rPr>
                <w:sz w:val="16"/>
                <w:szCs w:val="16"/>
              </w:rPr>
            </w:pPr>
            <w:r w:rsidDel="00000000" w:rsidR="00000000" w:rsidRPr="00000000">
              <w:rPr>
                <w:sz w:val="16"/>
                <w:szCs w:val="16"/>
                <w:rtl w:val="0"/>
              </w:rPr>
              <w:t xml:space="preserve">8528.59.01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B">
            <w:pPr>
              <w:spacing w:after="10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D">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E">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8F">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90">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1">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3">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4">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5">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7">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8">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9">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A">
            <w:pPr>
              <w:spacing w:after="100" w:lineRule="auto"/>
              <w:ind w:left="80" w:firstLine="0"/>
              <w:jc w:val="center"/>
              <w:rPr>
                <w:sz w:val="16"/>
                <w:szCs w:val="16"/>
              </w:rPr>
            </w:pPr>
            <w:r w:rsidDel="00000000" w:rsidR="00000000" w:rsidRPr="00000000">
              <w:rPr>
                <w:sz w:val="16"/>
                <w:szCs w:val="16"/>
                <w:rtl w:val="0"/>
              </w:rPr>
              <w:t xml:space="preserve">8528.59.02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B">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D">
            <w:pPr>
              <w:spacing w:after="10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9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1">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A2">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A3">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4">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6">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7">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8">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9">
            <w:pPr>
              <w:spacing w:after="100" w:lineRule="auto"/>
              <w:ind w:left="80" w:firstLine="0"/>
              <w:jc w:val="center"/>
              <w:rPr>
                <w:sz w:val="16"/>
                <w:szCs w:val="16"/>
              </w:rPr>
            </w:pPr>
            <w:r w:rsidDel="00000000" w:rsidR="00000000" w:rsidRPr="00000000">
              <w:rPr>
                <w:sz w:val="16"/>
                <w:szCs w:val="16"/>
                <w:rtl w:val="0"/>
              </w:rPr>
              <w:t xml:space="preserve">8528.59.03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C">
            <w:pPr>
              <w:spacing w:after="10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F">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B0">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B1">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2">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4">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5">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6">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7">
            <w:pPr>
              <w:spacing w:after="100" w:lineRule="auto"/>
              <w:ind w:left="80" w:firstLine="0"/>
              <w:jc w:val="center"/>
              <w:rPr>
                <w:sz w:val="16"/>
                <w:szCs w:val="16"/>
              </w:rPr>
            </w:pPr>
            <w:r w:rsidDel="00000000" w:rsidR="00000000" w:rsidRPr="00000000">
              <w:rPr>
                <w:sz w:val="16"/>
                <w:szCs w:val="16"/>
                <w:rtl w:val="0"/>
              </w:rPr>
              <w:t xml:space="preserve">8528.59.99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A">
            <w:pPr>
              <w:spacing w:after="10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D">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BE">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BF">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0">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3">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4">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5">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6">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7">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8">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9">
            <w:pPr>
              <w:spacing w:after="100" w:lineRule="auto"/>
              <w:ind w:left="80" w:firstLine="0"/>
              <w:jc w:val="center"/>
              <w:rPr>
                <w:sz w:val="16"/>
                <w:szCs w:val="16"/>
              </w:rPr>
            </w:pPr>
            <w:r w:rsidDel="00000000" w:rsidR="00000000" w:rsidRPr="00000000">
              <w:rPr>
                <w:sz w:val="16"/>
                <w:szCs w:val="16"/>
                <w:rtl w:val="0"/>
              </w:rPr>
              <w:t xml:space="preserve">8528.69.01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B">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CC">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CD">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E">
            <w:pPr>
              <w:spacing w:after="100" w:lineRule="auto"/>
              <w:ind w:left="80" w:firstLine="0"/>
              <w:jc w:val="center"/>
              <w:rPr>
                <w:sz w:val="16"/>
                <w:szCs w:val="16"/>
              </w:rPr>
            </w:pPr>
            <w:r w:rsidDel="00000000" w:rsidR="00000000" w:rsidRPr="00000000">
              <w:rPr>
                <w:sz w:val="16"/>
                <w:szCs w:val="16"/>
                <w:rtl w:val="0"/>
              </w:rPr>
              <w:t xml:space="preserve">17-09-19</w:t>
            </w:r>
          </w:p>
        </w:tc>
      </w:tr>
    </w:tbl>
    <w:p w:rsidR="00000000" w:rsidDel="00000000" w:rsidP="00000000" w:rsidRDefault="00000000" w:rsidRPr="00000000" w14:paraId="000004C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0">
            <w:pPr>
              <w:spacing w:after="100" w:lineRule="auto"/>
              <w:ind w:left="80" w:firstLine="0"/>
              <w:jc w:val="center"/>
              <w:rPr>
                <w:sz w:val="16"/>
                <w:szCs w:val="16"/>
              </w:rPr>
            </w:pPr>
            <w:r w:rsidDel="00000000" w:rsidR="00000000" w:rsidRPr="00000000">
              <w:rPr>
                <w:sz w:val="16"/>
                <w:szCs w:val="16"/>
                <w:rtl w:val="0"/>
              </w:rPr>
              <w:t xml:space="preserve">8528.69.03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2">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D3">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D4">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5">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6">
            <w:pPr>
              <w:spacing w:after="100" w:lineRule="auto"/>
              <w:ind w:left="80" w:firstLine="0"/>
              <w:jc w:val="center"/>
              <w:rPr>
                <w:sz w:val="16"/>
                <w:szCs w:val="16"/>
              </w:rPr>
            </w:pPr>
            <w:r w:rsidDel="00000000" w:rsidR="00000000" w:rsidRPr="00000000">
              <w:rPr>
                <w:sz w:val="16"/>
                <w:szCs w:val="16"/>
                <w:rtl w:val="0"/>
              </w:rPr>
              <w:t xml:space="preserve">8528.69.04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7">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8">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D9">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DA">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B">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C">
            <w:pPr>
              <w:spacing w:after="100" w:lineRule="auto"/>
              <w:ind w:left="80" w:firstLine="0"/>
              <w:jc w:val="center"/>
              <w:rPr>
                <w:sz w:val="16"/>
                <w:szCs w:val="16"/>
              </w:rPr>
            </w:pPr>
            <w:r w:rsidDel="00000000" w:rsidR="00000000" w:rsidRPr="00000000">
              <w:rPr>
                <w:sz w:val="16"/>
                <w:szCs w:val="16"/>
                <w:rtl w:val="0"/>
              </w:rPr>
              <w:t xml:space="preserve">8528.69.99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D">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E">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DF">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E0">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1">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2">
            <w:pPr>
              <w:spacing w:after="100" w:lineRule="auto"/>
              <w:ind w:left="80" w:firstLine="0"/>
              <w:jc w:val="center"/>
              <w:rPr>
                <w:sz w:val="16"/>
                <w:szCs w:val="16"/>
              </w:rPr>
            </w:pPr>
            <w:r w:rsidDel="00000000" w:rsidR="00000000" w:rsidRPr="00000000">
              <w:rPr>
                <w:sz w:val="16"/>
                <w:szCs w:val="16"/>
                <w:rtl w:val="0"/>
              </w:rPr>
              <w:t xml:space="preserve">8528.71.02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3">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4">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E5">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E6">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7">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A">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B">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D">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E">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F">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2">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3">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4">
            <w:pPr>
              <w:spacing w:after="100" w:lineRule="auto"/>
              <w:ind w:left="80" w:firstLine="0"/>
              <w:jc w:val="center"/>
              <w:rPr>
                <w:sz w:val="16"/>
                <w:szCs w:val="16"/>
              </w:rPr>
            </w:pPr>
            <w:r w:rsidDel="00000000" w:rsidR="00000000" w:rsidRPr="00000000">
              <w:rPr>
                <w:sz w:val="16"/>
                <w:szCs w:val="16"/>
                <w:rtl w:val="0"/>
              </w:rPr>
              <w:t xml:space="preserve">8528.71.03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5">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6">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4F7">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4F8">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9">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B">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C">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D">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F">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0">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1">
            <w:pPr>
              <w:spacing w:after="10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502">
      <w:pPr>
        <w:rPr/>
      </w:pPr>
      <w:r w:rsidDel="00000000" w:rsidR="00000000" w:rsidRPr="00000000">
        <w:rPr>
          <w:rtl w:val="0"/>
        </w:rPr>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3">
            <w:pPr>
              <w:spacing w:after="100" w:lineRule="auto"/>
              <w:ind w:left="80" w:firstLine="0"/>
              <w:jc w:val="center"/>
              <w:rPr>
                <w:sz w:val="16"/>
                <w:szCs w:val="16"/>
              </w:rPr>
            </w:pPr>
            <w:r w:rsidDel="00000000" w:rsidR="00000000" w:rsidRPr="00000000">
              <w:rPr>
                <w:sz w:val="16"/>
                <w:szCs w:val="16"/>
                <w:rtl w:val="0"/>
              </w:rPr>
              <w:t xml:space="preserve">8528.71.04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4">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5">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06">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07">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8">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B">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C">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0">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3">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4">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5">
            <w:pPr>
              <w:spacing w:after="100" w:lineRule="auto"/>
              <w:ind w:left="80" w:firstLine="0"/>
              <w:jc w:val="center"/>
              <w:rPr>
                <w:sz w:val="16"/>
                <w:szCs w:val="16"/>
              </w:rPr>
            </w:pPr>
            <w:r w:rsidDel="00000000" w:rsidR="00000000" w:rsidRPr="00000000">
              <w:rPr>
                <w:sz w:val="16"/>
                <w:szCs w:val="16"/>
                <w:rtl w:val="0"/>
              </w:rPr>
              <w:t xml:space="preserve">8528.71.99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6">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8">
            <w:pPr>
              <w:spacing w:after="10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1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3000"/>
        <w:gridCol w:w="2010"/>
        <w:gridCol w:w="1725"/>
        <w:tblGridChange w:id="0">
          <w:tblGrid>
            <w:gridCol w:w="2070"/>
            <w:gridCol w:w="3000"/>
            <w:gridCol w:w="2010"/>
            <w:gridCol w:w="1725"/>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B">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Equipos 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C">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1D">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1E">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F">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2">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3">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5">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6">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7">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A">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B">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D">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E">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F">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0">
            <w:pPr>
              <w:spacing w:after="100" w:lineRule="auto"/>
              <w:ind w:left="80" w:firstLine="0"/>
              <w:jc w:val="center"/>
              <w:rPr>
                <w:sz w:val="16"/>
                <w:szCs w:val="16"/>
              </w:rPr>
            </w:pPr>
            <w:r w:rsidDel="00000000" w:rsidR="00000000" w:rsidRPr="00000000">
              <w:rPr>
                <w:sz w:val="16"/>
                <w:szCs w:val="16"/>
                <w:rtl w:val="0"/>
              </w:rPr>
              <w:t xml:space="preserve">8528.72.01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2">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33">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34">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5">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8">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9">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B">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C">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D">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E">
            <w:pPr>
              <w:spacing w:after="100" w:lineRule="auto"/>
              <w:ind w:left="80" w:firstLine="0"/>
              <w:jc w:val="center"/>
              <w:rPr>
                <w:sz w:val="16"/>
                <w:szCs w:val="16"/>
              </w:rPr>
            </w:pPr>
            <w:r w:rsidDel="00000000" w:rsidR="00000000" w:rsidRPr="00000000">
              <w:rPr>
                <w:sz w:val="16"/>
                <w:szCs w:val="16"/>
                <w:rtl w:val="0"/>
              </w:rPr>
              <w:t xml:space="preserve">8528.72.02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F">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0">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41">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42">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3">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6">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7">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A">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B">
            <w:pPr>
              <w:spacing w:after="10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54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3000"/>
        <w:gridCol w:w="2010"/>
        <w:gridCol w:w="1725"/>
        <w:tblGridChange w:id="0">
          <w:tblGrid>
            <w:gridCol w:w="2070"/>
            <w:gridCol w:w="3000"/>
            <w:gridCol w:w="2010"/>
            <w:gridCol w:w="1725"/>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D">
            <w:pPr>
              <w:spacing w:after="100" w:lineRule="auto"/>
              <w:ind w:left="80" w:firstLine="0"/>
              <w:jc w:val="center"/>
              <w:rPr>
                <w:sz w:val="16"/>
                <w:szCs w:val="16"/>
              </w:rPr>
            </w:pPr>
            <w:r w:rsidDel="00000000" w:rsidR="00000000" w:rsidRPr="00000000">
              <w:rPr>
                <w:sz w:val="16"/>
                <w:szCs w:val="16"/>
                <w:rtl w:val="0"/>
              </w:rPr>
              <w:t xml:space="preserve">8528.72.03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F">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50">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51">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2">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5">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6">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7">
            <w:pPr>
              <w:spacing w:after="100" w:lineRule="auto"/>
              <w:ind w:left="80" w:firstLine="0"/>
              <w:jc w:val="center"/>
              <w:rPr>
                <w:sz w:val="16"/>
                <w:szCs w:val="16"/>
              </w:rPr>
            </w:pPr>
            <w:r w:rsidDel="00000000" w:rsidR="00000000" w:rsidRPr="00000000">
              <w:rPr>
                <w:sz w:val="16"/>
                <w:szCs w:val="16"/>
                <w:rtl w:val="0"/>
              </w:rPr>
              <w:t xml:space="preserve">8528.72.04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9">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5A">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5B">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C">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0">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1">
            <w:pPr>
              <w:spacing w:after="100" w:lineRule="auto"/>
              <w:ind w:left="80" w:firstLine="0"/>
              <w:jc w:val="center"/>
              <w:rPr>
                <w:sz w:val="16"/>
                <w:szCs w:val="16"/>
              </w:rPr>
            </w:pPr>
            <w:r w:rsidDel="00000000" w:rsidR="00000000" w:rsidRPr="00000000">
              <w:rPr>
                <w:sz w:val="16"/>
                <w:szCs w:val="16"/>
                <w:rtl w:val="0"/>
              </w:rPr>
              <w:t xml:space="preserve">8528.72.05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3">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64">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65">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6">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9">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A">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B">
            <w:pPr>
              <w:spacing w:after="100" w:lineRule="auto"/>
              <w:ind w:left="80" w:firstLine="0"/>
              <w:jc w:val="center"/>
              <w:rPr>
                <w:sz w:val="16"/>
                <w:szCs w:val="16"/>
              </w:rPr>
            </w:pPr>
            <w:r w:rsidDel="00000000" w:rsidR="00000000" w:rsidRPr="00000000">
              <w:rPr>
                <w:sz w:val="16"/>
                <w:szCs w:val="16"/>
                <w:rtl w:val="0"/>
              </w:rPr>
              <w:t xml:space="preserve">8528.72.06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D">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6E">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6F">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0">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3">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4">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6">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7">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8">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B">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C">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D">
            <w:pPr>
              <w:spacing w:after="100" w:lineRule="auto"/>
              <w:ind w:left="80" w:firstLine="0"/>
              <w:jc w:val="center"/>
              <w:rPr>
                <w:sz w:val="16"/>
                <w:szCs w:val="16"/>
              </w:rPr>
            </w:pPr>
            <w:r w:rsidDel="00000000" w:rsidR="00000000" w:rsidRPr="00000000">
              <w:rPr>
                <w:sz w:val="16"/>
                <w:szCs w:val="16"/>
                <w:rtl w:val="0"/>
              </w:rPr>
              <w:t xml:space="preserve">8528.72.99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0">
            <w:pPr>
              <w:spacing w:after="100" w:lineRule="auto"/>
              <w:ind w:left="80" w:firstLine="0"/>
              <w:jc w:val="center"/>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2">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Equipos 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3">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84">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85">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6">
            <w:pPr>
              <w:spacing w:after="100" w:lineRule="auto"/>
              <w:ind w:left="80" w:firstLine="0"/>
              <w:jc w:val="center"/>
              <w:rPr>
                <w:sz w:val="16"/>
                <w:szCs w:val="16"/>
              </w:rPr>
            </w:pPr>
            <w:r w:rsidDel="00000000" w:rsidR="00000000" w:rsidRPr="00000000">
              <w:rPr>
                <w:sz w:val="16"/>
                <w:szCs w:val="16"/>
                <w:rtl w:val="0"/>
              </w:rPr>
              <w:t xml:space="preserve">17-09-19</w:t>
            </w:r>
          </w:p>
        </w:tc>
      </w:tr>
    </w:tbl>
    <w:p w:rsidR="00000000" w:rsidDel="00000000" w:rsidP="00000000" w:rsidRDefault="00000000" w:rsidRPr="00000000" w14:paraId="00000587">
      <w:pPr>
        <w:rPr/>
      </w:pPr>
      <w:r w:rsidDel="00000000" w:rsidR="00000000" w:rsidRPr="00000000">
        <w:rPr>
          <w:rtl w:val="0"/>
        </w:rPr>
      </w:r>
    </w:p>
    <w:tbl>
      <w:tblPr>
        <w:tblStyle w:val="Table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A">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B">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D">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E">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F">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0">
            <w:pPr>
              <w:spacing w:after="100" w:lineRule="auto"/>
              <w:ind w:left="80" w:firstLine="0"/>
              <w:jc w:val="center"/>
              <w:rPr>
                <w:sz w:val="16"/>
                <w:szCs w:val="16"/>
              </w:rPr>
            </w:pPr>
            <w:r w:rsidDel="00000000" w:rsidR="00000000" w:rsidRPr="00000000">
              <w:rPr>
                <w:sz w:val="16"/>
                <w:szCs w:val="16"/>
                <w:rtl w:val="0"/>
              </w:rPr>
              <w:t xml:space="preserve">8528.73.01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2">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93">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94">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5">
            <w:pPr>
              <w:spacing w:after="100" w:lineRule="auto"/>
              <w:ind w:left="80" w:firstLine="0"/>
              <w:jc w:val="center"/>
              <w:rPr>
                <w:sz w:val="16"/>
                <w:szCs w:val="16"/>
              </w:rPr>
            </w:pPr>
            <w:r w:rsidDel="00000000" w:rsidR="00000000" w:rsidRPr="00000000">
              <w:rPr>
                <w:sz w:val="16"/>
                <w:szCs w:val="16"/>
                <w:rtl w:val="0"/>
              </w:rPr>
              <w:t xml:space="preserve">17-09-19</w:t>
            </w:r>
          </w:p>
        </w:tc>
      </w:tr>
    </w:tbl>
    <w:p w:rsidR="00000000" w:rsidDel="00000000" w:rsidP="00000000" w:rsidRDefault="00000000" w:rsidRPr="00000000" w14:paraId="0000059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7">
            <w:pPr>
              <w:spacing w:after="100" w:lineRule="auto"/>
              <w:ind w:left="80" w:firstLine="0"/>
              <w:jc w:val="center"/>
              <w:rPr>
                <w:sz w:val="16"/>
                <w:szCs w:val="16"/>
              </w:rPr>
            </w:pPr>
            <w:r w:rsidDel="00000000" w:rsidR="00000000" w:rsidRPr="00000000">
              <w:rPr>
                <w:sz w:val="16"/>
                <w:szCs w:val="16"/>
                <w:rtl w:val="0"/>
              </w:rPr>
              <w:t xml:space="preserve">8529.90.02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A">
            <w:pPr>
              <w:spacing w:after="100" w:lineRule="auto"/>
              <w:ind w:left="80" w:firstLine="0"/>
              <w:jc w:val="center"/>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D">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9E">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9F">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0">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1">
            <w:pPr>
              <w:spacing w:after="100" w:lineRule="auto"/>
              <w:ind w:left="80" w:firstLine="0"/>
              <w:jc w:val="center"/>
              <w:rPr>
                <w:sz w:val="16"/>
                <w:szCs w:val="16"/>
              </w:rPr>
            </w:pPr>
            <w:r w:rsidDel="00000000" w:rsidR="00000000" w:rsidRPr="00000000">
              <w:rPr>
                <w:sz w:val="16"/>
                <w:szCs w:val="16"/>
                <w:rtl w:val="0"/>
              </w:rPr>
              <w:t xml:space="preserve">8529.90.13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3">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A4">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A5">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6">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7">
            <w:pPr>
              <w:spacing w:after="100" w:lineRule="auto"/>
              <w:ind w:left="80" w:firstLine="0"/>
              <w:jc w:val="center"/>
              <w:rPr>
                <w:sz w:val="16"/>
                <w:szCs w:val="16"/>
              </w:rPr>
            </w:pPr>
            <w:r w:rsidDel="00000000" w:rsidR="00000000" w:rsidRPr="00000000">
              <w:rPr>
                <w:sz w:val="16"/>
                <w:szCs w:val="16"/>
                <w:rtl w:val="0"/>
              </w:rPr>
              <w:t xml:space="preserve">8529.90.14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9">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AA">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AB">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C">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D">
            <w:pPr>
              <w:spacing w:after="100" w:lineRule="auto"/>
              <w:ind w:left="80" w:firstLine="0"/>
              <w:jc w:val="center"/>
              <w:rPr>
                <w:sz w:val="16"/>
                <w:szCs w:val="16"/>
              </w:rPr>
            </w:pPr>
            <w:r w:rsidDel="00000000" w:rsidR="00000000" w:rsidRPr="00000000">
              <w:rPr>
                <w:sz w:val="16"/>
                <w:szCs w:val="16"/>
                <w:rtl w:val="0"/>
              </w:rPr>
              <w:t xml:space="preserve">8529.90.15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F">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B0">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B1">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2">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3">
            <w:pPr>
              <w:spacing w:after="100" w:lineRule="auto"/>
              <w:ind w:left="80" w:firstLine="0"/>
              <w:jc w:val="center"/>
              <w:rPr>
                <w:sz w:val="16"/>
                <w:szCs w:val="16"/>
              </w:rPr>
            </w:pPr>
            <w:r w:rsidDel="00000000" w:rsidR="00000000" w:rsidRPr="00000000">
              <w:rPr>
                <w:sz w:val="16"/>
                <w:szCs w:val="16"/>
                <w:rtl w:val="0"/>
              </w:rPr>
              <w:t xml:space="preserve">8529.90.16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4">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5">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B6">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B7">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8">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9">
            <w:pPr>
              <w:spacing w:after="100" w:lineRule="auto"/>
              <w:ind w:left="80" w:firstLine="0"/>
              <w:jc w:val="center"/>
              <w:rPr>
                <w:sz w:val="16"/>
                <w:szCs w:val="16"/>
              </w:rPr>
            </w:pPr>
            <w:r w:rsidDel="00000000" w:rsidR="00000000" w:rsidRPr="00000000">
              <w:rPr>
                <w:sz w:val="16"/>
                <w:szCs w:val="16"/>
                <w:rtl w:val="0"/>
              </w:rPr>
              <w:t xml:space="preserve">8529.90.20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B">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BC">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BD">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E">
            <w:pPr>
              <w:spacing w:after="100" w:lineRule="auto"/>
              <w:ind w:left="80" w:firstLine="0"/>
              <w:jc w:val="center"/>
              <w:rPr>
                <w:sz w:val="16"/>
                <w:szCs w:val="16"/>
              </w:rPr>
            </w:pPr>
            <w:r w:rsidDel="00000000" w:rsidR="00000000" w:rsidRPr="00000000">
              <w:rPr>
                <w:sz w:val="16"/>
                <w:szCs w:val="16"/>
                <w:rtl w:val="0"/>
              </w:rPr>
              <w:t xml:space="preserve">17-09-19</w:t>
            </w:r>
          </w:p>
        </w:tc>
      </w:tr>
    </w:tbl>
    <w:p w:rsidR="00000000" w:rsidDel="00000000" w:rsidP="00000000" w:rsidRDefault="00000000" w:rsidRPr="00000000" w14:paraId="000005B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0">
            <w:pPr>
              <w:spacing w:after="100" w:lineRule="auto"/>
              <w:ind w:left="80" w:firstLine="0"/>
              <w:jc w:val="center"/>
              <w:rPr>
                <w:sz w:val="16"/>
                <w:szCs w:val="16"/>
              </w:rPr>
            </w:pPr>
            <w:r w:rsidDel="00000000" w:rsidR="00000000" w:rsidRPr="00000000">
              <w:rPr>
                <w:sz w:val="16"/>
                <w:szCs w:val="16"/>
                <w:rtl w:val="0"/>
              </w:rPr>
              <w:t xml:space="preserve">8531.10.02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2">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C3">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C4">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5">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6">
            <w:pPr>
              <w:spacing w:after="100" w:lineRule="auto"/>
              <w:ind w:left="80" w:firstLine="0"/>
              <w:jc w:val="center"/>
              <w:rPr>
                <w:sz w:val="16"/>
                <w:szCs w:val="16"/>
              </w:rPr>
            </w:pPr>
            <w:r w:rsidDel="00000000" w:rsidR="00000000" w:rsidRPr="00000000">
              <w:rPr>
                <w:sz w:val="16"/>
                <w:szCs w:val="16"/>
                <w:rtl w:val="0"/>
              </w:rPr>
              <w:t xml:space="preserve">8531.10.03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7">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8">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C9">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CA">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B">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D">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E">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F">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0">
            <w:pPr>
              <w:spacing w:after="100" w:lineRule="auto"/>
              <w:ind w:left="80" w:firstLine="0"/>
              <w:jc w:val="center"/>
              <w:rPr>
                <w:sz w:val="16"/>
                <w:szCs w:val="16"/>
              </w:rPr>
            </w:pPr>
            <w:r w:rsidDel="00000000" w:rsidR="00000000" w:rsidRPr="00000000">
              <w:rPr>
                <w:sz w:val="16"/>
                <w:szCs w:val="16"/>
                <w:rtl w:val="0"/>
              </w:rPr>
              <w:t xml:space="preserve">8531.10.05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2">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D3">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D4">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5">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6">
            <w:pPr>
              <w:spacing w:after="100" w:lineRule="auto"/>
              <w:ind w:left="80" w:firstLine="0"/>
              <w:jc w:val="center"/>
              <w:rPr>
                <w:sz w:val="16"/>
                <w:szCs w:val="16"/>
              </w:rPr>
            </w:pPr>
            <w:r w:rsidDel="00000000" w:rsidR="00000000" w:rsidRPr="00000000">
              <w:rPr>
                <w:sz w:val="16"/>
                <w:szCs w:val="16"/>
                <w:rtl w:val="0"/>
              </w:rPr>
              <w:t xml:space="preserve">8531.10.99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7">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8">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D9">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DA">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B">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C">
            <w:pPr>
              <w:spacing w:after="100" w:lineRule="auto"/>
              <w:ind w:left="80" w:firstLine="0"/>
              <w:jc w:val="center"/>
              <w:rPr>
                <w:sz w:val="16"/>
                <w:szCs w:val="16"/>
              </w:rPr>
            </w:pPr>
            <w:r w:rsidDel="00000000" w:rsidR="00000000" w:rsidRPr="00000000">
              <w:rPr>
                <w:sz w:val="16"/>
                <w:szCs w:val="16"/>
                <w:rtl w:val="0"/>
              </w:rPr>
              <w:t xml:space="preserve">8531.20.01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D">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E">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DF">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E0">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1">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2">
            <w:pPr>
              <w:spacing w:after="100" w:lineRule="auto"/>
              <w:ind w:left="80" w:firstLine="0"/>
              <w:jc w:val="center"/>
              <w:rPr>
                <w:sz w:val="16"/>
                <w:szCs w:val="16"/>
              </w:rPr>
            </w:pPr>
            <w:r w:rsidDel="00000000" w:rsidR="00000000" w:rsidRPr="00000000">
              <w:rPr>
                <w:sz w:val="16"/>
                <w:szCs w:val="16"/>
                <w:rtl w:val="0"/>
              </w:rPr>
              <w:t xml:space="preserve">8531.80.02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3">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5">
            <w:pPr>
              <w:spacing w:after="10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7">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8">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5E9">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5EA">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B">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D">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E">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F">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2">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3">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4">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5">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6">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7">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8">
            <w:pPr>
              <w:spacing w:after="100" w:lineRule="auto"/>
              <w:ind w:left="80" w:firstLine="0"/>
              <w:jc w:val="center"/>
              <w:rPr>
                <w:sz w:val="16"/>
                <w:szCs w:val="16"/>
              </w:rPr>
            </w:pPr>
            <w:r w:rsidDel="00000000" w:rsidR="00000000" w:rsidRPr="00000000">
              <w:rPr>
                <w:sz w:val="16"/>
                <w:szCs w:val="16"/>
                <w:rtl w:val="0"/>
              </w:rPr>
              <w:t xml:space="preserve">8536.30.99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B">
            <w:pPr>
              <w:spacing w:after="10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FC">
      <w:pPr>
        <w:rPr/>
      </w:pPr>
      <w:r w:rsidDel="00000000" w:rsidR="00000000" w:rsidRPr="00000000">
        <w:rPr>
          <w:rtl w:val="0"/>
        </w:rPr>
      </w:r>
    </w:p>
    <w:tbl>
      <w:tblPr>
        <w:tblStyle w:val="Table4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2940"/>
        <w:gridCol w:w="2025"/>
        <w:gridCol w:w="1770"/>
        <w:tblGridChange w:id="0">
          <w:tblGrid>
            <w:gridCol w:w="2055"/>
            <w:gridCol w:w="2940"/>
            <w:gridCol w:w="2025"/>
            <w:gridCol w:w="1770"/>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F">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00">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01">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2">
            <w:pPr>
              <w:spacing w:after="100" w:lineRule="auto"/>
              <w:ind w:left="80" w:firstLine="0"/>
              <w:jc w:val="center"/>
              <w:rPr>
                <w:sz w:val="16"/>
                <w:szCs w:val="16"/>
              </w:rPr>
            </w:pPr>
            <w:r w:rsidDel="00000000" w:rsidR="00000000" w:rsidRPr="00000000">
              <w:rPr>
                <w:sz w:val="16"/>
                <w:szCs w:val="16"/>
                <w:rtl w:val="0"/>
              </w:rPr>
              <w:t xml:space="preserve">17-09-19</w:t>
            </w:r>
          </w:p>
        </w:tc>
      </w:tr>
    </w:tbl>
    <w:p w:rsidR="00000000" w:rsidDel="00000000" w:rsidP="00000000" w:rsidRDefault="00000000" w:rsidRPr="00000000" w14:paraId="0000060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2025"/>
        <w:gridCol w:w="1755"/>
        <w:tblGridChange w:id="0">
          <w:tblGrid>
            <w:gridCol w:w="2115"/>
            <w:gridCol w:w="2910"/>
            <w:gridCol w:w="2025"/>
            <w:gridCol w:w="175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5">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6">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7">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8">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A">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B">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C">
            <w:pPr>
              <w:spacing w:after="100" w:lineRule="auto"/>
              <w:ind w:left="80" w:firstLine="0"/>
              <w:jc w:val="center"/>
              <w:rPr>
                <w:sz w:val="16"/>
                <w:szCs w:val="16"/>
              </w:rPr>
            </w:pPr>
            <w:r w:rsidDel="00000000" w:rsidR="00000000" w:rsidRPr="00000000">
              <w:rPr>
                <w:sz w:val="16"/>
                <w:szCs w:val="16"/>
                <w:rtl w:val="0"/>
              </w:rPr>
              <w:t xml:space="preserve">8543.70.05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D">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E">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0F">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10">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1">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2">
            <w:pPr>
              <w:spacing w:after="100" w:lineRule="auto"/>
              <w:ind w:left="80" w:firstLine="0"/>
              <w:jc w:val="center"/>
              <w:rPr>
                <w:sz w:val="16"/>
                <w:szCs w:val="16"/>
              </w:rPr>
            </w:pPr>
            <w:r w:rsidDel="00000000" w:rsidR="00000000" w:rsidRPr="00000000">
              <w:rPr>
                <w:sz w:val="16"/>
                <w:szCs w:val="16"/>
                <w:rtl w:val="0"/>
              </w:rPr>
              <w:t xml:space="preserve">8543.70.06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3">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5">
            <w:pPr>
              <w:spacing w:after="10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7">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8">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19">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1A">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B">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D">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E">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F">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0">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2">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3">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4">
            <w:pPr>
              <w:spacing w:after="100" w:lineRule="auto"/>
              <w:ind w:left="80" w:firstLine="0"/>
              <w:jc w:val="center"/>
              <w:rPr>
                <w:sz w:val="16"/>
                <w:szCs w:val="16"/>
              </w:rPr>
            </w:pPr>
            <w:r w:rsidDel="00000000" w:rsidR="00000000" w:rsidRPr="00000000">
              <w:rPr>
                <w:sz w:val="16"/>
                <w:szCs w:val="16"/>
                <w:rtl w:val="0"/>
              </w:rPr>
              <w:t xml:space="preserve">8543.70.10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5">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6">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27">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28">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9">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B">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C">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D">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E">
            <w:pPr>
              <w:spacing w:after="100" w:lineRule="auto"/>
              <w:ind w:left="80" w:firstLine="0"/>
              <w:jc w:val="center"/>
              <w:rPr>
                <w:sz w:val="16"/>
                <w:szCs w:val="16"/>
              </w:rPr>
            </w:pPr>
            <w:r w:rsidDel="00000000" w:rsidR="00000000" w:rsidRPr="00000000">
              <w:rPr>
                <w:sz w:val="16"/>
                <w:szCs w:val="16"/>
                <w:rtl w:val="0"/>
              </w:rPr>
              <w:t xml:space="preserve">8543.70.14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F">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1">
            <w:pPr>
              <w:spacing w:after="10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3">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4">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35">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36">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7">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A">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B">
            <w:pPr>
              <w:spacing w:after="10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63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3030"/>
        <w:gridCol w:w="2010"/>
        <w:gridCol w:w="1710"/>
        <w:tblGridChange w:id="0">
          <w:tblGrid>
            <w:gridCol w:w="2055"/>
            <w:gridCol w:w="3030"/>
            <w:gridCol w:w="2010"/>
            <w:gridCol w:w="1710"/>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D">
            <w:pPr>
              <w:spacing w:after="100" w:lineRule="auto"/>
              <w:ind w:left="80" w:firstLine="0"/>
              <w:jc w:val="center"/>
              <w:rPr>
                <w:sz w:val="16"/>
                <w:szCs w:val="16"/>
              </w:rPr>
            </w:pPr>
            <w:r w:rsidDel="00000000" w:rsidR="00000000" w:rsidRPr="00000000">
              <w:rPr>
                <w:sz w:val="16"/>
                <w:szCs w:val="16"/>
                <w:rtl w:val="0"/>
              </w:rPr>
              <w:t xml:space="preserve">8543.70.15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F">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40">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41">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2">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3">
            <w:pPr>
              <w:spacing w:after="100" w:lineRule="auto"/>
              <w:ind w:left="80" w:firstLine="0"/>
              <w:jc w:val="center"/>
              <w:rPr>
                <w:sz w:val="16"/>
                <w:szCs w:val="16"/>
              </w:rPr>
            </w:pPr>
            <w:r w:rsidDel="00000000" w:rsidR="00000000" w:rsidRPr="00000000">
              <w:rPr>
                <w:sz w:val="16"/>
                <w:szCs w:val="16"/>
                <w:rtl w:val="0"/>
              </w:rPr>
              <w:t xml:space="preserve">8543.70.17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4">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5">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46">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47">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8">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B">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C">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D">
            <w:pPr>
              <w:spacing w:after="100" w:lineRule="auto"/>
              <w:ind w:left="80" w:firstLine="0"/>
              <w:jc w:val="center"/>
              <w:rPr>
                <w:sz w:val="16"/>
                <w:szCs w:val="16"/>
              </w:rPr>
            </w:pPr>
            <w:r w:rsidDel="00000000" w:rsidR="00000000" w:rsidRPr="00000000">
              <w:rPr>
                <w:sz w:val="16"/>
                <w:szCs w:val="16"/>
                <w:rtl w:val="0"/>
              </w:rPr>
              <w:t xml:space="preserve">8543.70.99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E">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0">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3">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4">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6">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Convertidores de señal de antena.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7">
            <w:pPr>
              <w:spacing w:after="100" w:lineRule="auto"/>
              <w:ind w:left="80" w:firstLine="0"/>
              <w:jc w:val="center"/>
              <w:rPr>
                <w:sz w:val="16"/>
                <w:szCs w:val="16"/>
              </w:rPr>
            </w:pPr>
            <w:r w:rsidDel="00000000" w:rsidR="00000000" w:rsidRPr="00000000">
              <w:rPr>
                <w:sz w:val="16"/>
                <w:szCs w:val="16"/>
                <w:rtl w:val="0"/>
              </w:rPr>
              <w:t xml:space="preserve">NOM-001-SCFI-2018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8">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9">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B">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C">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D">
            <w:pPr>
              <w:spacing w:after="100" w:lineRule="auto"/>
              <w:ind w:left="80" w:firstLine="0"/>
              <w:jc w:val="center"/>
              <w:rPr>
                <w:sz w:val="16"/>
                <w:szCs w:val="16"/>
              </w:rPr>
            </w:pPr>
            <w:r w:rsidDel="00000000" w:rsidR="00000000" w:rsidRPr="00000000">
              <w:rPr>
                <w:sz w:val="16"/>
                <w:szCs w:val="16"/>
                <w:rtl w:val="0"/>
              </w:rPr>
              <w:t xml:space="preserve">9006.52.99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0">
            <w:pPr>
              <w:spacing w:after="10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3">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64">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65">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6">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7">
            <w:pPr>
              <w:spacing w:after="100" w:lineRule="auto"/>
              <w:ind w:left="80" w:firstLine="0"/>
              <w:jc w:val="center"/>
              <w:rPr>
                <w:sz w:val="16"/>
                <w:szCs w:val="16"/>
              </w:rPr>
            </w:pPr>
            <w:r w:rsidDel="00000000" w:rsidR="00000000" w:rsidRPr="00000000">
              <w:rPr>
                <w:sz w:val="16"/>
                <w:szCs w:val="16"/>
                <w:rtl w:val="0"/>
              </w:rPr>
              <w:t xml:space="preserve">9006.53.99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A">
            <w:pPr>
              <w:spacing w:after="10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D">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6E">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6F">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0">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1">
            <w:pPr>
              <w:spacing w:after="100" w:lineRule="auto"/>
              <w:ind w:left="80" w:firstLine="0"/>
              <w:jc w:val="center"/>
              <w:rPr>
                <w:sz w:val="16"/>
                <w:szCs w:val="16"/>
              </w:rPr>
            </w:pPr>
            <w:r w:rsidDel="00000000" w:rsidR="00000000" w:rsidRPr="00000000">
              <w:rPr>
                <w:sz w:val="16"/>
                <w:szCs w:val="16"/>
                <w:rtl w:val="0"/>
              </w:rPr>
              <w:t xml:space="preserve">9006.61.01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3">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74">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75">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6">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7">
            <w:pPr>
              <w:spacing w:after="100" w:lineRule="auto"/>
              <w:ind w:left="80" w:firstLine="0"/>
              <w:jc w:val="center"/>
              <w:rPr>
                <w:sz w:val="16"/>
                <w:szCs w:val="16"/>
              </w:rPr>
            </w:pPr>
            <w:r w:rsidDel="00000000" w:rsidR="00000000" w:rsidRPr="00000000">
              <w:rPr>
                <w:sz w:val="16"/>
                <w:szCs w:val="16"/>
                <w:rtl w:val="0"/>
              </w:rPr>
              <w:t xml:space="preserve">9008.50.01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A">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D">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E">
            <w:pPr>
              <w:spacing w:after="10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67F">
      <w:pPr>
        <w:rPr/>
      </w:pPr>
      <w:r w:rsidDel="00000000" w:rsidR="00000000" w:rsidRPr="00000000">
        <w:rPr>
          <w:rtl w:val="0"/>
        </w:rPr>
      </w:r>
    </w:p>
    <w:tbl>
      <w:tblPr>
        <w:tblStyle w:val="Table4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2940"/>
        <w:gridCol w:w="2025"/>
        <w:gridCol w:w="1770"/>
        <w:tblGridChange w:id="0">
          <w:tblGrid>
            <w:gridCol w:w="2055"/>
            <w:gridCol w:w="2940"/>
            <w:gridCol w:w="2025"/>
            <w:gridCol w:w="1770"/>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2">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83">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84">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5">
            <w:pPr>
              <w:spacing w:after="100" w:lineRule="auto"/>
              <w:ind w:left="80" w:firstLine="0"/>
              <w:jc w:val="center"/>
              <w:rPr>
                <w:sz w:val="16"/>
                <w:szCs w:val="16"/>
              </w:rPr>
            </w:pPr>
            <w:r w:rsidDel="00000000" w:rsidR="00000000" w:rsidRPr="00000000">
              <w:rPr>
                <w:sz w:val="16"/>
                <w:szCs w:val="16"/>
                <w:rtl w:val="0"/>
              </w:rPr>
              <w:t xml:space="preserve">17-09-19</w:t>
            </w:r>
          </w:p>
        </w:tc>
      </w:tr>
    </w:tbl>
    <w:p w:rsidR="00000000" w:rsidDel="00000000" w:rsidP="00000000" w:rsidRDefault="00000000" w:rsidRPr="00000000" w14:paraId="0000068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105"/>
        <w:gridCol w:w="1995"/>
        <w:gridCol w:w="1680"/>
        <w:tblGridChange w:id="0">
          <w:tblGrid>
            <w:gridCol w:w="2025"/>
            <w:gridCol w:w="3105"/>
            <w:gridCol w:w="1995"/>
            <w:gridCol w:w="168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7">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9">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A">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B">
            <w:pPr>
              <w:spacing w:after="100" w:lineRule="auto"/>
              <w:ind w:left="80" w:firstLine="0"/>
              <w:jc w:val="center"/>
              <w:rPr>
                <w:sz w:val="16"/>
                <w:szCs w:val="16"/>
              </w:rPr>
            </w:pPr>
            <w:r w:rsidDel="00000000" w:rsidR="00000000" w:rsidRPr="00000000">
              <w:rPr>
                <w:sz w:val="16"/>
                <w:szCs w:val="16"/>
                <w:rtl w:val="0"/>
              </w:rPr>
              <w:t xml:space="preserve">9018.20.01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D">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8E">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8F">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0">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1">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3">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4">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5">
            <w:pPr>
              <w:spacing w:after="100" w:lineRule="auto"/>
              <w:ind w:left="80" w:firstLine="0"/>
              <w:jc w:val="center"/>
              <w:rPr>
                <w:sz w:val="16"/>
                <w:szCs w:val="16"/>
              </w:rPr>
            </w:pPr>
            <w:r w:rsidDel="00000000" w:rsidR="00000000" w:rsidRPr="00000000">
              <w:rPr>
                <w:sz w:val="16"/>
                <w:szCs w:val="16"/>
                <w:rtl w:val="0"/>
              </w:rPr>
              <w:t xml:space="preserve">9019.10.99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6">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8">
            <w:pPr>
              <w:spacing w:after="10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B">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9C">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9D">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E">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1">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2">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3">
            <w:pPr>
              <w:spacing w:after="100" w:lineRule="auto"/>
              <w:ind w:left="80" w:firstLine="0"/>
              <w:jc w:val="center"/>
              <w:rPr>
                <w:sz w:val="16"/>
                <w:szCs w:val="16"/>
              </w:rPr>
            </w:pPr>
            <w:r w:rsidDel="00000000" w:rsidR="00000000" w:rsidRPr="00000000">
              <w:rPr>
                <w:sz w:val="16"/>
                <w:szCs w:val="16"/>
                <w:rtl w:val="0"/>
              </w:rPr>
              <w:t xml:space="preserve">9032.89.02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4">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6">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9">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A">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D">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E">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0">
            <w:pPr>
              <w:spacing w:after="10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Electrónicos,</w:t>
            </w:r>
            <w:r w:rsidDel="00000000" w:rsidR="00000000" w:rsidRPr="00000000">
              <w:rPr>
                <w:b w:val="1"/>
                <w:sz w:val="16"/>
                <w:szCs w:val="16"/>
                <w:rtl w:val="0"/>
              </w:rPr>
              <w:t xml:space="preserve"> </w:t>
            </w:r>
            <w:r w:rsidDel="00000000" w:rsidR="00000000" w:rsidRPr="00000000">
              <w:rPr>
                <w:sz w:val="16"/>
                <w:szCs w:val="16"/>
                <w:rtl w:val="0"/>
              </w:rPr>
              <w:t xml:space="preserve">excepto los Sistemas electrónicos de energía ininterrumpida (UPS) de 10000 VA y mayores.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1">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B2">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B3">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4">
            <w:pPr>
              <w:spacing w:after="100" w:lineRule="auto"/>
              <w:ind w:left="80" w:firstLine="0"/>
              <w:jc w:val="center"/>
              <w:rPr>
                <w:sz w:val="16"/>
                <w:szCs w:val="16"/>
              </w:rPr>
            </w:pPr>
            <w:r w:rsidDel="00000000" w:rsidR="00000000" w:rsidRPr="00000000">
              <w:rPr>
                <w:sz w:val="16"/>
                <w:szCs w:val="16"/>
                <w:rtl w:val="0"/>
              </w:rPr>
              <w:t xml:space="preserve">17-09-19</w:t>
            </w:r>
          </w:p>
        </w:tc>
      </w:tr>
    </w:tbl>
    <w:p w:rsidR="00000000" w:rsidDel="00000000" w:rsidP="00000000" w:rsidRDefault="00000000" w:rsidRPr="00000000" w14:paraId="000006B5">
      <w:pPr>
        <w:rPr/>
      </w:pPr>
      <w:r w:rsidDel="00000000" w:rsidR="00000000" w:rsidRPr="00000000">
        <w:rPr>
          <w:rtl w:val="0"/>
        </w:rPr>
      </w:r>
    </w:p>
    <w:tbl>
      <w:tblPr>
        <w:tblStyle w:val="Table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3030"/>
        <w:gridCol w:w="2010"/>
        <w:gridCol w:w="1710"/>
        <w:tblGridChange w:id="0">
          <w:tblGrid>
            <w:gridCol w:w="2055"/>
            <w:gridCol w:w="3030"/>
            <w:gridCol w:w="2010"/>
            <w:gridCol w:w="171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6">
            <w:pPr>
              <w:spacing w:after="100" w:lineRule="auto"/>
              <w:ind w:left="80" w:firstLine="0"/>
              <w:jc w:val="center"/>
              <w:rPr>
                <w:sz w:val="16"/>
                <w:szCs w:val="16"/>
              </w:rPr>
            </w:pPr>
            <w:r w:rsidDel="00000000" w:rsidR="00000000" w:rsidRPr="00000000">
              <w:rPr>
                <w:sz w:val="16"/>
                <w:szCs w:val="16"/>
                <w:rtl w:val="0"/>
              </w:rPr>
              <w:t xml:space="preserve">9106.90.99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7">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9">
            <w:pPr>
              <w:spacing w:after="10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B">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C">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BD">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BE">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F">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2">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3">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4">
            <w:pPr>
              <w:spacing w:after="100" w:lineRule="auto"/>
              <w:ind w:left="80" w:firstLine="0"/>
              <w:jc w:val="center"/>
              <w:rPr>
                <w:sz w:val="16"/>
                <w:szCs w:val="16"/>
              </w:rPr>
            </w:pPr>
            <w:r w:rsidDel="00000000" w:rsidR="00000000" w:rsidRPr="00000000">
              <w:rPr>
                <w:sz w:val="16"/>
                <w:szCs w:val="16"/>
                <w:rtl w:val="0"/>
              </w:rPr>
              <w:t xml:space="preserve">9207.10.01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5">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7">
            <w:pPr>
              <w:spacing w:after="10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A">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CB">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CC">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D">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E">
            <w:pPr>
              <w:spacing w:after="100" w:lineRule="auto"/>
              <w:ind w:left="80" w:firstLine="0"/>
              <w:jc w:val="center"/>
              <w:rPr>
                <w:sz w:val="16"/>
                <w:szCs w:val="16"/>
              </w:rPr>
            </w:pPr>
            <w:r w:rsidDel="00000000" w:rsidR="00000000" w:rsidRPr="00000000">
              <w:rPr>
                <w:sz w:val="16"/>
                <w:szCs w:val="16"/>
                <w:rtl w:val="0"/>
              </w:rPr>
              <w:t xml:space="preserve">9207.10.02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F">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1">
            <w:pPr>
              <w:spacing w:after="10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3">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4">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D5">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D6">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7">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8">
            <w:pPr>
              <w:spacing w:after="100" w:lineRule="auto"/>
              <w:ind w:left="80" w:firstLine="0"/>
              <w:jc w:val="center"/>
              <w:rPr>
                <w:sz w:val="16"/>
                <w:szCs w:val="16"/>
              </w:rPr>
            </w:pPr>
            <w:r w:rsidDel="00000000" w:rsidR="00000000" w:rsidRPr="00000000">
              <w:rPr>
                <w:sz w:val="16"/>
                <w:szCs w:val="16"/>
                <w:rtl w:val="0"/>
              </w:rPr>
              <w:t xml:space="preserve">9207.10.99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B">
            <w:pPr>
              <w:spacing w:after="10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D">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E">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DF">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E0">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1">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2">
            <w:pPr>
              <w:spacing w:after="100" w:lineRule="auto"/>
              <w:ind w:left="80" w:firstLine="0"/>
              <w:jc w:val="center"/>
              <w:rPr>
                <w:sz w:val="16"/>
                <w:szCs w:val="16"/>
              </w:rPr>
            </w:pPr>
            <w:r w:rsidDel="00000000" w:rsidR="00000000" w:rsidRPr="00000000">
              <w:rPr>
                <w:sz w:val="16"/>
                <w:szCs w:val="16"/>
                <w:rtl w:val="0"/>
              </w:rPr>
              <w:t xml:space="preserve">9207.90.99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3">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5">
            <w:pPr>
              <w:spacing w:after="10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7">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8">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E9">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EA">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B">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C">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D">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E">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F">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0">
            <w:pPr>
              <w:spacing w:after="100" w:lineRule="auto"/>
              <w:ind w:left="80" w:firstLine="0"/>
              <w:jc w:val="center"/>
              <w:rPr>
                <w:sz w:val="16"/>
                <w:szCs w:val="16"/>
              </w:rPr>
            </w:pPr>
            <w:r w:rsidDel="00000000" w:rsidR="00000000" w:rsidRPr="00000000">
              <w:rPr>
                <w:sz w:val="16"/>
                <w:szCs w:val="16"/>
                <w:rtl w:val="0"/>
              </w:rPr>
              <w:t xml:space="preserve">9405.40.01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3">
            <w:pPr>
              <w:spacing w:after="10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5">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6">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6F7">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6F8">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9">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B">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C">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D">
            <w:pPr>
              <w:spacing w:after="10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6F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6FF">
      <w:pPr>
        <w:rPr/>
      </w:pPr>
      <w:r w:rsidDel="00000000" w:rsidR="00000000" w:rsidRPr="00000000">
        <w:rPr>
          <w:rtl w:val="0"/>
        </w:rPr>
      </w:r>
    </w:p>
    <w:tbl>
      <w:tblPr>
        <w:tblStyle w:val="Table4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3015"/>
        <w:gridCol w:w="2010"/>
        <w:gridCol w:w="1710"/>
        <w:tblGridChange w:id="0">
          <w:tblGrid>
            <w:gridCol w:w="2055"/>
            <w:gridCol w:w="3015"/>
            <w:gridCol w:w="2010"/>
            <w:gridCol w:w="171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2">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3">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5">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6">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7">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8">
            <w:pPr>
              <w:spacing w:after="100" w:lineRule="auto"/>
              <w:ind w:left="80" w:firstLine="0"/>
              <w:jc w:val="center"/>
              <w:rPr>
                <w:sz w:val="16"/>
                <w:szCs w:val="16"/>
              </w:rPr>
            </w:pPr>
            <w:r w:rsidDel="00000000" w:rsidR="00000000" w:rsidRPr="00000000">
              <w:rPr>
                <w:sz w:val="16"/>
                <w:szCs w:val="16"/>
                <w:rtl w:val="0"/>
              </w:rPr>
              <w:t xml:space="preserve">9405.60.01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B">
            <w:pPr>
              <w:spacing w:after="10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D">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E">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70F">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710">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1">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2">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3">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4">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5">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6">
            <w:pPr>
              <w:spacing w:after="100" w:lineRule="auto"/>
              <w:ind w:left="80" w:firstLine="0"/>
              <w:jc w:val="center"/>
              <w:rPr>
                <w:sz w:val="16"/>
                <w:szCs w:val="16"/>
              </w:rPr>
            </w:pPr>
            <w:r w:rsidDel="00000000" w:rsidR="00000000" w:rsidRPr="00000000">
              <w:rPr>
                <w:sz w:val="16"/>
                <w:szCs w:val="16"/>
                <w:rtl w:val="0"/>
              </w:rPr>
              <w:t xml:space="preserve">9503.00.03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7">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9">
            <w:pPr>
              <w:spacing w:after="10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B">
            <w:pPr>
              <w:spacing w:after="10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C">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71D">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71E">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F">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0">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1">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2">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3">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4">
            <w:pPr>
              <w:spacing w:after="100" w:lineRule="auto"/>
              <w:ind w:left="80" w:firstLine="0"/>
              <w:jc w:val="center"/>
              <w:rPr>
                <w:sz w:val="16"/>
                <w:szCs w:val="16"/>
              </w:rPr>
            </w:pPr>
            <w:r w:rsidDel="00000000" w:rsidR="00000000" w:rsidRPr="00000000">
              <w:rPr>
                <w:sz w:val="16"/>
                <w:szCs w:val="16"/>
                <w:rtl w:val="0"/>
              </w:rPr>
              <w:t xml:space="preserve">9503.00.20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5">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7">
            <w:pPr>
              <w:spacing w:after="10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9">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A">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72B">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72C">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D">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E">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F">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0">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1">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2">
            <w:pPr>
              <w:spacing w:after="100" w:lineRule="auto"/>
              <w:ind w:left="80" w:firstLine="0"/>
              <w:jc w:val="center"/>
              <w:rPr>
                <w:sz w:val="16"/>
                <w:szCs w:val="16"/>
              </w:rPr>
            </w:pPr>
            <w:r w:rsidDel="00000000" w:rsidR="00000000" w:rsidRPr="00000000">
              <w:rPr>
                <w:sz w:val="16"/>
                <w:szCs w:val="16"/>
                <w:rtl w:val="0"/>
              </w:rPr>
              <w:t xml:space="preserve">9503.00.26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3">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5">
            <w:pPr>
              <w:spacing w:after="10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3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3030"/>
        <w:gridCol w:w="2010"/>
        <w:gridCol w:w="1710"/>
        <w:tblGridChange w:id="0">
          <w:tblGrid>
            <w:gridCol w:w="2055"/>
            <w:gridCol w:w="3030"/>
            <w:gridCol w:w="2010"/>
            <w:gridCol w:w="1710"/>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8">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9">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73A">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73B">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C">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D">
            <w:pPr>
              <w:spacing w:after="100" w:lineRule="auto"/>
              <w:ind w:left="80" w:firstLine="0"/>
              <w:jc w:val="center"/>
              <w:rPr>
                <w:sz w:val="16"/>
                <w:szCs w:val="16"/>
              </w:rPr>
            </w:pPr>
            <w:r w:rsidDel="00000000" w:rsidR="00000000" w:rsidRPr="00000000">
              <w:rPr>
                <w:sz w:val="16"/>
                <w:szCs w:val="16"/>
                <w:rtl w:val="0"/>
              </w:rPr>
              <w:t xml:space="preserve">9503.00.36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0">
            <w:pPr>
              <w:spacing w:after="100" w:lineRule="auto"/>
              <w:ind w:left="80" w:firstLine="0"/>
              <w:jc w:val="center"/>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2">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3">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744">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745">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6">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7">
            <w:pPr>
              <w:spacing w:after="100" w:lineRule="auto"/>
              <w:ind w:left="80" w:firstLine="0"/>
              <w:jc w:val="center"/>
              <w:rPr>
                <w:sz w:val="16"/>
                <w:szCs w:val="16"/>
              </w:rPr>
            </w:pPr>
            <w:r w:rsidDel="00000000" w:rsidR="00000000" w:rsidRPr="00000000">
              <w:rPr>
                <w:sz w:val="16"/>
                <w:szCs w:val="16"/>
                <w:rtl w:val="0"/>
              </w:rPr>
              <w:t xml:space="preserve">9503.00.99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A">
            <w:pPr>
              <w:spacing w:after="100" w:lineRule="auto"/>
              <w:ind w:left="80" w:firstLine="0"/>
              <w:jc w:val="center"/>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C">
            <w:pPr>
              <w:spacing w:after="10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D">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74E">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74F">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0">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1">
            <w:pPr>
              <w:spacing w:after="100" w:lineRule="auto"/>
              <w:ind w:left="80" w:firstLine="0"/>
              <w:jc w:val="center"/>
              <w:rPr>
                <w:sz w:val="16"/>
                <w:szCs w:val="16"/>
              </w:rPr>
            </w:pPr>
            <w:r w:rsidDel="00000000" w:rsidR="00000000" w:rsidRPr="00000000">
              <w:rPr>
                <w:sz w:val="16"/>
                <w:szCs w:val="16"/>
                <w:rtl w:val="0"/>
              </w:rPr>
              <w:t xml:space="preserve">9504.30.02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3">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754">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755">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6">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7">
            <w:pPr>
              <w:spacing w:after="100" w:lineRule="auto"/>
              <w:ind w:left="80" w:firstLine="0"/>
              <w:jc w:val="center"/>
              <w:rPr>
                <w:sz w:val="16"/>
                <w:szCs w:val="16"/>
              </w:rPr>
            </w:pPr>
            <w:r w:rsidDel="00000000" w:rsidR="00000000" w:rsidRPr="00000000">
              <w:rPr>
                <w:sz w:val="16"/>
                <w:szCs w:val="16"/>
                <w:rtl w:val="0"/>
              </w:rPr>
              <w:t xml:space="preserve">9504.30.99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A">
            <w:pPr>
              <w:spacing w:after="100" w:lineRule="auto"/>
              <w:ind w:left="80" w:firstLine="0"/>
              <w:jc w:val="center"/>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D">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75E">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75F">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0">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1">
            <w:pPr>
              <w:spacing w:after="100" w:lineRule="auto"/>
              <w:ind w:left="80" w:firstLine="0"/>
              <w:jc w:val="center"/>
              <w:rPr>
                <w:sz w:val="16"/>
                <w:szCs w:val="16"/>
              </w:rPr>
            </w:pPr>
            <w:r w:rsidDel="00000000" w:rsidR="00000000" w:rsidRPr="00000000">
              <w:rPr>
                <w:sz w:val="16"/>
                <w:szCs w:val="16"/>
                <w:rtl w:val="0"/>
              </w:rPr>
              <w:t xml:space="preserve">9504.50.01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3">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764">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765">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6">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9">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A">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B">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D">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E">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F">
            <w:pPr>
              <w:spacing w:after="100" w:lineRule="auto"/>
              <w:ind w:left="80" w:firstLine="0"/>
              <w:jc w:val="center"/>
              <w:rPr>
                <w:sz w:val="16"/>
                <w:szCs w:val="16"/>
              </w:rPr>
            </w:pPr>
            <w:r w:rsidDel="00000000" w:rsidR="00000000" w:rsidRPr="00000000">
              <w:rPr>
                <w:sz w:val="16"/>
                <w:szCs w:val="16"/>
                <w:rtl w:val="0"/>
              </w:rPr>
              <w:t xml:space="preserve">9504.90.99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2">
            <w:pPr>
              <w:spacing w:after="100" w:lineRule="auto"/>
              <w:ind w:left="80" w:firstLine="0"/>
              <w:jc w:val="center"/>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4">
            <w:pPr>
              <w:spacing w:after="10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5">
            <w:pPr>
              <w:spacing w:after="100" w:lineRule="auto"/>
              <w:ind w:left="80" w:firstLine="0"/>
              <w:jc w:val="center"/>
              <w:rPr>
                <w:sz w:val="16"/>
                <w:szCs w:val="16"/>
              </w:rPr>
            </w:pPr>
            <w:r w:rsidDel="00000000" w:rsidR="00000000" w:rsidRPr="00000000">
              <w:rPr>
                <w:sz w:val="16"/>
                <w:szCs w:val="16"/>
                <w:rtl w:val="0"/>
              </w:rPr>
              <w:t xml:space="preserve">NOM-001-SCFI-2018</w:t>
            </w:r>
          </w:p>
          <w:p w:rsidR="00000000" w:rsidDel="00000000" w:rsidP="00000000" w:rsidRDefault="00000000" w:rsidRPr="00000000" w14:paraId="00000776">
            <w:pPr>
              <w:spacing w:after="100" w:lineRule="auto"/>
              <w:ind w:left="80" w:firstLine="0"/>
              <w:jc w:val="center"/>
              <w:rPr>
                <w:sz w:val="16"/>
                <w:szCs w:val="16"/>
              </w:rPr>
            </w:pPr>
            <w:r w:rsidDel="00000000" w:rsidR="00000000" w:rsidRPr="00000000">
              <w:rPr>
                <w:sz w:val="16"/>
                <w:szCs w:val="16"/>
                <w:rtl w:val="0"/>
              </w:rPr>
              <w:t xml:space="preserve">(Referencia anterior</w:t>
            </w:r>
          </w:p>
          <w:p w:rsidR="00000000" w:rsidDel="00000000" w:rsidP="00000000" w:rsidRDefault="00000000" w:rsidRPr="00000000" w14:paraId="00000777">
            <w:pPr>
              <w:spacing w:after="100" w:lineRule="auto"/>
              <w:ind w:left="80" w:firstLine="0"/>
              <w:jc w:val="center"/>
              <w:rPr>
                <w:sz w:val="16"/>
                <w:szCs w:val="16"/>
              </w:rPr>
            </w:pPr>
            <w:r w:rsidDel="00000000" w:rsidR="00000000" w:rsidRPr="00000000">
              <w:rPr>
                <w:sz w:val="16"/>
                <w:szCs w:val="16"/>
                <w:rtl w:val="0"/>
              </w:rPr>
              <w:t xml:space="preserve">NOM-001-SCFI-1993)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8">
            <w:pPr>
              <w:spacing w:after="100" w:lineRule="auto"/>
              <w:ind w:left="80" w:firstLine="0"/>
              <w:jc w:val="center"/>
              <w:rPr>
                <w:sz w:val="16"/>
                <w:szCs w:val="16"/>
              </w:rPr>
            </w:pPr>
            <w:r w:rsidDel="00000000" w:rsidR="00000000" w:rsidRPr="00000000">
              <w:rPr>
                <w:sz w:val="16"/>
                <w:szCs w:val="16"/>
                <w:rtl w:val="0"/>
              </w:rPr>
              <w:t xml:space="preserve">17-09-19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B">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C">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D">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0">
            <w:pPr>
              <w:spacing w:after="10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7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8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4.- ...</w:t>
      </w:r>
    </w:p>
    <w:p w:rsidR="00000000" w:rsidDel="00000000" w:rsidP="00000000" w:rsidRDefault="00000000" w:rsidRPr="00000000" w14:paraId="000007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w:t>
      </w:r>
    </w:p>
    <w:p w:rsidR="00000000" w:rsidDel="00000000" w:rsidP="00000000" w:rsidRDefault="00000000" w:rsidRPr="00000000" w14:paraId="000007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organismos de certificación acreditados al amparo de un Acuerdo de Reconocimiento Mutuo o un Acuerdo de Equivalencia se darán a conocer en las páginas electrónicas www.sinec.gob.mx y www.snice.gob.mx.</w:t>
      </w:r>
    </w:p>
    <w:p w:rsidR="00000000" w:rsidDel="00000000" w:rsidP="00000000" w:rsidRDefault="00000000" w:rsidRPr="00000000" w14:paraId="000007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78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p>
    <w:p w:rsidR="00000000" w:rsidDel="00000000" w:rsidP="00000000" w:rsidRDefault="00000000" w:rsidRPr="00000000" w14:paraId="0000078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w:t>
      </w:r>
    </w:p>
    <w:p w:rsidR="00000000" w:rsidDel="00000000" w:rsidP="00000000" w:rsidRDefault="00000000" w:rsidRPr="00000000" w14:paraId="00000789">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 ...</w:t>
      </w:r>
    </w:p>
    <w:p w:rsidR="00000000" w:rsidDel="00000000" w:rsidP="00000000" w:rsidRDefault="00000000" w:rsidRPr="00000000" w14:paraId="0000078A">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Cumplimiento de las Normas Oficiales Mexicanas NOM-016-SCFI-1993 y NOM-019-SCFI-1998 al amparo de un Acuerdo de Equivalencia.</w:t>
      </w:r>
    </w:p>
    <w:p w:rsidR="00000000" w:rsidDel="00000000" w:rsidP="00000000" w:rsidRDefault="00000000" w:rsidRPr="00000000" w14:paraId="0000078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Tratándose de los organismos de certificación acreditados en los Estados Unidos de América y Canadá al amparo de los Acuerdos por los cuales se aceptan como equivalentes a las Normas Oficiales Mexicanas NOM-016-SCFI-1993 y NOM-019-SCFI-1998, los cuales fueron publicados en el DOF el 17 de agosto de 2010, deberán estar registrados de conformidad con los siguientes requisitos:</w:t>
      </w:r>
    </w:p>
    <w:p w:rsidR="00000000" w:rsidDel="00000000" w:rsidP="00000000" w:rsidRDefault="00000000" w:rsidRPr="00000000" w14:paraId="0000078C">
      <w:pPr>
        <w:shd w:fill="ffffff" w:val="clear"/>
        <w:spacing w:after="100" w:lineRule="auto"/>
        <w:ind w:left="1440" w:hanging="36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78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Adjuntar la documentación que demuestre que las actividades se realizan conforme a la norma internacional ISO/IEC 17065:2012, </w:t>
      </w:r>
      <w:r w:rsidDel="00000000" w:rsidR="00000000" w:rsidRPr="00000000">
        <w:rPr>
          <w:i w:val="1"/>
          <w:color w:val="2f2f2f"/>
          <w:sz w:val="18"/>
          <w:szCs w:val="18"/>
          <w:rtl w:val="0"/>
        </w:rPr>
        <w:t xml:space="preserve">Conformity assessment - Requirements for bodies certifying products, processes and services</w:t>
      </w:r>
      <w:r w:rsidDel="00000000" w:rsidR="00000000" w:rsidRPr="00000000">
        <w:rPr>
          <w:color w:val="2f2f2f"/>
          <w:sz w:val="18"/>
          <w:szCs w:val="18"/>
          <w:rtl w:val="0"/>
        </w:rPr>
        <w:t xml:space="preserve">, y para el caso de los Estados Unidos de América, que también se encuentran reconocidos por la Occupational Safety and Health Administration (OSHA) de los Estados Unidos de América.</w:t>
      </w:r>
    </w:p>
    <w:p w:rsidR="00000000" w:rsidDel="00000000" w:rsidP="00000000" w:rsidRDefault="00000000" w:rsidRPr="00000000" w14:paraId="0000078E">
      <w:pPr>
        <w:shd w:fill="ffffff" w:val="clear"/>
        <w:spacing w:after="100" w:lineRule="auto"/>
        <w:ind w:left="1440" w:hanging="3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78F">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c) ...</w:t>
      </w:r>
    </w:p>
    <w:p w:rsidR="00000000" w:rsidDel="00000000" w:rsidP="00000000" w:rsidRDefault="00000000" w:rsidRPr="00000000" w14:paraId="000007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BIS.-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9.- ...</w:t>
      </w:r>
    </w:p>
    <w:p w:rsidR="00000000" w:rsidDel="00000000" w:rsidP="00000000" w:rsidRDefault="00000000" w:rsidRPr="00000000" w14:paraId="000007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10.- ...</w:t>
      </w:r>
    </w:p>
    <w:p w:rsidR="00000000" w:rsidDel="00000000" w:rsidP="00000000" w:rsidRDefault="00000000" w:rsidRPr="00000000" w14:paraId="0000079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VI. ...</w:t>
      </w:r>
    </w:p>
    <w:p w:rsidR="00000000" w:rsidDel="00000000" w:rsidP="00000000" w:rsidRDefault="00000000" w:rsidRPr="00000000" w14:paraId="000007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 ...</w:t>
      </w:r>
    </w:p>
    <w:p w:rsidR="00000000" w:rsidDel="00000000" w:rsidP="00000000" w:rsidRDefault="00000000" w:rsidRPr="00000000" w14:paraId="000007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 efecto deberá anexar a dicho pedimento una declaración bajo protesta de decir verdad, indicando que las mercancías no se destinarán posteriormente a su comercialización directa o indirecta como parte de su actividad empresarial y señalar el lugar en el que usará dichas mercancías. Las mercancías correspondientes a la fracción arancelaria 9613.80.02 de la Tarifa y las mercancías clasificadas en las fracciones arancelarias sujetas al cumplimiento de las normas oficiales mexicanas NOM-116-SCFI-2018, NOM-218-SCFI-2017, NOM-015-ENER-2018, NOM-208-SCFI-2016, NOM-026-ENER-2015, NOM-090-SCFI-2014, NOM-041-SEMARNAT-2015, NOM-192-SCFI/SCT1-2013, NOM-028-ENER-2010, NOM-086-SCFI-2018, NOM-134-SCFI-1999, NOM-009-CONAGUA-2001, NOM-086/1-SCFI-2011, NOM-007-SCFI-2003, NOM-010-SESH-2012, NOM-011-ENER-2006, NOM-200-SCFI-2017, NOM-012-SCFI-1994, NOM-008-CONAGUA-1998, NOM-114-SCFI-2016, NOM-161-SCFI-2003, NOM-011-SCFI-2004, NOM-113-STPS-2009, NOM-001-ENER-2014, NOM-004-ENER-2014, NOM-005-ENER-2016, NOM-006-CONAGUA-1997, NOM-005-SCFI-2017, NOM-010-SCFI-1994, NOM-013-SCFI-2004, NOM-014-SCFI-1997, NOM-016-ENER-2016, NOM-025-ENER-2013, NOM-022-ENER/SCFI-2014, NOM-045-SCFI-2000, NOM-113-SCFI-1995, NOM-118-SCFI-2004, NOM-005-CONAGUA-1996, NOM-002-SEDE/ENER-2014, NOM-014-ENER-2004, NOM-209-SCFI-2017, NOM-021-ENER/SCFI-2008, NOM-023-ENER-2018, NOM-031-ENER-2012, NOM-046-SCFI-1999, NOM-054-SCFI-1998, NOM-119-SCFI-2000, NOM-133/1-SCFI-1999, NOM-133/2-SCFI-1999, NOM-133/3-SCFI-1999, NOM-093-SCFI-1994, NOM-063-SCFI-2001, NOM-001-SCFI-2018, NOM-003-SCFI-2014, NOM-010-CONAGUA-2000, NOM-016-SCFI-1993, NOM-017-ENER/SCFI-2012, NOM-019-SCFI-1998, NOM-030-ENER-2016, NOM-032-ENER-2013, NOM-058-SCFI-2017, NOM-064-SCFI-2000, NOM-196-SCFI-2016, NOM-115-STPS-2009, NOM-121-SCFI-2004, NOM-220-SCFI-2017, NOM-213-SCFI-2018 y NOM-221-SCFI-2017, en ningún caso podrán acogerse a lo dispuesto en esta fracción;</w:t>
      </w:r>
    </w:p>
    <w:p w:rsidR="00000000" w:rsidDel="00000000" w:rsidP="00000000" w:rsidRDefault="00000000" w:rsidRPr="00000000" w14:paraId="000007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VIII. ...</w:t>
      </w:r>
    </w:p>
    <w:p w:rsidR="00000000" w:rsidDel="00000000" w:rsidP="00000000" w:rsidRDefault="00000000" w:rsidRPr="00000000" w14:paraId="000007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d) ...</w:t>
      </w:r>
    </w:p>
    <w:p w:rsidR="00000000" w:rsidDel="00000000" w:rsidP="00000000" w:rsidRDefault="00000000" w:rsidRPr="00000000" w14:paraId="000007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que proceda lo dispuesto en los incisos a) al d) anteriores, el importador deberá anotar en el pedimento de importación, antes de activar el mecanismo de selección automatizado, la clave que dé a conocer la SHCP para identificar las mercancías que se encuentren en los supuestos a que se refiere esta fracción. En la declaración bajo protesta de decir verdad, el importador deberá señalar adicionalmente el domicilio en el que destinará a uso propio, prestará sus servicios profesionales, utilizará o transformará conforme a su proceso productivo las mercancías importadas, se efectuará el servicio o proceso productivo de las mercancías importadas para enajenación en forma especializada, o se acondicionarán, envasarán y empacarán las mercancías en los envases finales que cumplirán con las NOM's de información comercial correspondientes antes de ser ofrecidas al público, o aquel en el que mantendrá depositadas las mercancías importadas previo a la prestación de sus servicios, la utilización, transformación o reacondicionamiento. Las mercancías correspondientes a las fracciones arancelarias 2203.00.01, 3922.90.99, 6910.10.01, 6910.90.01 y 9613.80.02 de la Tarifa y las mercancías clasificadas en las fracciones arancelarias sujetas al cumplimiento de las normas oficiales mexicanas NOM-116-SCFI-2018, NOM-009-CONAGUA-2001, NOM-015-ENER-2018, NOM-218-SCFI-2017, NOM-208-SCFI-2016, NOM-026-ENER-2015, NOM-090-SCFI-2014, NOM-041-SEMARNAT-2015, NOM-192-SCFI/SCT1-2013, NOM-028-ENER-2010, NOM-086-SCFI-2018, NOM-134-SCFI-1999, NOM-086/1-SCFI-2011, NOM-007-SCFI-2003, NOM-010-SESH-2012, NOM-011-ENER-2006, NOM-200-SCFI-2017, NOM-012-SCFI-1994, NOM-008-CONAGUA-1998, NOM-114-SCFI-2016, NOM-161-SCFI-2003, NOM-011-SCFI-2004, NOM-113-STPS-2009, NOM-001-ENER-2014, NOM-004-ENER-2014, NOM-005-ENER-2016, NOM-006-CONAGUA-1997, NOM-005-SCFI-2017, NOM-010-SCFI-1994, NOM-013-SCFI-2004, NOM-014-SCFI-1997, NOM-016-ENER-2016, NOM-025-ENER-2013, NOM-022-ENER/SCFI-2014, NOM-045-SCFI-2000, NOM-113-SCFI-1995, NOM-118-SCFI-2004, NOM-005-CONAGUA-1996, NOM-002-SEDE/ENER-2014, NOM-014-ENER-2004, NOM-209-SCFI-2017, NOM-021-ENER/SCFI-2017, NOM-023-ENER-2018, NOM-031-ENER-2012, NOM-046-SCFI-1999, NOM-054-SCFI-1998, NOM-119-SCFI-2000, NOM-133/1-SCFI-1999, NOM-133/2-SCFI-1999, NOM-133/3-SCFI-1999, NOM-093-SCFI-1994, NOM-063-SCFI-2001, NOM-001-SCFI-2018, NOM-003-SCFI-2014, NOM-010-CONAGUA-2000, NOM-016-SCFI-1993, NOM-017-ENER/SCFI-2012, NOM-019-SCFI-1998, NOM-030-ENER-2016, NOM-032-ENER-2013, NOM-058-SCFI-2017, NOM-064-SCFI-2000, NOM-196-SCFI-2016, NOM-115-STPS-2009, NOM-121-SCFI-2004, NOM-220-SCFI-2017, NOM-213-SCFI-2018 y NOM-221-SCFI-2017, no podrán acogerse a lo dispuesto en esta fracción en ningún caso.</w:t>
      </w:r>
    </w:p>
    <w:p w:rsidR="00000000" w:rsidDel="00000000" w:rsidP="00000000" w:rsidRDefault="00000000" w:rsidRPr="00000000" w14:paraId="000007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7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XV. ...</w:t>
      </w:r>
    </w:p>
    <w:p w:rsidR="00000000" w:rsidDel="00000000" w:rsidP="00000000" w:rsidRDefault="00000000" w:rsidRPr="00000000" w14:paraId="0000079B">
      <w:pPr>
        <w:shd w:fill="ffffff" w:val="clear"/>
        <w:spacing w:after="100" w:lineRule="auto"/>
        <w:ind w:firstLine="280"/>
        <w:jc w:val="both"/>
        <w:rPr>
          <w:i w:val="1"/>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18"/>
          <w:szCs w:val="18"/>
          <w:rtl w:val="0"/>
        </w:rPr>
        <w:t xml:space="preserve"> Las mercancías electrónicas que sean operadas por tensiones eléctricas inferiores o iguales a 24 V, sujetas al cumplimiento de la NOM-019-SCFI-1998, Seguridad de equipo de procesamiento de datos</w:t>
      </w:r>
      <w:r w:rsidDel="00000000" w:rsidR="00000000" w:rsidRPr="00000000">
        <w:rPr>
          <w:i w:val="1"/>
          <w:color w:val="2f2f2f"/>
          <w:sz w:val="18"/>
          <w:szCs w:val="18"/>
          <w:rtl w:val="0"/>
        </w:rPr>
        <w:t xml:space="preserve">.</w:t>
      </w:r>
    </w:p>
    <w:p w:rsidR="00000000" w:rsidDel="00000000" w:rsidP="00000000" w:rsidRDefault="00000000" w:rsidRPr="00000000" w14:paraId="0000079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XVII. ...</w:t>
      </w:r>
    </w:p>
    <w:p w:rsidR="00000000" w:rsidDel="00000000" w:rsidP="00000000" w:rsidRDefault="00000000" w:rsidRPr="00000000" w14:paraId="000007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BIS.-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13.-...</w:t>
      </w:r>
      <w:r w:rsidDel="00000000" w:rsidR="00000000" w:rsidRPr="00000000">
        <w:rPr>
          <w:color w:val="2f2f2f"/>
          <w:sz w:val="18"/>
          <w:szCs w:val="18"/>
          <w:rtl w:val="0"/>
        </w:rPr>
        <w:t xml:space="preserve">"</w:t>
      </w:r>
    </w:p>
    <w:p w:rsidR="00000000" w:rsidDel="00000000" w:rsidP="00000000" w:rsidRDefault="00000000" w:rsidRPr="00000000" w14:paraId="000007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eliminan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tabla del numeral 1, del Anexo 2.4.1 del Acuerdo por el que la Secretaría de Economía emite reglas y criterios de carácter general en materia de Comercio Exterior, publicado en el Diario Oficial de la Federación el 31 de diciembre de 2012 y sus posteriores modificaciones, las fracciones arancelarias 8214.10.01, 8470.90.01, 8517.11.01, 8517.18.01, 8517.18.02, 8517.18.99 y 9018.90.03 de la Tarifa de la Ley de los Impuestos Generales de Importación y de Exportación y la fracción XIII del numeral 3.</w:t>
      </w:r>
    </w:p>
    <w:p w:rsidR="00000000" w:rsidDel="00000000" w:rsidP="00000000" w:rsidRDefault="00000000" w:rsidRPr="00000000" w14:paraId="0000079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7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al día siguiente de su publicación en el Diario Oficial de la Federación, con excepción de lo señalado en el Transitorio Segundo y Tercero.</w:t>
      </w:r>
    </w:p>
    <w:p w:rsidR="00000000" w:rsidDel="00000000" w:rsidP="00000000" w:rsidRDefault="00000000" w:rsidRPr="00000000" w14:paraId="000007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De conformidad con lo establecido en el Primero y Segundo Transitorio de la NOM-015-ENER-2018</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Eficiencia energética de refrigeradores y congeladores electrodomésticos. Límites, métodos de prueba y etiquetado, la misma entrará en vigor de manera escalonada, de acuerdo a las etapas de implementación, dependiendo de la capacidad de los productos expresada en litros (L), por lo que dicha Norma se encuentra vigente para todos los refrigeradores y congeladores con capacidades iguales o mayores a 550 L, así como los refrigeradores y congeladores con capacidades mayores o iguales a 400 L, entrando en vigor el 12 de junio de 2021, para todos los refrigeradores y congeladores.</w:t>
      </w:r>
    </w:p>
    <w:p w:rsidR="00000000" w:rsidDel="00000000" w:rsidP="00000000" w:rsidRDefault="00000000" w:rsidRPr="00000000" w14:paraId="000007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las mercancías a las cuales aún no les es aplicable la NOM-015-ENER-2018, serán válidos los certificados de la conformidad que se expidieron conforme a la NOM-015-ENER-2012.</w:t>
      </w:r>
    </w:p>
    <w:p w:rsidR="00000000" w:rsidDel="00000000" w:rsidP="00000000" w:rsidRDefault="00000000" w:rsidRPr="00000000" w14:paraId="000007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Lo referente al cumplimiento de las fracciones arancelarias 8504.40.03, 8504.40.04, 8525.60.02, 8525.60.03, 8528.49.08, 8528.49.09, 9006.40.01, 9208.10.01, 9503.00.04, 9503.00.05, 9503.00.10 y 9503.00.15, sujetas a la NOM-001-SCFI-2018, Aparatos electrónicos-Requisitos de seguridad y métodos de prueba (cancela a la NOM-001-SCFI-1993), entrarán en vigor a los 30 días naturales siguientes de la publicación del presente Acuerdo en el Diario Oficial de la Federación.</w:t>
      </w:r>
    </w:p>
    <w:p w:rsidR="00000000" w:rsidDel="00000000" w:rsidP="00000000" w:rsidRDefault="00000000" w:rsidRPr="00000000" w14:paraId="000007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Los certificados de la conformidad que se expidieron conforme a la NOM-008-SESH/SCFI-2010, Recipientes transportables para contener Gas L.P: Especificaciones de fabricación, materiales y métodos de prueba, publicada en el Diario Oficial de la Federación el 21 de diciembre de 2010, mantendrán su vigencia, hasta el término señalados en ellos, para dar cumplimiento a la NOM-213-SCFI-2018.</w:t>
      </w:r>
    </w:p>
    <w:p w:rsidR="00000000" w:rsidDel="00000000" w:rsidP="00000000" w:rsidRDefault="00000000" w:rsidRPr="00000000" w14:paraId="000007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Los certificados de la conformidad que se expidieron conforme a la NOM-001-SCFI-1993 aparatos electrónicos de uso doméstico alimentados por diferentes fuentes de energía eléctrica-requisitos de seguridad y métodos de prueba para la aprobación de tipo, publicada en el Diario Oficial de la Federación el 13 de octubre de 1993, mantendrán su vigencia, hasta el término señalado en ellos, para dar cumplimiento a la NOM-001-SCFI-2018.</w:t>
      </w:r>
    </w:p>
    <w:p w:rsidR="00000000" w:rsidDel="00000000" w:rsidP="00000000" w:rsidRDefault="00000000" w:rsidRPr="00000000" w14:paraId="000007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26 de agosto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7A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