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acuerdo del Titular del Órgano de Operación Administrativa Desconcentrada Estatal Morelos, para suplir sus ausencias y delegar sus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abril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logotipo, que dice: Instituto Mexicano del Seguro Social.- Órgano de Operación Administrativa Desconcentrada Estatal Morelos.</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b w:val="1"/>
          <w:color w:val="2f2f2f"/>
          <w:sz w:val="16"/>
          <w:szCs w:val="16"/>
        </w:rPr>
      </w:pPr>
      <w:r w:rsidDel="00000000" w:rsidR="00000000" w:rsidRPr="00000000">
        <w:rPr>
          <w:rFonts w:ascii="Verdana" w:cs="Verdana" w:eastAsia="Verdana" w:hAnsi="Verdana"/>
          <w:b w:val="1"/>
          <w:color w:val="2f2f2f"/>
          <w:sz w:val="16"/>
          <w:szCs w:val="16"/>
          <w:rtl w:val="0"/>
        </w:rPr>
        <w:t xml:space="preserve">AVISO MEDIANTE EL CUAL SE DA A CONOCER ACUERDO DEL TITULAR DEL ÓRGANO DE OPERACIÓN ADMINISTRATIVA DESCONCENTRADA ESTATAL MORELOS, PARA SUPLIR SUS AUSENCIAS Y DELEGAR SUS FACULTADES.</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b w:val="1"/>
          <w:color w:val="2f2f2f"/>
          <w:sz w:val="16"/>
          <w:szCs w:val="16"/>
        </w:rPr>
      </w:pPr>
      <w:r w:rsidDel="00000000" w:rsidR="00000000" w:rsidRPr="00000000">
        <w:rPr>
          <w:rFonts w:ascii="Verdana" w:cs="Verdana" w:eastAsia="Verdana" w:hAnsi="Verdana"/>
          <w:b w:val="1"/>
          <w:color w:val="2f2f2f"/>
          <w:sz w:val="16"/>
          <w:szCs w:val="16"/>
          <w:rtl w:val="0"/>
        </w:rPr>
        <w:t xml:space="preserve">H. AUTORIDADES FEDERALES, ESTATALES Y MUNICIPALES</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b w:val="1"/>
          <w:color w:val="2f2f2f"/>
          <w:sz w:val="16"/>
          <w:szCs w:val="16"/>
        </w:rPr>
      </w:pPr>
      <w:r w:rsidDel="00000000" w:rsidR="00000000" w:rsidRPr="00000000">
        <w:rPr>
          <w:rFonts w:ascii="Verdana" w:cs="Verdana" w:eastAsia="Verdana" w:hAnsi="Verdana"/>
          <w:b w:val="1"/>
          <w:color w:val="2f2f2f"/>
          <w:sz w:val="16"/>
          <w:szCs w:val="16"/>
          <w:rtl w:val="0"/>
        </w:rPr>
        <w:t xml:space="preserve">CON SEDE EN EL ESTADO DE MORELOS Y LOS MUNICIPIOS,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16"/>
          <w:szCs w:val="16"/>
        </w:rPr>
      </w:pPr>
      <w:r w:rsidDel="00000000" w:rsidR="00000000" w:rsidRPr="00000000">
        <w:rPr>
          <w:rFonts w:ascii="Verdana" w:cs="Verdana" w:eastAsia="Verdana" w:hAnsi="Verdana"/>
          <w:b w:val="1"/>
          <w:color w:val="2f2f2f"/>
          <w:sz w:val="16"/>
          <w:szCs w:val="16"/>
          <w:rtl w:val="0"/>
        </w:rPr>
        <w:t xml:space="preserve">PATRONES, ASEGURADOS Y PÚBLICO EN GENERAL.</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ACUERDO:</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 fundamento en lo dispuesto por el artículo 251-A de la Ley del Seguro Social, artículos 138, 139, 142 fracciones I, II y III, 144, 155 fracción XVII, incisos a), b) y c); del Reglamento Interior del Instituto Mexicano del Seguro Social, en ejercicio de las facultades de Titular del Órgano de Operación Administrativa Desconcentrada del IMSS en Morelos, conforme a la designación que el H. Consejo Técnico del propio Instituto hiciera en mi favor, mediante Acuerdo número ACDO.DH.HCT.150120/17.P.DG. de fecha 15 de enero de 2020 y para los efectos del artículo 158 del Reglamento Interior del Instituto Mexicano del Seguro Social, comunico que he designado al Licenciado Sergio Vallejo Barragán en su carácter de Titular de la Jefatura de Servicios Jurídicos, como la persona que suplirá mis ausencias, autorizándolo para firmar y despachar la documentación que a este órgano corresponde, incluyendo la suscripción de las resoluciones que deba emitir el Órgano de Operación Administrativa Desconcentrada Estatal en Morelos, del Instituto Mexicano del Seguro Social.</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Atentamente</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"Seguridad y Solidaridad Social"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Cuernavaca, Morelos, a 28 de febrero de 2020.- El Titular del Órgano de Operación Administrativa Desconcentrada del IMSS en Morelos, Francisco Monsebaiz Salinas.- Rúbrica.</w:t>
      </w:r>
    </w:p>
    <w:p w:rsidR="00000000" w:rsidDel="00000000" w:rsidP="00000000" w:rsidRDefault="00000000" w:rsidRPr="00000000" w14:paraId="00000010">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