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46" w:rsidRDefault="0094704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</w:p>
    <w:p w:rsidR="00592B76" w:rsidRPr="00592B76" w:rsidRDefault="00592B76" w:rsidP="00592B76">
      <w:pPr>
        <w:spacing w:after="0" w:line="240" w:lineRule="auto"/>
        <w:jc w:val="center"/>
        <w:rPr>
          <w:b/>
        </w:rPr>
      </w:pPr>
      <w:bookmarkStart w:id="0" w:name="_GoBack"/>
      <w:r w:rsidRPr="00592B76">
        <w:rPr>
          <w:b/>
        </w:rPr>
        <w:t xml:space="preserve">Acuerdo </w:t>
      </w:r>
      <w:r>
        <w:rPr>
          <w:b/>
        </w:rPr>
        <w:t>d</w:t>
      </w:r>
      <w:r w:rsidRPr="00592B76">
        <w:rPr>
          <w:b/>
        </w:rPr>
        <w:t xml:space="preserve">e Carácter General </w:t>
      </w:r>
      <w:r>
        <w:rPr>
          <w:b/>
        </w:rPr>
        <w:t>p</w:t>
      </w:r>
      <w:r w:rsidRPr="00592B76">
        <w:rPr>
          <w:b/>
        </w:rPr>
        <w:t xml:space="preserve">or </w:t>
      </w:r>
      <w:r>
        <w:rPr>
          <w:b/>
        </w:rPr>
        <w:t>e</w:t>
      </w:r>
      <w:r w:rsidRPr="00592B76">
        <w:rPr>
          <w:b/>
        </w:rPr>
        <w:t xml:space="preserve">l </w:t>
      </w:r>
      <w:r>
        <w:rPr>
          <w:b/>
        </w:rPr>
        <w:t>q</w:t>
      </w:r>
      <w:r w:rsidRPr="00592B76">
        <w:rPr>
          <w:b/>
        </w:rPr>
        <w:t xml:space="preserve">ue </w:t>
      </w:r>
      <w:r>
        <w:rPr>
          <w:b/>
        </w:rPr>
        <w:t>s</w:t>
      </w:r>
      <w:r w:rsidRPr="00592B76">
        <w:rPr>
          <w:b/>
        </w:rPr>
        <w:t xml:space="preserve">e </w:t>
      </w:r>
      <w:r>
        <w:rPr>
          <w:b/>
        </w:rPr>
        <w:t>o</w:t>
      </w:r>
      <w:r w:rsidRPr="00592B76">
        <w:rPr>
          <w:b/>
        </w:rPr>
        <w:t xml:space="preserve">torgan Subsidios Fiscales </w:t>
      </w:r>
      <w:r>
        <w:rPr>
          <w:b/>
        </w:rPr>
        <w:t>p</w:t>
      </w:r>
      <w:r w:rsidRPr="00592B76">
        <w:rPr>
          <w:b/>
        </w:rPr>
        <w:t>ara</w:t>
      </w:r>
    </w:p>
    <w:p w:rsidR="00592B76" w:rsidRDefault="00592B76" w:rsidP="00592B76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e</w:t>
      </w:r>
      <w:r w:rsidRPr="00592B76">
        <w:rPr>
          <w:b/>
        </w:rPr>
        <w:t>l</w:t>
      </w:r>
      <w:proofErr w:type="gramEnd"/>
      <w:r w:rsidRPr="00592B76">
        <w:rPr>
          <w:b/>
        </w:rPr>
        <w:t xml:space="preserve"> </w:t>
      </w:r>
      <w:r>
        <w:rPr>
          <w:b/>
        </w:rPr>
        <w:t>p</w:t>
      </w:r>
      <w:r w:rsidRPr="00592B76">
        <w:rPr>
          <w:b/>
        </w:rPr>
        <w:t xml:space="preserve">ago </w:t>
      </w:r>
      <w:r>
        <w:rPr>
          <w:b/>
        </w:rPr>
        <w:t>d</w:t>
      </w:r>
      <w:r w:rsidRPr="00592B76">
        <w:rPr>
          <w:b/>
        </w:rPr>
        <w:t>el Impuesto Predial</w:t>
      </w:r>
    </w:p>
    <w:bookmarkEnd w:id="0"/>
    <w:p w:rsidR="00592B76" w:rsidRPr="00592B76" w:rsidRDefault="00592B76" w:rsidP="00592B76">
      <w:pPr>
        <w:spacing w:after="0" w:line="240" w:lineRule="auto"/>
        <w:jc w:val="center"/>
        <w:rPr>
          <w:b/>
        </w:rPr>
      </w:pPr>
      <w:r>
        <w:rPr>
          <w:b/>
        </w:rPr>
        <w:t>(G</w:t>
      </w:r>
      <w:r w:rsidRPr="00592B76">
        <w:rPr>
          <w:b/>
        </w:rPr>
        <w:t xml:space="preserve">aceta </w:t>
      </w:r>
      <w:r>
        <w:rPr>
          <w:b/>
        </w:rPr>
        <w:t>O</w:t>
      </w:r>
      <w:r w:rsidRPr="00592B76">
        <w:rPr>
          <w:b/>
        </w:rPr>
        <w:t xml:space="preserve">ficial del </w:t>
      </w:r>
      <w:r>
        <w:rPr>
          <w:b/>
        </w:rPr>
        <w:t xml:space="preserve">DF </w:t>
      </w:r>
      <w:r w:rsidRPr="00592B76">
        <w:rPr>
          <w:b/>
        </w:rPr>
        <w:t>15 de enero de 2015</w:t>
      </w:r>
      <w:r>
        <w:rPr>
          <w:b/>
        </w:rPr>
        <w:t>)</w:t>
      </w:r>
    </w:p>
    <w:p w:rsidR="00592B76" w:rsidRPr="00592B76" w:rsidRDefault="00592B76" w:rsidP="00592B76">
      <w:pPr>
        <w:spacing w:after="0" w:line="240" w:lineRule="auto"/>
        <w:jc w:val="center"/>
        <w:rPr>
          <w:b/>
        </w:rPr>
      </w:pP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>
        <w:t>MIGUEL ÁNGEL MANCERA ESPINOSA, Jefe de Gobierno del Distrito Federal, con fundamento en lo dispuesto por</w:t>
      </w:r>
      <w:r>
        <w:t xml:space="preserve"> </w:t>
      </w:r>
      <w:r>
        <w:t>los artículos 122, Apartado C, Base Segunda, fracción II, inciso b) de la Constitución Política de los Estados Unidos</w:t>
      </w:r>
      <w:r>
        <w:t xml:space="preserve"> </w:t>
      </w:r>
      <w:r>
        <w:t>Mexicanos; 8°, fracción II, 12, fracciones I y VI, 67, fracciones II, XXIV y XXXI, 87, 90, 94, párrafo primero y 95 del</w:t>
      </w:r>
      <w:r>
        <w:t xml:space="preserve"> </w:t>
      </w:r>
      <w:r>
        <w:t>Estatuto de Gobierno del Distrito Federal; 1°, 2°, 5º, 7°, párrafo primero, 12, párrafo primero, 14, párrafo tercero, 15,</w:t>
      </w:r>
      <w:r>
        <w:t xml:space="preserve"> </w:t>
      </w:r>
      <w:r>
        <w:t>fracción VIII, 16, fracción IV y 30, fracciones IV, IX y XXI de la Ley Orgánica de la Administración Pública del Distrito</w:t>
      </w:r>
      <w:r>
        <w:t xml:space="preserve"> </w:t>
      </w:r>
      <w:r>
        <w:t>Federal; 6°, 7°, fracciones I y II, 9°, fracción I, 126, 127, 128, 129, 130 y Séptimo Transitorio del Código Fiscal del Distrito</w:t>
      </w:r>
      <w:r>
        <w:t xml:space="preserve"> </w:t>
      </w:r>
      <w:r>
        <w:t>Federal; 96 y 98 de la Ley de Presupuesto y Gasto Eficiente del Distrito Federal, 1°, 2°, 7º, fracción VIII, 14, 16, fracción</w:t>
      </w:r>
      <w:r>
        <w:t xml:space="preserve"> </w:t>
      </w:r>
      <w:r>
        <w:t>XVII y 35, fracción IX del Reglamento Interior de la Administración Pública del Distrito Federal, y</w:t>
      </w:r>
    </w:p>
    <w:p w:rsidR="00592B76" w:rsidRDefault="00592B76" w:rsidP="00592B76">
      <w:pPr>
        <w:spacing w:after="0" w:line="240" w:lineRule="auto"/>
        <w:jc w:val="both"/>
      </w:pPr>
    </w:p>
    <w:p w:rsidR="00592B76" w:rsidRPr="00592B76" w:rsidRDefault="00592B76" w:rsidP="00592B76">
      <w:pPr>
        <w:spacing w:after="0" w:line="240" w:lineRule="auto"/>
        <w:jc w:val="center"/>
        <w:rPr>
          <w:b/>
        </w:rPr>
      </w:pPr>
      <w:r w:rsidRPr="00592B76">
        <w:rPr>
          <w:b/>
        </w:rPr>
        <w:t>C O N S I D E R A N D O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>
        <w:t>Que de conformidad con lo dispuesto por el artículo 126 del Código Fiscal del Distrito Federal, están obligadas al pago del</w:t>
      </w:r>
      <w:r>
        <w:t xml:space="preserve"> </w:t>
      </w:r>
      <w:r>
        <w:t>Impuesto Predial, las personas físicas y las morales que sean propietarias del suelo o del suelo y las construcciones</w:t>
      </w:r>
      <w:r>
        <w:t xml:space="preserve"> </w:t>
      </w:r>
      <w:r>
        <w:t>adheridas a él, independientemente de los derechos que sobre las construcciones tenga un tercero. Los poseedores también</w:t>
      </w:r>
      <w:r>
        <w:t xml:space="preserve"> </w:t>
      </w:r>
      <w:r>
        <w:t>estarán obligados al pago del Impuesto Predial por los inmuebles que posean, cuando no se conozca al propietario o el</w:t>
      </w:r>
      <w:r>
        <w:t xml:space="preserve"> </w:t>
      </w:r>
      <w:r>
        <w:t>derecho de propiedad sea controvertible.</w:t>
      </w:r>
    </w:p>
    <w:p w:rsidR="00592B76" w:rsidRDefault="00592B76" w:rsidP="00592B76">
      <w:pPr>
        <w:spacing w:after="0" w:line="240" w:lineRule="auto"/>
        <w:jc w:val="both"/>
      </w:pPr>
      <w:r>
        <w:t>Que en términos de los artículos 96 y 98 de la Ley de Presupuesto y Gasto Eficiente del Distrito Federal, los subsidios que</w:t>
      </w:r>
      <w:r>
        <w:t xml:space="preserve"> </w:t>
      </w:r>
      <w:r>
        <w:t>otorgue el Distrito Federal, a través del Jefe de Gobierno, con cargo al Presupuesto de Egresos, se sustentarán en acuerdos</w:t>
      </w:r>
      <w:r>
        <w:t xml:space="preserve"> </w:t>
      </w:r>
      <w:r>
        <w:t>de carácter general que se publicarán en la Gaceta Oficial del Distrito Federal.</w:t>
      </w:r>
    </w:p>
    <w:p w:rsidR="00592B76" w:rsidRDefault="00592B76" w:rsidP="00592B76">
      <w:pPr>
        <w:spacing w:after="0" w:line="240" w:lineRule="auto"/>
        <w:jc w:val="both"/>
      </w:pPr>
      <w:r>
        <w:t>Que el Artículo Séptimo Transitorio del Decreto por el que se reforman, adicionan y derogan diversas disposiciones del</w:t>
      </w:r>
      <w:r>
        <w:t xml:space="preserve"> </w:t>
      </w:r>
      <w:r>
        <w:t>Código Fiscal del Distrito Federal publicado el 22 de diciembre de 2014, en la Gaceta Oficial del Distrito Federal, prevé que</w:t>
      </w:r>
      <w:r>
        <w:t xml:space="preserve"> </w:t>
      </w:r>
      <w:r>
        <w:t>a más tardar el 15 de enero del 2015, el Jefe de Gobierno deberá emitir un programa general de subsidios al Impuesto</w:t>
      </w:r>
      <w:r>
        <w:t xml:space="preserve"> </w:t>
      </w:r>
      <w:r>
        <w:t>Predial que refiere el artículo 130 del citado Código; mismo que además deberá establecer durante el primer semestre del</w:t>
      </w:r>
      <w:r>
        <w:t xml:space="preserve"> </w:t>
      </w:r>
      <w:r>
        <w:t>2015 un subsidio para el pago del Impuesto Predial correspondiente al ejercicio fiscal 2014 a favor de los contribuyentes</w:t>
      </w:r>
      <w:r>
        <w:t xml:space="preserve"> </w:t>
      </w:r>
      <w:r>
        <w:t>que no hicieron uso del mismo en dicho periodo, a fin de que éstos cubran total o parcialmente los adeudos que tengan del</w:t>
      </w:r>
      <w:r>
        <w:t xml:space="preserve"> </w:t>
      </w:r>
      <w:r>
        <w:t>citado ejercicio fiscal. De igual forma, el citado programa deberá incluir un beneficio para los contribuyentes que se</w:t>
      </w:r>
      <w:r>
        <w:t xml:space="preserve"> </w:t>
      </w:r>
      <w:r>
        <w:t>ubiquen en el supuesto que refiere el cuarto párrafo del artículo 127 del Código Tributario Local, a efecto de que se subsidie</w:t>
      </w:r>
      <w:r>
        <w:t xml:space="preserve"> </w:t>
      </w:r>
      <w:r>
        <w:t>la diferencia que exista entre el impuesto determinado conforme a valor de mercado y aquél que corresponda conforme al</w:t>
      </w:r>
      <w:r>
        <w:t xml:space="preserve"> </w:t>
      </w:r>
      <w:r>
        <w:t>valor catastral mencionado en los párrafos segundo y quinto del artículo 127 aludido.</w:t>
      </w:r>
    </w:p>
    <w:p w:rsidR="00592B76" w:rsidRDefault="00592B76" w:rsidP="00592B76">
      <w:pPr>
        <w:spacing w:after="0" w:line="240" w:lineRule="auto"/>
        <w:jc w:val="both"/>
      </w:pPr>
      <w:r>
        <w:t>Que los actos y procedimientos de la Administración Pública del Distrito Federal, deben atender los principios de</w:t>
      </w:r>
      <w:r>
        <w:t xml:space="preserve"> </w:t>
      </w:r>
      <w:r>
        <w:t>simplificación, agilidad, economía, información, precisión, legalidad, transparencia e imparcialidad.</w:t>
      </w:r>
    </w:p>
    <w:p w:rsidR="00592B76" w:rsidRDefault="00592B76" w:rsidP="00592B76">
      <w:pPr>
        <w:spacing w:after="0" w:line="240" w:lineRule="auto"/>
        <w:jc w:val="both"/>
      </w:pPr>
      <w:r>
        <w:t>Que debido a la situación económica por la que atraviesa el país, se considera conveniente apoyar a los contribuyentes en el</w:t>
      </w:r>
      <w:r>
        <w:t xml:space="preserve"> </w:t>
      </w:r>
      <w:r>
        <w:t xml:space="preserve">pago del Impuesto Predial de los inmuebles de uso habitacional o mixto, </w:t>
      </w:r>
      <w:r>
        <w:lastRenderedPageBreak/>
        <w:t>así como los que realicen operaciones de</w:t>
      </w:r>
      <w:r>
        <w:t xml:space="preserve"> </w:t>
      </w:r>
      <w:r>
        <w:t>compraventa o adquieran nuevas construcciones, a fin de que no se afecte en forma excesiva su capacidad económica, por lo</w:t>
      </w:r>
      <w:r>
        <w:t xml:space="preserve"> </w:t>
      </w:r>
      <w:r>
        <w:t>que he tenido a bien expedir el siguiente: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center"/>
        <w:rPr>
          <w:b/>
        </w:rPr>
      </w:pPr>
      <w:r w:rsidRPr="00592B76">
        <w:rPr>
          <w:b/>
        </w:rPr>
        <w:t xml:space="preserve">ACUERDO DE CARÁCTER GENERAL POR EL QUE SE OTORGAN SUBSIDIOS FISCALES </w:t>
      </w:r>
    </w:p>
    <w:p w:rsidR="00592B76" w:rsidRPr="00592B76" w:rsidRDefault="00592B76" w:rsidP="00592B76">
      <w:pPr>
        <w:spacing w:after="0" w:line="240" w:lineRule="auto"/>
        <w:jc w:val="center"/>
        <w:rPr>
          <w:b/>
        </w:rPr>
      </w:pPr>
      <w:r w:rsidRPr="00592B76">
        <w:rPr>
          <w:b/>
        </w:rPr>
        <w:t>PARA EL PAGO</w:t>
      </w:r>
      <w:r>
        <w:rPr>
          <w:b/>
        </w:rPr>
        <w:t xml:space="preserve"> </w:t>
      </w:r>
      <w:r w:rsidRPr="00592B76">
        <w:rPr>
          <w:b/>
        </w:rPr>
        <w:t>DEL IMPUESTO PREDIAL</w:t>
      </w:r>
    </w:p>
    <w:p w:rsidR="00592B76" w:rsidRDefault="00592B76" w:rsidP="00592B76">
      <w:pPr>
        <w:spacing w:after="0" w:line="240" w:lineRule="auto"/>
        <w:jc w:val="both"/>
        <w:rPr>
          <w:b/>
        </w:rPr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 xml:space="preserve">PRIMERO. </w:t>
      </w:r>
      <w:r>
        <w:t>El presente Acuerdo tiene por objeto apoyar en el pago del Impuesto Predial a los contribuyentes que se</w:t>
      </w:r>
      <w:r>
        <w:t xml:space="preserve"> </w:t>
      </w:r>
      <w:r>
        <w:t>encuentren en los siguientes supuestos:</w:t>
      </w:r>
    </w:p>
    <w:p w:rsidR="00592B76" w:rsidRDefault="00592B76" w:rsidP="00592B76">
      <w:pPr>
        <w:spacing w:after="0" w:line="240" w:lineRule="auto"/>
        <w:jc w:val="both"/>
      </w:pPr>
      <w:r>
        <w:t>a) Que cuenten con inmuebles de uso habitacional o uso mixto cuyo valor catastral se encuentre dentro de los rangos</w:t>
      </w:r>
      <w:r>
        <w:t xml:space="preserve"> </w:t>
      </w:r>
      <w:r>
        <w:t>de la tarifa prevista en la fracción I del artículo 130 del Código Fiscal del Distrito Federal;</w:t>
      </w:r>
    </w:p>
    <w:p w:rsidR="00592B76" w:rsidRDefault="00592B76" w:rsidP="00592B76">
      <w:pPr>
        <w:spacing w:after="0" w:line="240" w:lineRule="auto"/>
        <w:jc w:val="both"/>
      </w:pPr>
      <w:r>
        <w:t>b) Realicen operaciones de compraventa de inmuebles y adquieran nuevas construcciones (artículo 127, párrafo</w:t>
      </w:r>
      <w:r>
        <w:t xml:space="preserve"> </w:t>
      </w:r>
      <w:r>
        <w:t>cuarto, del Código Fiscal del Distrito Federal), y</w:t>
      </w:r>
    </w:p>
    <w:p w:rsidR="00592B76" w:rsidRDefault="00592B76" w:rsidP="00592B76">
      <w:pPr>
        <w:spacing w:after="0" w:line="240" w:lineRule="auto"/>
        <w:jc w:val="both"/>
      </w:pPr>
      <w:r>
        <w:t>c) Que tengan adeudos correspondientes al ejercicio fiscal 2014, siempre que no hayan hecho uso del subsidio vigente</w:t>
      </w:r>
      <w:r>
        <w:t xml:space="preserve"> </w:t>
      </w:r>
      <w:r>
        <w:t>en dicho ejercicio.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>SEGUNDO.</w:t>
      </w:r>
      <w:r>
        <w:t xml:space="preserve"> Para efectos de lo dispuesto en el numeral PRIMERO se otorgan los subsidios fiscales que a continuación se</w:t>
      </w:r>
      <w:r>
        <w:t xml:space="preserve"> </w:t>
      </w:r>
      <w:r>
        <w:t>indican:</w:t>
      </w:r>
    </w:p>
    <w:p w:rsidR="00592B76" w:rsidRDefault="00592B76" w:rsidP="00592B76">
      <w:pPr>
        <w:spacing w:after="0" w:line="240" w:lineRule="auto"/>
        <w:jc w:val="both"/>
      </w:pPr>
      <w:r>
        <w:t>a) Para el pago del Impuesto Predial correspondiente al ejercicio fiscal 2015, que resulte a cargo de los propietarios o</w:t>
      </w:r>
      <w:r>
        <w:t xml:space="preserve"> </w:t>
      </w:r>
      <w:r>
        <w:t>poseedores de los inmuebles de uso habitacional o mixto cuyo valor catastral se encuentre comprendido en los</w:t>
      </w:r>
      <w:r>
        <w:t xml:space="preserve"> </w:t>
      </w:r>
      <w:r>
        <w:t>rangos E, F, y G de la tarifa prevista en la fracción I del artículo 130 del Código Fiscal del Distrito Federal, de</w:t>
      </w:r>
      <w:r>
        <w:t xml:space="preserve"> </w:t>
      </w:r>
      <w:r>
        <w:t>acuerdo con los porcentajes que a continuación se mencionan:</w:t>
      </w:r>
    </w:p>
    <w:p w:rsidR="00592B76" w:rsidRDefault="00592B76" w:rsidP="00592B76">
      <w:pPr>
        <w:spacing w:after="0" w:line="24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</w:tblGrid>
      <w:tr w:rsidR="00592B76" w:rsidRPr="00592B76" w:rsidTr="00592B76">
        <w:tc>
          <w:tcPr>
            <w:tcW w:w="993" w:type="dxa"/>
          </w:tcPr>
          <w:p w:rsidR="00592B76" w:rsidRPr="00592B76" w:rsidRDefault="00592B76" w:rsidP="008941A4">
            <w:pPr>
              <w:jc w:val="both"/>
            </w:pPr>
            <w:r w:rsidRPr="00592B76">
              <w:t xml:space="preserve">Rango </w:t>
            </w:r>
          </w:p>
        </w:tc>
        <w:tc>
          <w:tcPr>
            <w:tcW w:w="2409" w:type="dxa"/>
          </w:tcPr>
          <w:p w:rsidR="00592B76" w:rsidRPr="00592B76" w:rsidRDefault="00592B76" w:rsidP="008941A4">
            <w:pPr>
              <w:jc w:val="both"/>
            </w:pPr>
            <w:r w:rsidRPr="00592B76">
              <w:t>Porcentaje de</w:t>
            </w:r>
            <w:r w:rsidRPr="00592B76">
              <w:t xml:space="preserve"> </w:t>
            </w:r>
            <w:r w:rsidRPr="00592B76">
              <w:t>Subsidio</w:t>
            </w:r>
          </w:p>
        </w:tc>
      </w:tr>
      <w:tr w:rsidR="00592B76" w:rsidRPr="00592B76" w:rsidTr="00592B76">
        <w:tc>
          <w:tcPr>
            <w:tcW w:w="993" w:type="dxa"/>
          </w:tcPr>
          <w:p w:rsidR="00592B76" w:rsidRPr="00592B76" w:rsidRDefault="00592B76" w:rsidP="008941A4">
            <w:pPr>
              <w:jc w:val="both"/>
            </w:pPr>
            <w:r w:rsidRPr="00592B76">
              <w:t xml:space="preserve">E </w:t>
            </w:r>
          </w:p>
        </w:tc>
        <w:tc>
          <w:tcPr>
            <w:tcW w:w="2409" w:type="dxa"/>
          </w:tcPr>
          <w:p w:rsidR="00592B76" w:rsidRPr="00592B76" w:rsidRDefault="00592B76" w:rsidP="008941A4">
            <w:pPr>
              <w:jc w:val="both"/>
            </w:pPr>
            <w:r w:rsidRPr="00592B76">
              <w:t>50.00</w:t>
            </w:r>
          </w:p>
        </w:tc>
      </w:tr>
      <w:tr w:rsidR="00592B76" w:rsidRPr="00592B76" w:rsidTr="00592B76">
        <w:tc>
          <w:tcPr>
            <w:tcW w:w="993" w:type="dxa"/>
          </w:tcPr>
          <w:p w:rsidR="00592B76" w:rsidRPr="00592B76" w:rsidRDefault="00592B76" w:rsidP="008941A4">
            <w:pPr>
              <w:jc w:val="both"/>
            </w:pPr>
            <w:r w:rsidRPr="00592B76">
              <w:t xml:space="preserve">F </w:t>
            </w:r>
          </w:p>
        </w:tc>
        <w:tc>
          <w:tcPr>
            <w:tcW w:w="2409" w:type="dxa"/>
          </w:tcPr>
          <w:p w:rsidR="00592B76" w:rsidRPr="00592B76" w:rsidRDefault="00592B76" w:rsidP="008941A4">
            <w:pPr>
              <w:jc w:val="both"/>
            </w:pPr>
            <w:r w:rsidRPr="00592B76">
              <w:t>35.00</w:t>
            </w:r>
          </w:p>
        </w:tc>
      </w:tr>
      <w:tr w:rsidR="00592B76" w:rsidTr="00592B76">
        <w:tc>
          <w:tcPr>
            <w:tcW w:w="993" w:type="dxa"/>
          </w:tcPr>
          <w:p w:rsidR="00592B76" w:rsidRPr="00592B76" w:rsidRDefault="00592B76" w:rsidP="008941A4">
            <w:pPr>
              <w:jc w:val="both"/>
            </w:pPr>
            <w:r w:rsidRPr="00592B76">
              <w:t xml:space="preserve">G </w:t>
            </w:r>
          </w:p>
        </w:tc>
        <w:tc>
          <w:tcPr>
            <w:tcW w:w="2409" w:type="dxa"/>
          </w:tcPr>
          <w:p w:rsidR="00592B76" w:rsidRDefault="00592B76" w:rsidP="008941A4">
            <w:pPr>
              <w:jc w:val="both"/>
            </w:pPr>
            <w:r w:rsidRPr="00592B76">
              <w:t>25.00</w:t>
            </w:r>
          </w:p>
        </w:tc>
      </w:tr>
    </w:tbl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>
        <w:t>b) Para los contribuyentes que se ubiquen en el supuesto previsto en el párrafo cuarto del artículo 127 del Código</w:t>
      </w:r>
      <w:r>
        <w:t xml:space="preserve"> </w:t>
      </w:r>
      <w:r>
        <w:t>Fiscal del Distrito Federal, tendrán derecho a un subsidio en el pago del Impuesto Predial equivalente a la</w:t>
      </w:r>
      <w:r>
        <w:t xml:space="preserve"> </w:t>
      </w:r>
      <w:r>
        <w:t>diferencia que exista entre el impuesto determinado conforme a valor de mercado que resulte del avalúo a que se</w:t>
      </w:r>
      <w:r>
        <w:t xml:space="preserve"> </w:t>
      </w:r>
      <w:r>
        <w:t>refiere la fracción III del artículo 116 del Código Fiscal del Distrito Federal presentado por el contribuyente y</w:t>
      </w:r>
      <w:r>
        <w:t xml:space="preserve"> </w:t>
      </w:r>
      <w:r>
        <w:t>aquél que corresponda conforme al valor catastral mencionado en los párrafos segundo y quinto del citado artículo</w:t>
      </w:r>
      <w:r>
        <w:t xml:space="preserve"> </w:t>
      </w:r>
      <w:r>
        <w:t>127.</w:t>
      </w:r>
    </w:p>
    <w:p w:rsidR="00592B76" w:rsidRDefault="00592B76" w:rsidP="00592B76">
      <w:pPr>
        <w:spacing w:after="0" w:line="240" w:lineRule="auto"/>
        <w:jc w:val="both"/>
      </w:pPr>
      <w:r>
        <w:t>c) Para los contribuyentes que en el ejercicio fiscal de 2014 no hicieron uso del subsidio respectivo, tendrán derecho a</w:t>
      </w:r>
      <w:r>
        <w:t xml:space="preserve"> </w:t>
      </w:r>
      <w:r>
        <w:t>que se les aplique el porcentaje de subsidio al Impuesto Predial que les hubiera correspondido en ese año.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 xml:space="preserve">TERCERO. </w:t>
      </w:r>
      <w:r>
        <w:t>En el caso de inmuebles de uso mixto, la aplicación de los subsidios previstos en el inciso a) del</w:t>
      </w:r>
      <w:r>
        <w:t xml:space="preserve"> </w:t>
      </w:r>
      <w:r>
        <w:t>numeral SEGUNDO, se estará a lo siguiente:</w:t>
      </w:r>
    </w:p>
    <w:p w:rsidR="00592B76" w:rsidRDefault="00592B76" w:rsidP="00592B76">
      <w:pPr>
        <w:spacing w:after="0" w:line="240" w:lineRule="auto"/>
        <w:jc w:val="both"/>
      </w:pPr>
      <w:r>
        <w:t>a) Se aplicará a la parte proporcional del impuesto determinado que corresponda al valor de suelo y construcción del</w:t>
      </w:r>
      <w:r>
        <w:t xml:space="preserve"> </w:t>
      </w:r>
      <w:r>
        <w:t>uso habitacional objeto de dicho subsidio, y</w:t>
      </w:r>
    </w:p>
    <w:p w:rsidR="00592B76" w:rsidRDefault="00592B76" w:rsidP="00592B76">
      <w:pPr>
        <w:spacing w:after="0" w:line="240" w:lineRule="auto"/>
        <w:jc w:val="both"/>
      </w:pPr>
      <w:r>
        <w:t>b) Para determinar el porcentaje de subsidio previsto en el inciso a) del numeral SEGUNDO de este Acuerdo, se</w:t>
      </w:r>
      <w:r>
        <w:t xml:space="preserve"> </w:t>
      </w:r>
      <w:r>
        <w:t>tomará como referencia el valor total del inmueble de que se trate.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lastRenderedPageBreak/>
        <w:t xml:space="preserve">CUARTO. </w:t>
      </w:r>
      <w:r>
        <w:t>El valor del inmueble que se considerará para los efectos de la determinación del Impuesto Predial, será el</w:t>
      </w:r>
      <w:r>
        <w:t xml:space="preserve"> </w:t>
      </w:r>
      <w:r>
        <w:t>registrado en el padrón fiscal con el cual la autoridad emite la Propuesta de Declaración de Valor Catastral y Pago del</w:t>
      </w:r>
      <w:r>
        <w:t xml:space="preserve"> </w:t>
      </w:r>
      <w:r>
        <w:t>Impuesto Predial (boleta).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 xml:space="preserve">QUINTO. </w:t>
      </w:r>
      <w:r>
        <w:t>Para el caso de los inmuebles de uso habitacional o uso mixto cuyo valor catastral se encuentre comprendido en</w:t>
      </w:r>
      <w:r>
        <w:t xml:space="preserve"> </w:t>
      </w:r>
      <w:r>
        <w:t>los rangos E, F y G, así como aquellos que se ubiquen en el supuesto previsto en el inciso b) de los numerales PRIMERO y</w:t>
      </w:r>
      <w:r>
        <w:t xml:space="preserve"> </w:t>
      </w:r>
      <w:r>
        <w:t>SEGUNDO de este Acuerdo, la autoridad fiscal emitirá la Propuesta de Declaración de Valor Catastral y Pago del Impuesto</w:t>
      </w:r>
      <w:r>
        <w:t xml:space="preserve"> </w:t>
      </w:r>
      <w:r>
        <w:t>Predial (boleta), en la cual se incluirá el subsidio correspondiente, por lo que podrán realizar el pago sin necesidad de</w:t>
      </w:r>
      <w:r>
        <w:t xml:space="preserve"> </w:t>
      </w:r>
      <w:r>
        <w:t>presentar requisitos adicionales, a través de las sucursales bancarias y tiendas departamentales y de autoservicio autorizadas</w:t>
      </w:r>
      <w:r>
        <w:t xml:space="preserve"> </w:t>
      </w:r>
      <w:r>
        <w:t>para tal efecto.</w:t>
      </w:r>
    </w:p>
    <w:p w:rsidR="00592B76" w:rsidRDefault="00592B76" w:rsidP="00592B76">
      <w:pPr>
        <w:spacing w:after="0" w:line="240" w:lineRule="auto"/>
        <w:jc w:val="both"/>
      </w:pPr>
      <w:r>
        <w:t>En caso de no contar con la Propuesta de Declaración de Valor Catastral y Pago del Impuesto Predial (boleta), el</w:t>
      </w:r>
      <w:r>
        <w:t xml:space="preserve"> </w:t>
      </w:r>
      <w:r>
        <w:t xml:space="preserve">contribuyente podrá realizar su pago mediante Formato </w:t>
      </w:r>
      <w:proofErr w:type="spellStart"/>
      <w:r>
        <w:t>Multiple</w:t>
      </w:r>
      <w:proofErr w:type="spellEnd"/>
      <w:r>
        <w:t xml:space="preserve"> de Pago a la Tesorería, previa obtención de su línea de</w:t>
      </w:r>
      <w:r>
        <w:t xml:space="preserve"> </w:t>
      </w:r>
      <w:r>
        <w:t>captura que incluye el subsidio respectivo, a través de los siguientes medios: Internet en la dirección:</w:t>
      </w:r>
      <w:r>
        <w:t xml:space="preserve"> </w:t>
      </w:r>
      <w:r>
        <w:t xml:space="preserve">www.finanzas.df.gob.mx; </w:t>
      </w:r>
      <w:proofErr w:type="spellStart"/>
      <w:r>
        <w:t>Locatel</w:t>
      </w:r>
      <w:proofErr w:type="spellEnd"/>
      <w:r>
        <w:t xml:space="preserve"> al número telefónico 56-58-11-11; o a través de los Centros de Servicio Tesorería o</w:t>
      </w:r>
      <w:r>
        <w:t xml:space="preserve"> </w:t>
      </w:r>
      <w:r>
        <w:t>Centros de Servicio @ Digital (Kioscos) instalados en diversos centros comerciales de la Ciudad, o acudiendo directamente</w:t>
      </w:r>
      <w:r>
        <w:t xml:space="preserve"> </w:t>
      </w:r>
      <w:r>
        <w:t>a las oficinas de las Administraciones Tributarias de la Tesorería del Distrito Federal.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 xml:space="preserve">SEXTO. </w:t>
      </w:r>
      <w:r>
        <w:t>Los propietarios de inmuebles de uso habitacional o mixto que se localicen en el perímetro A del Centro Histórico,</w:t>
      </w:r>
      <w:r>
        <w:t xml:space="preserve"> </w:t>
      </w:r>
      <w:r>
        <w:t>deberán presentar en las Administraciones Auxiliares de Módulo Central y Centro Histórico, la constancia emitida por la</w:t>
      </w:r>
      <w:r>
        <w:t xml:space="preserve"> </w:t>
      </w:r>
      <w:r>
        <w:t>Autoridad del Centro Histórico, esta última ubicada en Calle República de Argentina No. 8, Colonia Centro, Delegación</w:t>
      </w:r>
      <w:r>
        <w:t xml:space="preserve"> </w:t>
      </w:r>
      <w:r>
        <w:t>Cuauhtémoc, C.P. 06010, Distrito Federal, Teléfonos 57-04-82-00 y 57-89-22-98; con la que acredite que el inmueble es de</w:t>
      </w:r>
      <w:r>
        <w:t xml:space="preserve"> </w:t>
      </w:r>
      <w:r>
        <w:t>uso habitacional o mixto.</w:t>
      </w:r>
    </w:p>
    <w:p w:rsidR="00592B76" w:rsidRDefault="00592B76" w:rsidP="00592B76">
      <w:pPr>
        <w:spacing w:after="0" w:line="240" w:lineRule="auto"/>
        <w:jc w:val="both"/>
      </w:pPr>
      <w:r>
        <w:t>No será necesario tramitar la constancia a que se refiere el párrafo anterior, para los inmuebles ubicados en los rangos</w:t>
      </w:r>
      <w:r>
        <w:t xml:space="preserve"> </w:t>
      </w:r>
      <w:r>
        <w:t>señalados en el inciso a) del numeral SEGUNDO del presente acuerdo, respecto de los cuales se obtuvo en el ejercicio fiscal</w:t>
      </w:r>
      <w:r>
        <w:t xml:space="preserve"> </w:t>
      </w:r>
      <w:r>
        <w:t>2014, de conformidad con el numeral SÉPTIMO del Acuerdo de carácter general por el que se otorgan subsidios fiscales</w:t>
      </w:r>
      <w:r>
        <w:t xml:space="preserve"> </w:t>
      </w:r>
      <w:r>
        <w:t>para el pago del Impuesto Predial, publicado en la Gaceta Oficial del Distrito Federal el 15 de enero de 2014, en cuyo caso,</w:t>
      </w:r>
      <w:r>
        <w:t xml:space="preserve"> </w:t>
      </w:r>
      <w:r>
        <w:t>se deberán presentar con copia de dicha constancia en las Administraciones Auxiliares señaladas en el párrafo anterior a fin</w:t>
      </w:r>
      <w:r>
        <w:t xml:space="preserve"> </w:t>
      </w:r>
      <w:r>
        <w:t>de obtener el beneficio establecido en el presente Acuerdo.</w:t>
      </w:r>
    </w:p>
    <w:p w:rsidR="00592B76" w:rsidRDefault="00592B76" w:rsidP="00592B76">
      <w:pPr>
        <w:spacing w:after="0" w:line="240" w:lineRule="auto"/>
        <w:jc w:val="both"/>
      </w:pPr>
      <w:r>
        <w:t>Los propietarios de inmuebles de uso habitacional o mixto que se localicen en el perímetro A del Centro Histórico que</w:t>
      </w:r>
      <w:r>
        <w:t xml:space="preserve"> </w:t>
      </w:r>
      <w:r>
        <w:t>obtuvieron la constancia respectiva para el ejercicio 2013, deberán solicitar la constancia actualizada para el ejercicio fiscal</w:t>
      </w:r>
      <w:r>
        <w:t xml:space="preserve"> </w:t>
      </w:r>
      <w:r>
        <w:t>2015.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 xml:space="preserve">SÉPTIMO. </w:t>
      </w:r>
      <w:r>
        <w:t>Para la aplicación de los subsidios previstos en el inciso c) del numeral SEGUNDO de este Acuerdo, los</w:t>
      </w:r>
      <w:r>
        <w:t xml:space="preserve"> </w:t>
      </w:r>
      <w:r>
        <w:t>contribuyentes deberán cubrir en parte o totalmente los adeudos correspondientes al ejercicio fiscal de 2014 durante el</w:t>
      </w:r>
      <w:r>
        <w:t xml:space="preserve"> </w:t>
      </w:r>
      <w:r>
        <w:t>primer semestre de 2015, aplicando el porcentaje de subsidio al Impuesto Predial que les hubiera correspondido en ese año</w:t>
      </w:r>
      <w:r>
        <w:t xml:space="preserve"> </w:t>
      </w:r>
      <w:r>
        <w:t>de acuerdo con los siguientes rangos:</w:t>
      </w:r>
    </w:p>
    <w:p w:rsidR="00592B76" w:rsidRDefault="00592B76" w:rsidP="00592B76">
      <w:pPr>
        <w:spacing w:after="0" w:line="24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592B76" w:rsidRPr="00592B76" w:rsidTr="00592B76">
        <w:tc>
          <w:tcPr>
            <w:tcW w:w="1418" w:type="dxa"/>
          </w:tcPr>
          <w:p w:rsidR="00592B76" w:rsidRPr="00592B76" w:rsidRDefault="00592B76" w:rsidP="00592B76">
            <w:pPr>
              <w:jc w:val="center"/>
              <w:rPr>
                <w:b/>
              </w:rPr>
            </w:pPr>
            <w:r w:rsidRPr="00592B76">
              <w:rPr>
                <w:b/>
              </w:rPr>
              <w:t>Ejercicio</w:t>
            </w:r>
          </w:p>
        </w:tc>
        <w:tc>
          <w:tcPr>
            <w:tcW w:w="1417" w:type="dxa"/>
          </w:tcPr>
          <w:p w:rsidR="00592B76" w:rsidRPr="00592B76" w:rsidRDefault="00592B76" w:rsidP="00592B76">
            <w:pPr>
              <w:jc w:val="center"/>
              <w:rPr>
                <w:b/>
              </w:rPr>
            </w:pPr>
            <w:r w:rsidRPr="00592B76">
              <w:rPr>
                <w:b/>
              </w:rPr>
              <w:t>Rangos</w:t>
            </w:r>
          </w:p>
        </w:tc>
      </w:tr>
      <w:tr w:rsidR="00592B76" w:rsidTr="00592B76">
        <w:tc>
          <w:tcPr>
            <w:tcW w:w="1418" w:type="dxa"/>
          </w:tcPr>
          <w:p w:rsidR="00592B76" w:rsidRPr="00592B76" w:rsidRDefault="00592B76" w:rsidP="00256000">
            <w:pPr>
              <w:jc w:val="both"/>
            </w:pPr>
            <w:r w:rsidRPr="00592B76">
              <w:t xml:space="preserve">2014 </w:t>
            </w:r>
          </w:p>
        </w:tc>
        <w:tc>
          <w:tcPr>
            <w:tcW w:w="1417" w:type="dxa"/>
          </w:tcPr>
          <w:p w:rsidR="00592B76" w:rsidRDefault="00592B76" w:rsidP="00256000">
            <w:pPr>
              <w:jc w:val="both"/>
            </w:pPr>
            <w:r w:rsidRPr="00592B76">
              <w:t>E, F, G</w:t>
            </w:r>
          </w:p>
        </w:tc>
      </w:tr>
    </w:tbl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>
        <w:t>Para efectos de lo anterior, el contribuyente podrá realizar el pago del periodo o periodos que adeude, de uno o la totalidad</w:t>
      </w:r>
      <w:r>
        <w:t xml:space="preserve"> </w:t>
      </w:r>
      <w:r>
        <w:t>del ejercicio fiscal 2014, siempre y cuando se realicen a más tardar el día 30 de junio de 2015 mediante Formato Múltiple de</w:t>
      </w:r>
      <w:r>
        <w:t xml:space="preserve"> </w:t>
      </w:r>
      <w:r>
        <w:t xml:space="preserve">Pago a la Tesorería, previa obtención de su </w:t>
      </w:r>
      <w:r>
        <w:lastRenderedPageBreak/>
        <w:t>línea de captura que incluye el subsidio respectivo, a través de los siguientes</w:t>
      </w:r>
      <w:r>
        <w:t xml:space="preserve"> </w:t>
      </w:r>
      <w:r>
        <w:t xml:space="preserve">medios: Internet en la dirección: www.finanzas.df.gob.mx; </w:t>
      </w:r>
      <w:proofErr w:type="spellStart"/>
      <w:r>
        <w:t>Locatel</w:t>
      </w:r>
      <w:proofErr w:type="spellEnd"/>
      <w:r>
        <w:t xml:space="preserve"> al número telefónico 56-58-11-11; o a través de los</w:t>
      </w:r>
    </w:p>
    <w:p w:rsidR="00592B76" w:rsidRDefault="00592B76" w:rsidP="00592B76">
      <w:pPr>
        <w:spacing w:after="0" w:line="240" w:lineRule="auto"/>
        <w:jc w:val="both"/>
      </w:pPr>
      <w:r>
        <w:t>Centros de Servicio Tesorería o Centros de Servicio @ Digital (Kioscos) instalados en diversos centros comerciales de la</w:t>
      </w:r>
      <w:r>
        <w:t xml:space="preserve"> </w:t>
      </w:r>
      <w:r>
        <w:t>Ciudad; o acudiendo directamente a las oficinas de cualquiera de las Administraciones Tributarias de la Tesorería del</w:t>
      </w:r>
      <w:r>
        <w:t xml:space="preserve"> </w:t>
      </w:r>
      <w:r>
        <w:t>Distrito Federal.</w:t>
      </w:r>
    </w:p>
    <w:p w:rsidR="00592B76" w:rsidRDefault="00592B76" w:rsidP="00592B76">
      <w:pPr>
        <w:spacing w:after="0" w:line="240" w:lineRule="auto"/>
        <w:jc w:val="both"/>
      </w:pPr>
      <w:r>
        <w:t>Cabe señalar que para el caso de inmuebles de uso habitacional o mixto que se localicen en el perímetro A del Centro</w:t>
      </w:r>
      <w:r>
        <w:t xml:space="preserve"> </w:t>
      </w:r>
      <w:r>
        <w:t>Histórico deberán presentar la constancia emitida por la Autoridad del Centro Histórico en el ejercicio fiscal 2014.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>OCTAVO.</w:t>
      </w:r>
      <w:r>
        <w:t xml:space="preserve"> Conforme a lo establecido por el artículo 297 del Código Fiscal del Distrito Federal, no procederá la</w:t>
      </w:r>
      <w:r>
        <w:t xml:space="preserve"> </w:t>
      </w:r>
      <w:r>
        <w:t>acumulación de los beneficios fiscales establecidos en este Acuerdo con cualquier otro beneficio de los establecidos en el</w:t>
      </w:r>
      <w:r>
        <w:t xml:space="preserve"> </w:t>
      </w:r>
      <w:r>
        <w:t>Código Fiscal del Distrito Federal respecto de un mismo concepto y ejercicio fiscal, salvo tratándose de los subsidios a que</w:t>
      </w:r>
      <w:r>
        <w:t xml:space="preserve"> </w:t>
      </w:r>
      <w:r>
        <w:t>se refiere el presente Acuerdo, así como de las reducciones previstas en los artículos 130, fracción II, numeral 1 y 131,</w:t>
      </w:r>
      <w:r>
        <w:t xml:space="preserve"> </w:t>
      </w:r>
      <w:r>
        <w:t>párrafo segundo del citado Código.</w:t>
      </w:r>
    </w:p>
    <w:p w:rsidR="00592B76" w:rsidRDefault="00592B76" w:rsidP="00592B76">
      <w:pPr>
        <w:spacing w:after="0" w:line="240" w:lineRule="auto"/>
        <w:jc w:val="both"/>
      </w:pPr>
      <w:r>
        <w:t>No serán procedentes los subsidios previstos en el inciso c) del numeral SEGUNDO del presente Acuerdo cuando los</w:t>
      </w:r>
      <w:r>
        <w:t xml:space="preserve"> </w:t>
      </w:r>
      <w:r>
        <w:t>propietarios de inmuebles de uso habitacional o mixto que se localicen en el perímetro A del Centro Histórico, no cuenten</w:t>
      </w:r>
      <w:r>
        <w:t xml:space="preserve"> </w:t>
      </w:r>
      <w:r>
        <w:t>con la constancia emitida por la Autoridad del Centro Histórico en el ejercicio fiscal 2014.</w:t>
      </w:r>
    </w:p>
    <w:p w:rsidR="00592B76" w:rsidRDefault="00592B76" w:rsidP="00592B76">
      <w:pPr>
        <w:spacing w:after="0" w:line="240" w:lineRule="auto"/>
        <w:jc w:val="both"/>
      </w:pPr>
      <w:r>
        <w:t>Asimismo, no procederán dichos beneficios cuando los contribuyentes cuenten con denuncias o querellas presentadas por la</w:t>
      </w:r>
      <w:r>
        <w:t xml:space="preserve"> </w:t>
      </w:r>
      <w:r>
        <w:t>autoridad fiscal a que hace referencia el Título Cuarto del Libro Cuarto del Código Fiscal del Distrito Federal.</w:t>
      </w:r>
    </w:p>
    <w:p w:rsidR="00592B76" w:rsidRDefault="00592B76" w:rsidP="00592B76">
      <w:pPr>
        <w:spacing w:after="0" w:line="240" w:lineRule="auto"/>
        <w:jc w:val="both"/>
        <w:rPr>
          <w:b/>
        </w:rPr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>NOVENO.</w:t>
      </w:r>
      <w:r>
        <w:t xml:space="preserve"> Los beneficios que se confieren en el presente Acuerdo no otorgan a los contribuyentes el derecho a devolución</w:t>
      </w:r>
      <w:r>
        <w:t xml:space="preserve"> </w:t>
      </w:r>
      <w:r>
        <w:t>o compensación alguna.</w:t>
      </w:r>
    </w:p>
    <w:p w:rsidR="00592B76" w:rsidRDefault="00592B76" w:rsidP="00592B76">
      <w:pPr>
        <w:spacing w:after="0" w:line="240" w:lineRule="auto"/>
        <w:jc w:val="both"/>
        <w:rPr>
          <w:b/>
        </w:rPr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>DÉCIMO.</w:t>
      </w:r>
      <w:r>
        <w:t xml:space="preserve"> Los contribuyentes que no soliciten la aplicación de los subsidios previstos en el presente Acuerdo dentro de la</w:t>
      </w:r>
      <w:r>
        <w:t xml:space="preserve"> </w:t>
      </w:r>
      <w:r>
        <w:t>vigencia de los mismos, perderán su derecho para hacerlos valer con posterioridad.</w:t>
      </w:r>
    </w:p>
    <w:p w:rsidR="00592B76" w:rsidRDefault="00592B76" w:rsidP="00592B76">
      <w:pPr>
        <w:spacing w:after="0" w:line="240" w:lineRule="auto"/>
        <w:jc w:val="both"/>
        <w:rPr>
          <w:b/>
        </w:rPr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>DÉCIMO PRIMERO.</w:t>
      </w:r>
      <w:r>
        <w:t xml:space="preserve"> La Tesorería del Distrito Federal tomará las medidas necesarias para el otorgamiento de los</w:t>
      </w:r>
      <w:r>
        <w:t xml:space="preserve"> </w:t>
      </w:r>
      <w:r>
        <w:t>subsidios a que se refiere este Acuerdo.</w:t>
      </w:r>
    </w:p>
    <w:p w:rsidR="00592B76" w:rsidRDefault="00592B76" w:rsidP="00592B76">
      <w:pPr>
        <w:spacing w:after="0" w:line="240" w:lineRule="auto"/>
        <w:jc w:val="both"/>
        <w:rPr>
          <w:b/>
        </w:rPr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>DÉCIMO SEGUNDO.</w:t>
      </w:r>
      <w:r>
        <w:t xml:space="preserve"> La interpretación de este Acuerdo para efectos administrativos y fiscales corresponderá a la</w:t>
      </w:r>
      <w:r>
        <w:t xml:space="preserve"> </w:t>
      </w:r>
      <w:r>
        <w:t>Secretaría de Finanzas.</w:t>
      </w:r>
    </w:p>
    <w:p w:rsidR="00592B76" w:rsidRDefault="00592B76" w:rsidP="00592B76">
      <w:pPr>
        <w:spacing w:after="0" w:line="240" w:lineRule="auto"/>
        <w:jc w:val="both"/>
      </w:pPr>
    </w:p>
    <w:p w:rsidR="00592B76" w:rsidRPr="00592B76" w:rsidRDefault="00592B76" w:rsidP="00592B76">
      <w:pPr>
        <w:spacing w:after="0" w:line="240" w:lineRule="auto"/>
        <w:jc w:val="both"/>
        <w:rPr>
          <w:b/>
          <w:lang w:val="en-US"/>
        </w:rPr>
      </w:pPr>
      <w:r w:rsidRPr="00592B76">
        <w:rPr>
          <w:b/>
          <w:lang w:val="en-US"/>
        </w:rPr>
        <w:t>T R A N S I T O R I O S</w:t>
      </w: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>PRIMERO.</w:t>
      </w:r>
      <w:r>
        <w:t xml:space="preserve"> Publíquese en la Gaceta Oficial del Distrito Federal para su debida observancia y aplicación.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 w:rsidRPr="00592B76">
        <w:rPr>
          <w:b/>
        </w:rPr>
        <w:t xml:space="preserve">SEGUNDO. </w:t>
      </w:r>
      <w:r>
        <w:t>Los beneficios que se otorgan en el presente Acuerdo surtirán sus efectos a partir del 1° de enero y hasta el 31</w:t>
      </w:r>
      <w:r>
        <w:t xml:space="preserve"> </w:t>
      </w:r>
      <w:r>
        <w:t>de diciembre del 2015, salvo el subsidio previsto en el inciso c) del numeral SEGUNDO de este Acuerdo, el cual estará</w:t>
      </w:r>
      <w:r>
        <w:t xml:space="preserve"> </w:t>
      </w:r>
      <w:r>
        <w:t>vigente hasta el 30 de junio de 2015.</w:t>
      </w:r>
    </w:p>
    <w:p w:rsidR="00592B76" w:rsidRDefault="00592B76" w:rsidP="00592B76">
      <w:pPr>
        <w:spacing w:after="0" w:line="240" w:lineRule="auto"/>
        <w:jc w:val="both"/>
      </w:pPr>
    </w:p>
    <w:p w:rsidR="00592B76" w:rsidRDefault="00592B76" w:rsidP="00592B76">
      <w:pPr>
        <w:spacing w:after="0" w:line="240" w:lineRule="auto"/>
        <w:jc w:val="both"/>
      </w:pPr>
      <w:r>
        <w:t>Dado en la residencia oficial del Jefe de Gobierno del Distrito Federal, en la Ciudad de México Distrito Federal, a los 05</w:t>
      </w:r>
      <w:r>
        <w:t xml:space="preserve"> </w:t>
      </w:r>
      <w:r>
        <w:t>días del mes de enero de dos mil quince.- EL JEFE DE GOBIERNO DEL DISTRITO FEDERAL, MIGUEL ÁNGEL</w:t>
      </w:r>
      <w:r>
        <w:t xml:space="preserve"> </w:t>
      </w:r>
      <w:r>
        <w:t>MANCERA ESPINOSA.- FIRMA.- EL SECRETARIO DE FINANZAS, EDGAR ABRAHAM AMADOR</w:t>
      </w:r>
    </w:p>
    <w:p w:rsidR="00592B76" w:rsidRDefault="00592B76" w:rsidP="00592B76">
      <w:pPr>
        <w:spacing w:after="0" w:line="240" w:lineRule="auto"/>
        <w:jc w:val="both"/>
      </w:pPr>
      <w:r>
        <w:lastRenderedPageBreak/>
        <w:t>ZAMORA.- FIRMA.</w:t>
      </w:r>
    </w:p>
    <w:sectPr w:rsidR="00592B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76"/>
    <w:rsid w:val="00592B76"/>
    <w:rsid w:val="009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2038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2015-01-15T15:10:00Z</dcterms:created>
  <dcterms:modified xsi:type="dcterms:W3CDTF">2015-01-15T15:18:00Z</dcterms:modified>
</cp:coreProperties>
</file>