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por el que la Comisión Nacional para la Protección y Defensa de los Usuarios de Servicios Financieros hace del conocimiento del público en general, que ante la contingencia por el virus SARS-CoV2 suspende los términos y plazos, así como la atención personal en la Unidad de Atención a Usuarios BC7, con sede en el Estado de Campeche, por el periodo comprendido entre el 29 de junio al 02 de julio de 2021</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21 de julio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para la Protección y Defensa de los Usuarios de Servicios Financieros.</w:t>
      </w:r>
    </w:p>
    <w:p w:rsidR="00000000" w:rsidDel="00000000" w:rsidP="00000000" w:rsidRDefault="00000000" w:rsidRPr="00000000" w14:paraId="0000000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OSCAR ROSADO JIMÉNEZ, Presidente de la Comisión Nacional para la Protección y Defensa de los Usuarios de Servicios Financieros (CONDUSEF), con fundamento en lo dispuesto por los artículos 59, fracciones I y V de la Ley Federal de las Entidades Paraestatales; 28 de la Ley Federal de Procedimiento Administrativo; 5, 16 y 26, fracciones I y XX de la Ley de Protección y Defensa al Usuario de Servicios Financieros, y 12 del Estatuto Orgánico de la CONDUSEF, y</w:t>
      </w:r>
    </w:p>
    <w:p w:rsidR="00000000" w:rsidDel="00000000" w:rsidP="00000000" w:rsidRDefault="00000000" w:rsidRPr="00000000" w14:paraId="00000006">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Constitución Política de los Estados Unidos Mexicanos consagra el principio de seguridad jurídica que deben tener los particulares frente a las actuaciones de la autoridad, y que es fundamental brindar certeza en los procedimientos que en ejercicio de sus atribuciones realiza la CONDUSEF.</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Ley de Protección y Defensa al Usuario de Servicios Financieros, la Ley General de Organizaciones y Actividades Auxiliares del Crédito, la Ley de Instituciones de Crédito, la Ley para la Transparencia y Ordenamiento de los Servicios Financieros, la Ley para Regular las Sociedades de Información Crediticia y la Ley Federal de Procedimiento Administrativo, establecen los términos y plazos en los que la CONDUSEF debe substanciar los procedimientos administrativos de su competencia, en los que los usuarios de servicios financieros y las instituciones financieras pueden presentar promociones, solicitudes o recibir notificaciones y tratándose de las instituciones financieras cumplir con las obligaciones previstas en la citada normatividad, cuya supervisión está cargo de esta Comisión Nacional.</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artículo 28, primer y segundo párrafo de la Ley Federal de Procedimiento Administrativo, establece que las actuaciones y diligencias administrativas se practicarán en días y horas hábiles; que no se considerarán días hábiles aquéllos que se harán del conocimiento público a través de publicación en el Diario Oficial de la Federación, mediante acuerdo que dicte el titular.</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lo previsto en el tercer párrafo del artículo 28 de la Ley Federal de Procedimiento Administrativo, los términos podrán suspenderse por causa de fuerza mayor o caso fortuito, debidamente fundado y motivado.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Consejo de Salubridad General emitió el "Acuerdo por el que se declara como emergencia sanitaria por causa de fuerza mayor, a la epidemia de enfermedad generada por el virus SARS-CoV2 (COVID-19)" y la Secretaría de Salud, el "Acuerdo por el que se establecen las medidas preventivas que se deberán implementar para la mitigación y control de los riesgos para la salud que implica la enfermedad por el virus SARS-CoV2 (COVID-19)", el "Acuerdo por el que se establecen acciones extraordinarias para atender la emergencia sanitaria generada por el virus SARS-CoV2", así como el "Acuerdo por el que se establece una estrategia para la reapertura de las actividades sociales, educativas y económicas, así como un sistema de semáforo por regiones para evaluar semanalmente el riesgo epidemiológico relacionado con la reapertura de actividades en cada entidad federativa, así como se establecen acciones extraordinarias".</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CONDUSEF ha considerado necesario la adopción de diversas acciones para prevenir los efectos del COVID-19, entre las que se encuentran la suspensión de actividades de atención personal en la Unidad de Atención a Usuarios BC7 con sede en el Estado de Campeche, así como la suspensión de los términos y plazos en los procedimientos administrativos a cargo de la CONDUSEF que se lleven a cabo en dicha Unidad de Atención a Usuarios, con el fin de procurar la seguridad en la salud de los usuarios de servicios financieros, del personal de las instituciones financieras, de los servidores públicos y del público en general, que acuden a las citada Unidad de Atención a Usuarios con el propósito de mitigar la dispersión y transmisión del virus SARS-COV2.</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por la causa de fuerza mayor referida y de acuerdo con la solicitud de la Vicepresidencia de Unidades de Atención a Usuarios de la CONDUSEF, así como con el fin de brindar certeza y seguridad jurídica a los usuarios de servicios financieros y a las instituciones financieras que tienen asuntos en trámite ante la Unidad de Atención Usuarios BC7 de la CONDUSEF, con sede en el Estado de Campeche, así como al público en general, resulta necesario que esta Comisión Nacional haga del conocimiento los días en los cuales suspenderá la atención personal, así como los términos y plazos referentes a los procedimientos administrativos que se realizan y desahogan ante la citada Unidad de Atención a Usuarios, durante el periodo comprendido entre el 29 de junio al 02 de julio de 2021; por lo que he tenido a bien expedir el siguiente:</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POR EL QUE LA COMISIÓN NACIONAL PARA LA PROTECCIÓN Y DEFENSA DE LOS</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USUARIOS DE SERVICIOS FINANCIEROS HACE DEL CONOCIMIENTO DEL PÚBLICO EN GENERAL,</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QUE ANTE LA CONTINGENCIA POR EL VIRUS SARS-COV2 SUSPENDE LOS TÉRMINOS Y PLAZOS, ASÍ</w:t>
      </w:r>
    </w:p>
    <w:p w:rsidR="00000000" w:rsidDel="00000000" w:rsidP="00000000" w:rsidRDefault="00000000" w:rsidRPr="00000000" w14:paraId="00000011">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COMO LA ATENCIÓN PERSONAL EN LA UNIDAD DE ATENCIÓN A USUARIOS BC7, CON SEDE EN EL</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ESTADO DE CAMPECHE, POR EL PERIODO COMPRENDIDO ENTRE EL 29 DE JUNIO AL 02 DE JULIO</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DE 2021</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PRIMERO.-</w:t>
      </w:r>
      <w:r w:rsidDel="00000000" w:rsidR="00000000" w:rsidRPr="00000000">
        <w:rPr>
          <w:color w:val="2f2f2f"/>
          <w:sz w:val="18"/>
          <w:szCs w:val="18"/>
          <w:rtl w:val="0"/>
        </w:rPr>
        <w:t xml:space="preserve"> Para efectos de los actos y procedimientos administrativos que en ejercicio de sus atribuciones realizan y se desahogan ante la Unidad de Atención a Usuarios BC7 de la Comisión Nacional para la Protección y Defensa de los Usuarios de Servicios Financieros, con sede en el Estado de Campeche, en términos de las disposiciones contenidas en la Ley de Protección y Defensa al Usuario de Servicios Financieros, en la Ley General de Organizaciones y Actividades Auxiliares del Crédito, en la Ley de Instituciones de Crédito, en la Ley para la Transparencia y Ordenamiento de los Servicios Financieros, en la Ley para Regular las Sociedades de Información Crediticia y en la Ley Federal de Procedimiento Administrativo, se considerarán como inhábiles para todos los efectos legales los días comprendidos entre el 29 de junio al 02 de julio de 2021, por lo que no se computarán en los términos y plazos legales correspondientes.</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dispuesto en el párrafo anterior, las quejas que se tramiten vía remota mediante el uso de la plataforma de Queja Electrónica.</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SEGUNDO.-</w:t>
      </w:r>
      <w:r w:rsidDel="00000000" w:rsidR="00000000" w:rsidRPr="00000000">
        <w:rPr>
          <w:color w:val="2f2f2f"/>
          <w:sz w:val="18"/>
          <w:szCs w:val="18"/>
          <w:rtl w:val="0"/>
        </w:rPr>
        <w:t xml:space="preserve"> Se suspende la atención personal a usuarios de servicios financieros y representantes de las instituciones financieras en la Unidad de Atención a Usuarios BC7, con sede en el Estado de Campeche, durante el periodo comprendido entre el 29 de junio al 02 de julio de 2021 de 2021.</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atención personal a usuarios de servicios financieros y representantes de las instituciones financieras en la Unidad de Atención a Usuarios BC7, con sede en el Estado de Campeche, se reanudará a partir del día 05 de julio de 2021, únicamente a través de citas que se generen por los medios señalados en el portal de internet de la CONDUSEF https://www.condusef.gob.mx.</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No obstante, durante dicho periodo los usuarios de servicios financieros por vía remota, podrán iniciar trámites y dar seguimiento a los procedimientos que se llevan a cabo ante la CONDUSEF, así como solicitar asesoría a través de los distintos medios que se señalan en el portal de internet de la CONDUSEF https://www.condusef.gob.mx.</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TERCERO.-</w:t>
      </w:r>
      <w:r w:rsidDel="00000000" w:rsidR="00000000" w:rsidRPr="00000000">
        <w:rPr>
          <w:color w:val="2f2f2f"/>
          <w:sz w:val="18"/>
          <w:szCs w:val="18"/>
          <w:rtl w:val="0"/>
        </w:rPr>
        <w:t xml:space="preserve"> Las actuaciones, requerimientos, solicitudes o promociones realizadas durante el periodo comprendido entre el 29 de junio al 02 de julio de 2021, ante la Unidad de Atención a Usuarios BC7, con sede en el Estado de Campeche, en su caso, se entenderán realizadas hasta el día hábil siguiente.</w:t>
      </w:r>
    </w:p>
    <w:p w:rsidR="00000000" w:rsidDel="00000000" w:rsidP="00000000" w:rsidRDefault="00000000" w:rsidRPr="00000000" w14:paraId="0000001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Quedan exceptuados de lo anterior, los procedimientos de conciliación desahogados por vía telefónica, en términos del último párrafo del Artículo Primero del presente Acuerdo.</w:t>
      </w:r>
    </w:p>
    <w:p w:rsidR="00000000" w:rsidDel="00000000" w:rsidP="00000000" w:rsidRDefault="00000000" w:rsidRPr="00000000" w14:paraId="0000001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El presente Acuerdo entrará en vigor el 29 de junio de 2021.</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en el Diario Oficial de la Federación para su observancia.</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La interpretación para efectos administrativos del presente Acuerdo corresponderá a la Dirección General de Servicios Legales de la CONDUSEF.</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Atentamente,</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29 de junio de 2021.- Presidente de la Comisión Nacional para la Protección y Defensa de los Usuarios de Servicios Financieros, </w:t>
      </w:r>
      <w:r w:rsidDel="00000000" w:rsidR="00000000" w:rsidRPr="00000000">
        <w:rPr>
          <w:b w:val="1"/>
          <w:color w:val="2f2f2f"/>
          <w:sz w:val="18"/>
          <w:szCs w:val="18"/>
          <w:rtl w:val="0"/>
        </w:rPr>
        <w:t xml:space="preserve">Oscar Rosado Jiménez</w:t>
      </w:r>
      <w:r w:rsidDel="00000000" w:rsidR="00000000" w:rsidRPr="00000000">
        <w:rPr>
          <w:color w:val="2f2f2f"/>
          <w:sz w:val="18"/>
          <w:szCs w:val="18"/>
          <w:rtl w:val="0"/>
        </w:rPr>
        <w:t xml:space="preserve">.- Rúbrica.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jc w:val="both"/>
        <w:rPr>
          <w:rFonts w:ascii="Verdana" w:cs="Verdana" w:eastAsia="Verdana" w:hAnsi="Verdana"/>
          <w:sz w:val="24"/>
          <w:szCs w:val="24"/>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