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0E2" w:rsidRPr="00841D9A" w:rsidRDefault="006940E2" w:rsidP="006940E2">
      <w:pPr>
        <w:jc w:val="center"/>
        <w:rPr>
          <w:rFonts w:ascii="Verdana" w:eastAsia="Verdana" w:hAnsi="Verdana" w:cs="Verdana"/>
          <w:b/>
          <w:color w:val="0000FF"/>
          <w:sz w:val="24"/>
          <w:szCs w:val="24"/>
        </w:rPr>
      </w:pPr>
      <w:r w:rsidRPr="006940E2">
        <w:rPr>
          <w:rFonts w:ascii="Verdana" w:eastAsia="Verdana" w:hAnsi="Verdana" w:cs="Verdana"/>
          <w:b/>
          <w:color w:val="0000FF"/>
          <w:sz w:val="24"/>
          <w:szCs w:val="24"/>
        </w:rPr>
        <w:t>ACUERDO G/JGA/29/2023 por el que se dan a conocer el procedimiento y reglas de reasignación de los expedientes a cargo de las mesas 10, 11 y 12 de la Primera y Segunda Salas Regionales del Noroeste III, con sede en Culiacán, Sinaloa.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agosto</w:t>
      </w:r>
      <w:r w:rsidRPr="00150060">
        <w:rPr>
          <w:rFonts w:ascii="Verdana" w:eastAsia="Verdana" w:hAnsi="Verdana" w:cs="Verdana"/>
          <w:b/>
          <w:color w:val="0000FF"/>
          <w:sz w:val="24"/>
          <w:szCs w:val="24"/>
        </w:rPr>
        <w:t xml:space="preserve"> de 2023)</w:t>
      </w:r>
      <w:bookmarkEnd w:id="0"/>
    </w:p>
    <w:p w:rsidR="006940E2" w:rsidRDefault="006940E2" w:rsidP="006940E2">
      <w:pPr>
        <w:jc w:val="both"/>
        <w:rPr>
          <w:rFonts w:ascii="Arial" w:hAnsi="Arial" w:cs="Arial"/>
          <w:b/>
          <w:bCs/>
          <w:color w:val="2F2F2F"/>
          <w:sz w:val="18"/>
          <w:szCs w:val="18"/>
          <w:shd w:val="clear" w:color="auto" w:fill="FFFFFF"/>
        </w:rPr>
      </w:pPr>
      <w:r w:rsidRPr="00AA7967">
        <w:rPr>
          <w:rFonts w:ascii="Arial" w:hAnsi="Arial" w:cs="Arial"/>
          <w:b/>
          <w:bCs/>
          <w:color w:val="2F2F2F"/>
          <w:sz w:val="18"/>
          <w:szCs w:val="18"/>
          <w:shd w:val="clear" w:color="auto" w:fill="FFFFFF"/>
        </w:rPr>
        <w:t>Al margen un sello con el Escudo Nacional, que dice: Estados Unidos Mexicanos.- Tribunal Federal de Justicia Administrativa.- Junta de Gobierno y Administración.</w:t>
      </w:r>
    </w:p>
    <w:p w:rsidR="006940E2" w:rsidRPr="006940E2" w:rsidRDefault="006940E2" w:rsidP="006940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940E2">
        <w:rPr>
          <w:rFonts w:ascii="Times" w:eastAsia="Times New Roman" w:hAnsi="Times" w:cs="Times"/>
          <w:b/>
          <w:bCs/>
          <w:color w:val="2F2F2F"/>
          <w:sz w:val="18"/>
          <w:szCs w:val="18"/>
          <w:lang w:eastAsia="es-MX"/>
        </w:rPr>
        <w:t>ACUERDO G/JGA/29/2023</w:t>
      </w:r>
    </w:p>
    <w:p w:rsidR="006940E2" w:rsidRPr="006940E2" w:rsidRDefault="006940E2" w:rsidP="006940E2">
      <w:pPr>
        <w:shd w:val="clear" w:color="auto" w:fill="FFFFFF"/>
        <w:spacing w:after="101" w:line="240" w:lineRule="auto"/>
        <w:ind w:firstLine="288"/>
        <w:jc w:val="both"/>
        <w:rPr>
          <w:rFonts w:ascii="Arial" w:eastAsia="Times New Roman" w:hAnsi="Arial" w:cs="Arial"/>
          <w:color w:val="2F2F2F"/>
          <w:sz w:val="16"/>
          <w:szCs w:val="16"/>
          <w:lang w:eastAsia="es-MX"/>
        </w:rPr>
      </w:pPr>
      <w:r w:rsidRPr="006940E2">
        <w:rPr>
          <w:rFonts w:ascii="Arial" w:eastAsia="Times New Roman" w:hAnsi="Arial" w:cs="Arial"/>
          <w:color w:val="2F2F2F"/>
          <w:sz w:val="16"/>
          <w:szCs w:val="16"/>
          <w:lang w:eastAsia="es-MX"/>
        </w:rPr>
        <w:t>PROCEDIMIENTO Y REGLAS DE REASIGNACIÓN DE LOS EXPEDIENTES A CARGO DE LAS MESAS 10, 11 Y 12 DE LA PRIMERA Y SEGUNDA SALAS REGIONALES DEL NOROESTE III, CON SEDE EN CULIACÁN, SINALOA</w:t>
      </w:r>
    </w:p>
    <w:p w:rsidR="006940E2" w:rsidRPr="006940E2" w:rsidRDefault="006940E2" w:rsidP="006940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940E2">
        <w:rPr>
          <w:rFonts w:ascii="Times" w:eastAsia="Times New Roman" w:hAnsi="Times" w:cs="Times"/>
          <w:b/>
          <w:bCs/>
          <w:color w:val="2F2F2F"/>
          <w:sz w:val="18"/>
          <w:szCs w:val="18"/>
          <w:lang w:eastAsia="es-MX"/>
        </w:rPr>
        <w:t>CONSIDERNDO</w:t>
      </w:r>
    </w:p>
    <w:p w:rsidR="006940E2" w:rsidRPr="006940E2" w:rsidRDefault="006940E2" w:rsidP="006940E2">
      <w:pPr>
        <w:shd w:val="clear" w:color="auto" w:fill="FFFFFF"/>
        <w:spacing w:after="101" w:line="240" w:lineRule="auto"/>
        <w:ind w:firstLine="288"/>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Primero.</w:t>
      </w:r>
      <w:r w:rsidRPr="006940E2">
        <w:rPr>
          <w:rFonts w:ascii="Arial" w:eastAsia="Times New Roman" w:hAnsi="Arial" w:cs="Arial"/>
          <w:color w:val="000000"/>
          <w:sz w:val="18"/>
          <w:szCs w:val="18"/>
          <w:lang w:eastAsia="es-MX"/>
        </w:rPr>
        <w:t>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6940E2" w:rsidRPr="006940E2" w:rsidRDefault="006940E2" w:rsidP="006940E2">
      <w:pPr>
        <w:shd w:val="clear" w:color="auto" w:fill="FFFFFF"/>
        <w:spacing w:after="101" w:line="240" w:lineRule="auto"/>
        <w:ind w:firstLine="288"/>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Segundo.</w:t>
      </w:r>
      <w:r w:rsidRPr="006940E2">
        <w:rPr>
          <w:rFonts w:ascii="Arial" w:eastAsia="Times New Roman" w:hAnsi="Arial" w:cs="Arial"/>
          <w:color w:val="000000"/>
          <w:sz w:val="18"/>
          <w:szCs w:val="18"/>
          <w:lang w:eastAsia="es-MX"/>
        </w:rPr>
        <w:t>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la ciudadanía este derecho humano contenido en la Carta Magna de manera puntual.</w:t>
      </w:r>
    </w:p>
    <w:p w:rsidR="006940E2" w:rsidRPr="006940E2" w:rsidRDefault="006940E2" w:rsidP="006940E2">
      <w:pPr>
        <w:shd w:val="clear" w:color="auto" w:fill="FFFFFF"/>
        <w:spacing w:after="101" w:line="240" w:lineRule="auto"/>
        <w:ind w:firstLine="288"/>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Tercero.</w:t>
      </w:r>
      <w:r w:rsidRPr="006940E2">
        <w:rPr>
          <w:rFonts w:ascii="Arial" w:eastAsia="Times New Roman" w:hAnsi="Arial" w:cs="Arial"/>
          <w:color w:val="000000"/>
          <w:sz w:val="18"/>
          <w:szCs w:val="18"/>
          <w:lang w:eastAsia="es-MX"/>
        </w:rPr>
        <w:t> Que el artículo 21 de la Ley Orgánica del Tribunal Federal de Justicia Administrativa, en relación con el 28, Apartado B, fracción I, primer párrafo del Reglamento Interior del Tribunal, establecen que la Junta de Gobierno y Administración es el órgano del Tribunal que tiene a su cargo la administración, vigilancia, disciplina y carrera jurisdiccional, contando con autonomía técnica y de gestión para el adecuado cumplimiento de sus funciones; entendiéndose por administración la actividad para la correcta y adecuada planeación, organización, operación y control de las áreas del Tribunal que correspondan a sus competencias.</w:t>
      </w:r>
    </w:p>
    <w:p w:rsidR="006940E2" w:rsidRPr="006940E2" w:rsidRDefault="006940E2" w:rsidP="006940E2">
      <w:pPr>
        <w:shd w:val="clear" w:color="auto" w:fill="FFFFFF"/>
        <w:spacing w:after="101" w:line="240" w:lineRule="auto"/>
        <w:ind w:firstLine="288"/>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Cuarto.</w:t>
      </w:r>
      <w:r w:rsidRPr="006940E2">
        <w:rPr>
          <w:rFonts w:ascii="Arial" w:eastAsia="Times New Roman" w:hAnsi="Arial" w:cs="Arial"/>
          <w:color w:val="000000"/>
          <w:sz w:val="18"/>
          <w:szCs w:val="18"/>
          <w:lang w:eastAsia="es-MX"/>
        </w:rPr>
        <w:t> Que en términos del artículo 23, fracciones II, V y XXXIX, de la Ley Orgánica del Tribunal Federal de Justicia Administrativa, es facultad de la Junta de Gobierno y Administración expedir los acuerdos necesarios para el buen funcionamiento del Tribunal; asimismo, llevar a cabo los estudios necesarios para determinar las regiones, sedes y número de las Salas Regionales; las sedes y número de las Salas Auxiliares; la competencia material y territorial de las Salas Especializadas, así como las materias específicas de competencia de las Secciones de la Sala Superior y los criterios conforme a los cuales se ejercerá la facultad de atracción, de acuerdo con lo que establezcan las disposiciones aplicables; así como resolver los demás asuntos que señalen las disposiciones aplicables.</w:t>
      </w:r>
    </w:p>
    <w:p w:rsidR="006940E2" w:rsidRPr="006940E2" w:rsidRDefault="006940E2" w:rsidP="006940E2">
      <w:pPr>
        <w:shd w:val="clear" w:color="auto" w:fill="FFFFFF"/>
        <w:spacing w:after="101" w:line="240" w:lineRule="auto"/>
        <w:ind w:firstLine="288"/>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Quinto.</w:t>
      </w:r>
      <w:r w:rsidRPr="006940E2">
        <w:rPr>
          <w:rFonts w:ascii="Arial" w:eastAsia="Times New Roman" w:hAnsi="Arial" w:cs="Arial"/>
          <w:color w:val="000000"/>
          <w:sz w:val="18"/>
          <w:szCs w:val="18"/>
          <w:lang w:eastAsia="es-MX"/>
        </w:rPr>
        <w:t> 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6940E2" w:rsidRPr="006940E2" w:rsidRDefault="006940E2" w:rsidP="006940E2">
      <w:pPr>
        <w:shd w:val="clear" w:color="auto" w:fill="FFFFFF"/>
        <w:spacing w:after="101" w:line="240" w:lineRule="auto"/>
        <w:ind w:firstLine="288"/>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Sexto.</w:t>
      </w:r>
      <w:r w:rsidRPr="006940E2">
        <w:rPr>
          <w:rFonts w:ascii="Arial" w:eastAsia="Times New Roman" w:hAnsi="Arial" w:cs="Arial"/>
          <w:color w:val="000000"/>
          <w:sz w:val="18"/>
          <w:szCs w:val="18"/>
          <w:lang w:eastAsia="es-MX"/>
        </w:rPr>
        <w:t> Que el artículo 131, fracción IX del Reglamento Interior vigente, señala que la estadística generada por el Sistema de Control y Seguimiento de Juicios y el Sistema de Justicia en Línea, es la única fuente de información oficial de la Institución, y la base para el control y evaluación de sus actividades.</w:t>
      </w:r>
    </w:p>
    <w:p w:rsidR="006940E2" w:rsidRPr="006940E2" w:rsidRDefault="006940E2" w:rsidP="006940E2">
      <w:pPr>
        <w:shd w:val="clear" w:color="auto" w:fill="FFFFFF"/>
        <w:spacing w:after="101" w:line="240" w:lineRule="auto"/>
        <w:ind w:firstLine="288"/>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Séptimo.</w:t>
      </w:r>
      <w:r w:rsidRPr="006940E2">
        <w:rPr>
          <w:rFonts w:ascii="Arial" w:eastAsia="Times New Roman" w:hAnsi="Arial" w:cs="Arial"/>
          <w:color w:val="000000"/>
          <w:sz w:val="18"/>
          <w:szCs w:val="18"/>
          <w:lang w:eastAsia="es-MX"/>
        </w:rPr>
        <w:t> Que la Primera y Segunda Salas Regionales del Noroeste III, con sede en Culiacán, Sinaloa, cuentan cada una con cuatro plazas de persona Secretaria de Acuerdos "B" que corresponden a la estructura de apoyo jurisdiccional, motivo por el cual resulta indispensable reubicarlas en Salas que cuentan con una mayor necesidad de dicha asistencia, en virtud del mayor número de procesos ahí radicados, derivado de las condiciones actuales que presentan.</w:t>
      </w:r>
    </w:p>
    <w:p w:rsidR="006940E2" w:rsidRPr="006940E2" w:rsidRDefault="006940E2" w:rsidP="006940E2">
      <w:pPr>
        <w:shd w:val="clear" w:color="auto" w:fill="FFFFFF"/>
        <w:spacing w:after="101" w:line="240" w:lineRule="auto"/>
        <w:ind w:firstLine="288"/>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Octavo.</w:t>
      </w:r>
      <w:r w:rsidRPr="006940E2">
        <w:rPr>
          <w:rFonts w:ascii="Arial" w:eastAsia="Times New Roman" w:hAnsi="Arial" w:cs="Arial"/>
          <w:color w:val="000000"/>
          <w:sz w:val="18"/>
          <w:szCs w:val="18"/>
          <w:lang w:eastAsia="es-MX"/>
        </w:rPr>
        <w:t xml:space="preserve"> Que al no existir una afectación sustancial en el promedio de demandas que en proyección recibiría cada persona que ocupa una Secretaría de Acuerdos en la región Noroeste III, con sede en Culiacán, Sinaloa, si el personal de estructura de apoyo jurisdiccional fuera reubicado, por Acuerdo E/JGA/32/2023 aprobado en sesión de veinticinco de mayo de dos mil veintitrés, esta Junta de Gobierno y Administración determinó la reubicación de cinco de las ocho plazas de persona servidora pública que ocupa una Secretaría de Acuerdos "B" de Sala Regional de estructura de apoyo jurisdiccional que actualmente </w:t>
      </w:r>
      <w:r w:rsidRPr="006940E2">
        <w:rPr>
          <w:rFonts w:ascii="Arial" w:eastAsia="Times New Roman" w:hAnsi="Arial" w:cs="Arial"/>
          <w:color w:val="000000"/>
          <w:sz w:val="18"/>
          <w:szCs w:val="18"/>
          <w:lang w:eastAsia="es-MX"/>
        </w:rPr>
        <w:lastRenderedPageBreak/>
        <w:t>auxilian a la Primera y Segunda Salas Regionales del Noroeste III, con sede en Culiacán, Sinaloa, según resulte más conveniente para el buen funcionamiento del Tribunal, en las Salas Norte-Centro I, con sede en Chihuahua, Chihuahua; Noroeste II, sita en Ciudad Obregón, Sonora; e Hidalgo, ubicada en la ciudad de Pachuca de ese Estado.</w:t>
      </w:r>
    </w:p>
    <w:p w:rsidR="006940E2" w:rsidRPr="006940E2" w:rsidRDefault="006940E2" w:rsidP="006940E2">
      <w:pPr>
        <w:shd w:val="clear" w:color="auto" w:fill="FFFFFF"/>
        <w:spacing w:after="80" w:line="240" w:lineRule="auto"/>
        <w:ind w:firstLine="288"/>
        <w:jc w:val="both"/>
        <w:rPr>
          <w:rFonts w:ascii="Arial" w:eastAsia="Times New Roman" w:hAnsi="Arial" w:cs="Arial"/>
          <w:color w:val="2F2F2F"/>
          <w:sz w:val="18"/>
          <w:szCs w:val="18"/>
          <w:lang w:eastAsia="es-MX"/>
        </w:rPr>
      </w:pPr>
      <w:r w:rsidRPr="006940E2">
        <w:rPr>
          <w:rFonts w:ascii="Arial" w:eastAsia="Times New Roman" w:hAnsi="Arial" w:cs="Arial"/>
          <w:color w:val="000000"/>
          <w:sz w:val="18"/>
          <w:szCs w:val="18"/>
          <w:lang w:eastAsia="es-MX"/>
        </w:rPr>
        <w:t>Por lo anterior, con fundamento en los artículos 17 y 73, fracción XXIX-H de la Constitución Política de los Estados Unidos Mexicanos, 1, párrafos segundo y quinto, 21 y 23, fracciones II, V y XXXIX, de la Ley Orgánica del Tribunal Federal de Justicia Administrativa; 28, párrafo primero, Apartado B, fracción I, 29, primer párrafo y 131 fracción IX, del Reglamento Interior del Tribunal; la Junta de Gobierno y Administración del Tribunal Federal de Justicia Administrativa emite el siguiente:</w:t>
      </w:r>
    </w:p>
    <w:p w:rsidR="006940E2" w:rsidRPr="006940E2" w:rsidRDefault="006940E2" w:rsidP="006940E2">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6940E2">
        <w:rPr>
          <w:rFonts w:ascii="Times" w:eastAsia="Times New Roman" w:hAnsi="Times" w:cs="Times"/>
          <w:b/>
          <w:bCs/>
          <w:color w:val="2F2F2F"/>
          <w:sz w:val="18"/>
          <w:szCs w:val="18"/>
          <w:lang w:eastAsia="es-MX"/>
        </w:rPr>
        <w:t>ACUERDO</w:t>
      </w:r>
    </w:p>
    <w:p w:rsidR="006940E2" w:rsidRPr="006940E2" w:rsidRDefault="006940E2" w:rsidP="006940E2">
      <w:pPr>
        <w:shd w:val="clear" w:color="auto" w:fill="FFFFFF"/>
        <w:spacing w:after="80" w:line="240" w:lineRule="auto"/>
        <w:ind w:firstLine="288"/>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Primero.</w:t>
      </w:r>
      <w:r w:rsidRPr="006940E2">
        <w:rPr>
          <w:rFonts w:ascii="Arial" w:eastAsia="Times New Roman" w:hAnsi="Arial" w:cs="Arial"/>
          <w:color w:val="000000"/>
          <w:sz w:val="18"/>
          <w:szCs w:val="18"/>
          <w:lang w:eastAsia="es-MX"/>
        </w:rPr>
        <w:t> A partir del 16 de agosto de 2023, las demandas de nuevo ingreso presentadas en la Oficialía de Partes Común de las Salas Regionales del Noroeste III, con sede en Culiacán, Sinaloa, serán turnadas de manera aleatoria por el Sistema de Control y Seguimiento de Juicios únicamente a las mesas de trámite 1, 2, 3, 4, 5, 6, 7, 8 y 9 de dichas Salas.</w:t>
      </w:r>
    </w:p>
    <w:p w:rsidR="006940E2" w:rsidRPr="006940E2" w:rsidRDefault="006940E2" w:rsidP="006940E2">
      <w:pPr>
        <w:shd w:val="clear" w:color="auto" w:fill="FFFFFF"/>
        <w:spacing w:after="80" w:line="240" w:lineRule="auto"/>
        <w:ind w:firstLine="288"/>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Segundo.</w:t>
      </w:r>
      <w:r w:rsidRPr="006940E2">
        <w:rPr>
          <w:rFonts w:ascii="Arial" w:eastAsia="Times New Roman" w:hAnsi="Arial" w:cs="Arial"/>
          <w:color w:val="000000"/>
          <w:sz w:val="18"/>
          <w:szCs w:val="18"/>
          <w:lang w:eastAsia="es-MX"/>
        </w:rPr>
        <w:t> Los expedientes que hasta el 15 de agosto de 2023 se encuentren registrados con las terminaciones 10, 11 y 12, de la Primera y Segunda Salas Regionales del Noroeste III, se distribuirán equitativamente entre las mesas 1 a 9 de las Ponencias respectivas.</w:t>
      </w:r>
    </w:p>
    <w:p w:rsidR="006940E2" w:rsidRPr="006940E2" w:rsidRDefault="006940E2" w:rsidP="006940E2">
      <w:pPr>
        <w:shd w:val="clear" w:color="auto" w:fill="FFFFFF"/>
        <w:spacing w:after="80" w:line="240" w:lineRule="auto"/>
        <w:ind w:firstLine="288"/>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Tercero.</w:t>
      </w:r>
      <w:r w:rsidRPr="006940E2">
        <w:rPr>
          <w:rFonts w:ascii="Arial" w:eastAsia="Times New Roman" w:hAnsi="Arial" w:cs="Arial"/>
          <w:color w:val="000000"/>
          <w:sz w:val="18"/>
          <w:szCs w:val="18"/>
          <w:lang w:eastAsia="es-MX"/>
        </w:rPr>
        <w:t> El procedimiento para la distribución mencionada en el punto de acuerdo anterior será el siguiente:</w:t>
      </w:r>
    </w:p>
    <w:p w:rsidR="006940E2" w:rsidRPr="006940E2" w:rsidRDefault="006940E2" w:rsidP="006940E2">
      <w:pPr>
        <w:shd w:val="clear" w:color="auto" w:fill="FFFFFF"/>
        <w:spacing w:after="80" w:line="240" w:lineRule="auto"/>
        <w:ind w:hanging="432"/>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I.</w:t>
      </w:r>
      <w:r w:rsidRPr="006940E2">
        <w:rPr>
          <w:rFonts w:ascii="Arial" w:eastAsia="Times New Roman" w:hAnsi="Arial" w:cs="Arial"/>
          <w:color w:val="2F2F2F"/>
          <w:sz w:val="20"/>
          <w:szCs w:val="20"/>
          <w:lang w:eastAsia="es-MX"/>
        </w:rPr>
        <w:t>     </w:t>
      </w:r>
      <w:r w:rsidRPr="006940E2">
        <w:rPr>
          <w:rFonts w:ascii="Arial" w:eastAsia="Times New Roman" w:hAnsi="Arial" w:cs="Arial"/>
          <w:color w:val="000000"/>
          <w:sz w:val="18"/>
          <w:szCs w:val="18"/>
          <w:lang w:eastAsia="es-MX"/>
        </w:rPr>
        <w:t>La Secretaría Operativa de Tecnologías de la Información y las Comunicaciones, en adelante SOTIC, elaborará tres listados de expedientes para cada una de las mesas 10, 11 y 12, de las dos Salas Regionales del Noroeste III, los cuales deberán estar ordenados de manera secuencial de los más antiguos a los más recientes, separándolos como se indica a continuación:</w:t>
      </w:r>
    </w:p>
    <w:p w:rsidR="006940E2" w:rsidRPr="006940E2" w:rsidRDefault="006940E2" w:rsidP="006940E2">
      <w:pPr>
        <w:shd w:val="clear" w:color="auto" w:fill="FFFFFF"/>
        <w:spacing w:after="80" w:line="240" w:lineRule="auto"/>
        <w:ind w:hanging="360"/>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a)</w:t>
      </w:r>
      <w:r w:rsidRPr="006940E2">
        <w:rPr>
          <w:rFonts w:ascii="Arial" w:eastAsia="Times New Roman" w:hAnsi="Arial" w:cs="Arial"/>
          <w:color w:val="2F2F2F"/>
          <w:sz w:val="20"/>
          <w:szCs w:val="20"/>
          <w:lang w:eastAsia="es-MX"/>
        </w:rPr>
        <w:t>   </w:t>
      </w:r>
      <w:r w:rsidRPr="006940E2">
        <w:rPr>
          <w:rFonts w:ascii="Arial" w:eastAsia="Times New Roman" w:hAnsi="Arial" w:cs="Arial"/>
          <w:color w:val="000000"/>
          <w:sz w:val="18"/>
          <w:szCs w:val="18"/>
          <w:lang w:eastAsia="es-MX"/>
        </w:rPr>
        <w:t>Primer listado: relacionará los expedientes que se encuentren con estatus "en trámite";</w:t>
      </w:r>
    </w:p>
    <w:p w:rsidR="006940E2" w:rsidRPr="006940E2" w:rsidRDefault="006940E2" w:rsidP="006940E2">
      <w:pPr>
        <w:shd w:val="clear" w:color="auto" w:fill="FFFFFF"/>
        <w:spacing w:after="80" w:line="240" w:lineRule="auto"/>
        <w:ind w:hanging="360"/>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b)</w:t>
      </w:r>
      <w:r w:rsidRPr="006940E2">
        <w:rPr>
          <w:rFonts w:ascii="Arial" w:eastAsia="Times New Roman" w:hAnsi="Arial" w:cs="Arial"/>
          <w:color w:val="2F2F2F"/>
          <w:sz w:val="20"/>
          <w:szCs w:val="20"/>
          <w:lang w:eastAsia="es-MX"/>
        </w:rPr>
        <w:t>   </w:t>
      </w:r>
      <w:r w:rsidRPr="006940E2">
        <w:rPr>
          <w:rFonts w:ascii="Arial" w:eastAsia="Times New Roman" w:hAnsi="Arial" w:cs="Arial"/>
          <w:color w:val="000000"/>
          <w:sz w:val="18"/>
          <w:szCs w:val="18"/>
          <w:lang w:eastAsia="es-MX"/>
        </w:rPr>
        <w:t>Segundo listado: relacionará los expedientes que se encuentren con estatus "concluidos, pero con trámites, recursos o instancias pendientes (aclaraciones de sentencias, juicios de amparo, recursos de revisión, recurso de reclamación, quejas, entre otros)", y</w:t>
      </w:r>
    </w:p>
    <w:p w:rsidR="006940E2" w:rsidRPr="006940E2" w:rsidRDefault="006940E2" w:rsidP="006940E2">
      <w:pPr>
        <w:shd w:val="clear" w:color="auto" w:fill="FFFFFF"/>
        <w:spacing w:after="80" w:line="240" w:lineRule="auto"/>
        <w:ind w:hanging="360"/>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c)</w:t>
      </w:r>
      <w:r w:rsidRPr="006940E2">
        <w:rPr>
          <w:rFonts w:ascii="Arial" w:eastAsia="Times New Roman" w:hAnsi="Arial" w:cs="Arial"/>
          <w:color w:val="2F2F2F"/>
          <w:sz w:val="20"/>
          <w:szCs w:val="20"/>
          <w:lang w:eastAsia="es-MX"/>
        </w:rPr>
        <w:t>   </w:t>
      </w:r>
      <w:r w:rsidRPr="006940E2">
        <w:rPr>
          <w:rFonts w:ascii="Arial" w:eastAsia="Times New Roman" w:hAnsi="Arial" w:cs="Arial"/>
          <w:color w:val="000000"/>
          <w:sz w:val="18"/>
          <w:szCs w:val="18"/>
          <w:lang w:eastAsia="es-MX"/>
        </w:rPr>
        <w:t>Tercer listado: relacionará los expedientes que se encuentren con estatus "definitivamente concluidos", en los que no existen trámites, recursos o instancias pendientes".</w:t>
      </w:r>
    </w:p>
    <w:p w:rsidR="006940E2" w:rsidRPr="006940E2" w:rsidRDefault="006940E2" w:rsidP="006940E2">
      <w:pPr>
        <w:shd w:val="clear" w:color="auto" w:fill="FFFFFF"/>
        <w:spacing w:after="80" w:line="240" w:lineRule="auto"/>
        <w:ind w:hanging="432"/>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II.</w:t>
      </w:r>
      <w:r w:rsidRPr="006940E2">
        <w:rPr>
          <w:rFonts w:ascii="Arial" w:eastAsia="Times New Roman" w:hAnsi="Arial" w:cs="Arial"/>
          <w:color w:val="2F2F2F"/>
          <w:sz w:val="20"/>
          <w:szCs w:val="20"/>
          <w:lang w:eastAsia="es-MX"/>
        </w:rPr>
        <w:t>     </w:t>
      </w:r>
      <w:r w:rsidRPr="006940E2">
        <w:rPr>
          <w:rFonts w:ascii="Arial" w:eastAsia="Times New Roman" w:hAnsi="Arial" w:cs="Arial"/>
          <w:color w:val="000000"/>
          <w:sz w:val="18"/>
          <w:szCs w:val="18"/>
          <w:lang w:eastAsia="es-MX"/>
        </w:rPr>
        <w:t>La SOTIC asignará de forma aleatoria los expedientes entre las mesas de trámite de cada Ponencia conforme a lo siguiente:</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900"/>
        <w:gridCol w:w="990"/>
        <w:gridCol w:w="900"/>
        <w:gridCol w:w="900"/>
        <w:gridCol w:w="922"/>
        <w:gridCol w:w="854"/>
        <w:gridCol w:w="924"/>
        <w:gridCol w:w="855"/>
        <w:gridCol w:w="855"/>
      </w:tblGrid>
      <w:tr w:rsidR="006940E2" w:rsidRPr="006940E2" w:rsidTr="006940E2">
        <w:trPr>
          <w:trHeight w:val="335"/>
        </w:trPr>
        <w:tc>
          <w:tcPr>
            <w:tcW w:w="279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0E2" w:rsidRPr="006940E2" w:rsidRDefault="006940E2" w:rsidP="006940E2">
            <w:pPr>
              <w:spacing w:after="40" w:line="240" w:lineRule="auto"/>
              <w:jc w:val="center"/>
              <w:rPr>
                <w:rFonts w:ascii="Times New Roman" w:eastAsia="Times New Roman" w:hAnsi="Times New Roman" w:cs="Times New Roman"/>
                <w:color w:val="000000"/>
                <w:sz w:val="16"/>
                <w:szCs w:val="16"/>
                <w:lang w:eastAsia="es-MX"/>
              </w:rPr>
            </w:pPr>
            <w:r w:rsidRPr="006940E2">
              <w:rPr>
                <w:rFonts w:ascii="Arial" w:eastAsia="Times New Roman" w:hAnsi="Arial" w:cs="Arial"/>
                <w:b/>
                <w:bCs/>
                <w:color w:val="000000"/>
                <w:sz w:val="16"/>
                <w:szCs w:val="16"/>
                <w:lang w:eastAsia="es-MX"/>
              </w:rPr>
              <w:t>Ponencia I</w:t>
            </w:r>
          </w:p>
        </w:tc>
        <w:tc>
          <w:tcPr>
            <w:tcW w:w="267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0E2" w:rsidRPr="006940E2" w:rsidRDefault="006940E2" w:rsidP="006940E2">
            <w:pPr>
              <w:spacing w:after="40" w:line="240" w:lineRule="auto"/>
              <w:jc w:val="center"/>
              <w:rPr>
                <w:rFonts w:ascii="Times New Roman" w:eastAsia="Times New Roman" w:hAnsi="Times New Roman" w:cs="Times New Roman"/>
                <w:color w:val="000000"/>
                <w:sz w:val="16"/>
                <w:szCs w:val="16"/>
                <w:lang w:eastAsia="es-MX"/>
              </w:rPr>
            </w:pPr>
            <w:r w:rsidRPr="006940E2">
              <w:rPr>
                <w:rFonts w:ascii="Arial" w:eastAsia="Times New Roman" w:hAnsi="Arial" w:cs="Arial"/>
                <w:b/>
                <w:bCs/>
                <w:color w:val="000000"/>
                <w:sz w:val="16"/>
                <w:szCs w:val="16"/>
                <w:lang w:eastAsia="es-MX"/>
              </w:rPr>
              <w:t>Ponencia II</w:t>
            </w:r>
          </w:p>
        </w:tc>
        <w:tc>
          <w:tcPr>
            <w:tcW w:w="263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0E2" w:rsidRPr="006940E2" w:rsidRDefault="006940E2" w:rsidP="006940E2">
            <w:pPr>
              <w:spacing w:after="40" w:line="240" w:lineRule="auto"/>
              <w:jc w:val="center"/>
              <w:rPr>
                <w:rFonts w:ascii="Times New Roman" w:eastAsia="Times New Roman" w:hAnsi="Times New Roman" w:cs="Times New Roman"/>
                <w:color w:val="000000"/>
                <w:sz w:val="16"/>
                <w:szCs w:val="16"/>
                <w:lang w:eastAsia="es-MX"/>
              </w:rPr>
            </w:pPr>
            <w:r w:rsidRPr="006940E2">
              <w:rPr>
                <w:rFonts w:ascii="Arial" w:eastAsia="Times New Roman" w:hAnsi="Arial" w:cs="Arial"/>
                <w:b/>
                <w:bCs/>
                <w:color w:val="000000"/>
                <w:sz w:val="16"/>
                <w:szCs w:val="16"/>
                <w:lang w:eastAsia="es-MX"/>
              </w:rPr>
              <w:t>Ponencia III</w:t>
            </w:r>
          </w:p>
        </w:tc>
      </w:tr>
      <w:tr w:rsidR="006940E2" w:rsidRPr="006940E2" w:rsidTr="006940E2">
        <w:trPr>
          <w:trHeight w:val="320"/>
        </w:trPr>
        <w:tc>
          <w:tcPr>
            <w:tcW w:w="279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0E2" w:rsidRPr="006940E2" w:rsidRDefault="006940E2" w:rsidP="006940E2">
            <w:pPr>
              <w:spacing w:after="40" w:line="240" w:lineRule="auto"/>
              <w:jc w:val="center"/>
              <w:rPr>
                <w:rFonts w:ascii="Times New Roman" w:eastAsia="Times New Roman" w:hAnsi="Times New Roman" w:cs="Times New Roman"/>
                <w:color w:val="000000"/>
                <w:sz w:val="16"/>
                <w:szCs w:val="16"/>
                <w:lang w:eastAsia="es-MX"/>
              </w:rPr>
            </w:pPr>
            <w:r w:rsidRPr="006940E2">
              <w:rPr>
                <w:rFonts w:ascii="Arial" w:eastAsia="Times New Roman" w:hAnsi="Arial" w:cs="Arial"/>
                <w:b/>
                <w:bCs/>
                <w:color w:val="000000"/>
                <w:sz w:val="16"/>
                <w:szCs w:val="16"/>
                <w:lang w:eastAsia="es-MX"/>
              </w:rPr>
              <w:t>Terminación 10</w:t>
            </w:r>
          </w:p>
        </w:tc>
        <w:tc>
          <w:tcPr>
            <w:tcW w:w="267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0E2" w:rsidRPr="006940E2" w:rsidRDefault="006940E2" w:rsidP="006940E2">
            <w:pPr>
              <w:spacing w:after="40" w:line="240" w:lineRule="auto"/>
              <w:jc w:val="center"/>
              <w:rPr>
                <w:rFonts w:ascii="Times New Roman" w:eastAsia="Times New Roman" w:hAnsi="Times New Roman" w:cs="Times New Roman"/>
                <w:color w:val="000000"/>
                <w:sz w:val="16"/>
                <w:szCs w:val="16"/>
                <w:lang w:eastAsia="es-MX"/>
              </w:rPr>
            </w:pPr>
            <w:r w:rsidRPr="006940E2">
              <w:rPr>
                <w:rFonts w:ascii="Arial" w:eastAsia="Times New Roman" w:hAnsi="Arial" w:cs="Arial"/>
                <w:b/>
                <w:bCs/>
                <w:color w:val="000000"/>
                <w:sz w:val="16"/>
                <w:szCs w:val="16"/>
                <w:lang w:eastAsia="es-MX"/>
              </w:rPr>
              <w:t>Terminación 11</w:t>
            </w:r>
          </w:p>
        </w:tc>
        <w:tc>
          <w:tcPr>
            <w:tcW w:w="263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0E2" w:rsidRPr="006940E2" w:rsidRDefault="006940E2" w:rsidP="006940E2">
            <w:pPr>
              <w:spacing w:after="40" w:line="240" w:lineRule="auto"/>
              <w:jc w:val="center"/>
              <w:rPr>
                <w:rFonts w:ascii="Times New Roman" w:eastAsia="Times New Roman" w:hAnsi="Times New Roman" w:cs="Times New Roman"/>
                <w:color w:val="000000"/>
                <w:sz w:val="16"/>
                <w:szCs w:val="16"/>
                <w:lang w:eastAsia="es-MX"/>
              </w:rPr>
            </w:pPr>
            <w:r w:rsidRPr="006940E2">
              <w:rPr>
                <w:rFonts w:ascii="Arial" w:eastAsia="Times New Roman" w:hAnsi="Arial" w:cs="Arial"/>
                <w:b/>
                <w:bCs/>
                <w:color w:val="000000"/>
                <w:sz w:val="16"/>
                <w:szCs w:val="16"/>
                <w:lang w:eastAsia="es-MX"/>
              </w:rPr>
              <w:t>Terminación 12</w:t>
            </w:r>
          </w:p>
        </w:tc>
      </w:tr>
      <w:tr w:rsidR="006940E2" w:rsidRPr="006940E2" w:rsidTr="006940E2">
        <w:trPr>
          <w:trHeight w:val="335"/>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0E2" w:rsidRPr="006940E2" w:rsidRDefault="006940E2" w:rsidP="006940E2">
            <w:pPr>
              <w:spacing w:after="40" w:line="240" w:lineRule="auto"/>
              <w:jc w:val="center"/>
              <w:rPr>
                <w:rFonts w:ascii="Times New Roman" w:eastAsia="Times New Roman" w:hAnsi="Times New Roman" w:cs="Times New Roman"/>
                <w:color w:val="000000"/>
                <w:sz w:val="16"/>
                <w:szCs w:val="16"/>
                <w:lang w:eastAsia="es-MX"/>
              </w:rPr>
            </w:pPr>
            <w:r w:rsidRPr="006940E2">
              <w:rPr>
                <w:rFonts w:ascii="Arial" w:eastAsia="Times New Roman" w:hAnsi="Arial" w:cs="Arial"/>
                <w:color w:val="000000"/>
                <w:sz w:val="16"/>
                <w:szCs w:val="16"/>
                <w:lang w:eastAsia="es-MX"/>
              </w:rPr>
              <w:t>1</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0E2" w:rsidRPr="006940E2" w:rsidRDefault="006940E2" w:rsidP="006940E2">
            <w:pPr>
              <w:spacing w:after="40" w:line="240" w:lineRule="auto"/>
              <w:jc w:val="center"/>
              <w:rPr>
                <w:rFonts w:ascii="Times New Roman" w:eastAsia="Times New Roman" w:hAnsi="Times New Roman" w:cs="Times New Roman"/>
                <w:color w:val="000000"/>
                <w:sz w:val="16"/>
                <w:szCs w:val="16"/>
                <w:lang w:eastAsia="es-MX"/>
              </w:rPr>
            </w:pPr>
            <w:r w:rsidRPr="006940E2">
              <w:rPr>
                <w:rFonts w:ascii="Arial" w:eastAsia="Times New Roman" w:hAnsi="Arial" w:cs="Arial"/>
                <w:color w:val="000000"/>
                <w:sz w:val="16"/>
                <w:szCs w:val="16"/>
                <w:lang w:eastAsia="es-MX"/>
              </w:rPr>
              <w:t>4</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0E2" w:rsidRPr="006940E2" w:rsidRDefault="006940E2" w:rsidP="006940E2">
            <w:pPr>
              <w:spacing w:after="40" w:line="240" w:lineRule="auto"/>
              <w:jc w:val="center"/>
              <w:rPr>
                <w:rFonts w:ascii="Times New Roman" w:eastAsia="Times New Roman" w:hAnsi="Times New Roman" w:cs="Times New Roman"/>
                <w:color w:val="000000"/>
                <w:sz w:val="16"/>
                <w:szCs w:val="16"/>
                <w:lang w:eastAsia="es-MX"/>
              </w:rPr>
            </w:pPr>
            <w:r w:rsidRPr="006940E2">
              <w:rPr>
                <w:rFonts w:ascii="Arial" w:eastAsia="Times New Roman" w:hAnsi="Arial" w:cs="Arial"/>
                <w:color w:val="000000"/>
                <w:sz w:val="16"/>
                <w:szCs w:val="16"/>
                <w:lang w:eastAsia="es-MX"/>
              </w:rPr>
              <w:t>7</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0E2" w:rsidRPr="006940E2" w:rsidRDefault="006940E2" w:rsidP="006940E2">
            <w:pPr>
              <w:spacing w:after="40" w:line="240" w:lineRule="auto"/>
              <w:jc w:val="center"/>
              <w:rPr>
                <w:rFonts w:ascii="Times New Roman" w:eastAsia="Times New Roman" w:hAnsi="Times New Roman" w:cs="Times New Roman"/>
                <w:color w:val="000000"/>
                <w:sz w:val="16"/>
                <w:szCs w:val="16"/>
                <w:lang w:eastAsia="es-MX"/>
              </w:rPr>
            </w:pPr>
            <w:r w:rsidRPr="006940E2">
              <w:rPr>
                <w:rFonts w:ascii="Arial" w:eastAsia="Times New Roman" w:hAnsi="Arial" w:cs="Arial"/>
                <w:color w:val="000000"/>
                <w:sz w:val="16"/>
                <w:szCs w:val="16"/>
                <w:lang w:eastAsia="es-MX"/>
              </w:rPr>
              <w:t>2</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0E2" w:rsidRPr="006940E2" w:rsidRDefault="006940E2" w:rsidP="006940E2">
            <w:pPr>
              <w:spacing w:after="40" w:line="240" w:lineRule="auto"/>
              <w:jc w:val="center"/>
              <w:rPr>
                <w:rFonts w:ascii="Times New Roman" w:eastAsia="Times New Roman" w:hAnsi="Times New Roman" w:cs="Times New Roman"/>
                <w:color w:val="000000"/>
                <w:sz w:val="16"/>
                <w:szCs w:val="16"/>
                <w:lang w:eastAsia="es-MX"/>
              </w:rPr>
            </w:pPr>
            <w:r w:rsidRPr="006940E2">
              <w:rPr>
                <w:rFonts w:ascii="Arial" w:eastAsia="Times New Roman" w:hAnsi="Arial" w:cs="Arial"/>
                <w:color w:val="000000"/>
                <w:sz w:val="16"/>
                <w:szCs w:val="16"/>
                <w:lang w:eastAsia="es-MX"/>
              </w:rPr>
              <w:t>5</w:t>
            </w:r>
          </w:p>
        </w:tc>
        <w:tc>
          <w:tcPr>
            <w:tcW w:w="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0E2" w:rsidRPr="006940E2" w:rsidRDefault="006940E2" w:rsidP="006940E2">
            <w:pPr>
              <w:spacing w:after="40" w:line="240" w:lineRule="auto"/>
              <w:jc w:val="center"/>
              <w:rPr>
                <w:rFonts w:ascii="Times New Roman" w:eastAsia="Times New Roman" w:hAnsi="Times New Roman" w:cs="Times New Roman"/>
                <w:color w:val="000000"/>
                <w:sz w:val="16"/>
                <w:szCs w:val="16"/>
                <w:lang w:eastAsia="es-MX"/>
              </w:rPr>
            </w:pPr>
            <w:r w:rsidRPr="006940E2">
              <w:rPr>
                <w:rFonts w:ascii="Arial" w:eastAsia="Times New Roman" w:hAnsi="Arial" w:cs="Arial"/>
                <w:color w:val="000000"/>
                <w:sz w:val="16"/>
                <w:szCs w:val="16"/>
                <w:lang w:eastAsia="es-MX"/>
              </w:rPr>
              <w:t>8</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0E2" w:rsidRPr="006940E2" w:rsidRDefault="006940E2" w:rsidP="006940E2">
            <w:pPr>
              <w:spacing w:after="40" w:line="240" w:lineRule="auto"/>
              <w:jc w:val="center"/>
              <w:rPr>
                <w:rFonts w:ascii="Times New Roman" w:eastAsia="Times New Roman" w:hAnsi="Times New Roman" w:cs="Times New Roman"/>
                <w:color w:val="000000"/>
                <w:sz w:val="16"/>
                <w:szCs w:val="16"/>
                <w:lang w:eastAsia="es-MX"/>
              </w:rPr>
            </w:pPr>
            <w:r w:rsidRPr="006940E2">
              <w:rPr>
                <w:rFonts w:ascii="Arial" w:eastAsia="Times New Roman" w:hAnsi="Arial" w:cs="Arial"/>
                <w:color w:val="000000"/>
                <w:sz w:val="16"/>
                <w:szCs w:val="16"/>
                <w:lang w:eastAsia="es-MX"/>
              </w:rPr>
              <w:t>3</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0E2" w:rsidRPr="006940E2" w:rsidRDefault="006940E2" w:rsidP="006940E2">
            <w:pPr>
              <w:spacing w:after="40" w:line="240" w:lineRule="auto"/>
              <w:jc w:val="center"/>
              <w:rPr>
                <w:rFonts w:ascii="Times New Roman" w:eastAsia="Times New Roman" w:hAnsi="Times New Roman" w:cs="Times New Roman"/>
                <w:color w:val="000000"/>
                <w:sz w:val="16"/>
                <w:szCs w:val="16"/>
                <w:lang w:eastAsia="es-MX"/>
              </w:rPr>
            </w:pPr>
            <w:r w:rsidRPr="006940E2">
              <w:rPr>
                <w:rFonts w:ascii="Arial" w:eastAsia="Times New Roman" w:hAnsi="Arial" w:cs="Arial"/>
                <w:color w:val="000000"/>
                <w:sz w:val="16"/>
                <w:szCs w:val="16"/>
                <w:lang w:eastAsia="es-MX"/>
              </w:rPr>
              <w:t>6</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0E2" w:rsidRPr="006940E2" w:rsidRDefault="006940E2" w:rsidP="006940E2">
            <w:pPr>
              <w:spacing w:after="40" w:line="240" w:lineRule="auto"/>
              <w:jc w:val="center"/>
              <w:rPr>
                <w:rFonts w:ascii="Times New Roman" w:eastAsia="Times New Roman" w:hAnsi="Times New Roman" w:cs="Times New Roman"/>
                <w:color w:val="000000"/>
                <w:sz w:val="16"/>
                <w:szCs w:val="16"/>
                <w:lang w:eastAsia="es-MX"/>
              </w:rPr>
            </w:pPr>
            <w:r w:rsidRPr="006940E2">
              <w:rPr>
                <w:rFonts w:ascii="Arial" w:eastAsia="Times New Roman" w:hAnsi="Arial" w:cs="Arial"/>
                <w:color w:val="000000"/>
                <w:sz w:val="16"/>
                <w:szCs w:val="16"/>
                <w:lang w:eastAsia="es-MX"/>
              </w:rPr>
              <w:t>9</w:t>
            </w:r>
          </w:p>
        </w:tc>
      </w:tr>
    </w:tbl>
    <w:p w:rsidR="006940E2" w:rsidRPr="006940E2" w:rsidRDefault="006940E2" w:rsidP="006940E2">
      <w:pPr>
        <w:shd w:val="clear" w:color="auto" w:fill="FFFFFF"/>
        <w:spacing w:after="101" w:line="240" w:lineRule="auto"/>
        <w:ind w:firstLine="288"/>
        <w:jc w:val="both"/>
        <w:rPr>
          <w:rFonts w:ascii="Arial" w:eastAsia="Times New Roman" w:hAnsi="Arial" w:cs="Arial"/>
          <w:color w:val="2F2F2F"/>
          <w:sz w:val="18"/>
          <w:szCs w:val="18"/>
          <w:lang w:eastAsia="es-MX"/>
        </w:rPr>
      </w:pPr>
      <w:r w:rsidRPr="006940E2">
        <w:rPr>
          <w:rFonts w:ascii="Arial" w:eastAsia="Times New Roman" w:hAnsi="Arial" w:cs="Arial"/>
          <w:color w:val="2F2F2F"/>
          <w:sz w:val="18"/>
          <w:szCs w:val="18"/>
          <w:lang w:eastAsia="es-MX"/>
        </w:rPr>
        <w:t> </w:t>
      </w:r>
    </w:p>
    <w:p w:rsidR="006940E2" w:rsidRPr="006940E2" w:rsidRDefault="006940E2" w:rsidP="006940E2">
      <w:pPr>
        <w:shd w:val="clear" w:color="auto" w:fill="FFFFFF"/>
        <w:spacing w:after="60" w:line="240" w:lineRule="auto"/>
        <w:jc w:val="both"/>
        <w:rPr>
          <w:rFonts w:ascii="Arial" w:eastAsia="Times New Roman" w:hAnsi="Arial" w:cs="Arial"/>
          <w:color w:val="2F2F2F"/>
          <w:sz w:val="18"/>
          <w:szCs w:val="18"/>
          <w:lang w:eastAsia="es-MX"/>
        </w:rPr>
      </w:pPr>
      <w:r w:rsidRPr="006940E2">
        <w:rPr>
          <w:rFonts w:ascii="Arial" w:eastAsia="Times New Roman" w:hAnsi="Arial" w:cs="Arial"/>
          <w:color w:val="000000"/>
          <w:sz w:val="18"/>
          <w:szCs w:val="18"/>
          <w:lang w:eastAsia="es-MX"/>
        </w:rPr>
        <w:t>Para ello, deberá procurar que cada mesa reciba el mismo número de expedientes con estatus "en trámite" y "concluidos, pero con trámites, recursos o instancias pendientes".</w:t>
      </w:r>
    </w:p>
    <w:p w:rsidR="006940E2" w:rsidRPr="006940E2" w:rsidRDefault="006940E2" w:rsidP="006940E2">
      <w:pPr>
        <w:shd w:val="clear" w:color="auto" w:fill="FFFFFF"/>
        <w:spacing w:after="60" w:line="240" w:lineRule="auto"/>
        <w:jc w:val="both"/>
        <w:rPr>
          <w:rFonts w:ascii="Arial" w:eastAsia="Times New Roman" w:hAnsi="Arial" w:cs="Arial"/>
          <w:color w:val="2F2F2F"/>
          <w:sz w:val="18"/>
          <w:szCs w:val="18"/>
          <w:lang w:eastAsia="es-MX"/>
        </w:rPr>
      </w:pPr>
      <w:r w:rsidRPr="006940E2">
        <w:rPr>
          <w:rFonts w:ascii="Arial" w:eastAsia="Times New Roman" w:hAnsi="Arial" w:cs="Arial"/>
          <w:color w:val="2F2F2F"/>
          <w:sz w:val="18"/>
          <w:szCs w:val="18"/>
          <w:lang w:eastAsia="es-MX"/>
        </w:rPr>
        <w:t>Si con posterioridad a la reasignación, se recibe alguna promoción de los expedientes contenidos en el listado </w:t>
      </w:r>
      <w:r w:rsidRPr="006940E2">
        <w:rPr>
          <w:rFonts w:ascii="Arial" w:eastAsia="Times New Roman" w:hAnsi="Arial" w:cs="Arial"/>
          <w:color w:val="000000"/>
          <w:sz w:val="18"/>
          <w:szCs w:val="18"/>
          <w:lang w:eastAsia="es-MX"/>
        </w:rPr>
        <w:t>"definitivamente concluidos", </w:t>
      </w:r>
      <w:r w:rsidRPr="006940E2">
        <w:rPr>
          <w:rFonts w:ascii="Arial" w:eastAsia="Times New Roman" w:hAnsi="Arial" w:cs="Arial"/>
          <w:color w:val="2F2F2F"/>
          <w:sz w:val="18"/>
          <w:szCs w:val="18"/>
          <w:lang w:eastAsia="es-MX"/>
        </w:rPr>
        <w:t xml:space="preserve">la SOTIC, por conducto del Delegado de </w:t>
      </w:r>
      <w:proofErr w:type="spellStart"/>
      <w:r w:rsidRPr="006940E2">
        <w:rPr>
          <w:rFonts w:ascii="Arial" w:eastAsia="Times New Roman" w:hAnsi="Arial" w:cs="Arial"/>
          <w:color w:val="2F2F2F"/>
          <w:sz w:val="18"/>
          <w:szCs w:val="18"/>
          <w:lang w:eastAsia="es-MX"/>
        </w:rPr>
        <w:t>TICs</w:t>
      </w:r>
      <w:proofErr w:type="spellEnd"/>
      <w:r w:rsidRPr="006940E2">
        <w:rPr>
          <w:rFonts w:ascii="Arial" w:eastAsia="Times New Roman" w:hAnsi="Arial" w:cs="Arial"/>
          <w:color w:val="2F2F2F"/>
          <w:sz w:val="18"/>
          <w:szCs w:val="18"/>
          <w:lang w:eastAsia="es-MX"/>
        </w:rPr>
        <w:t xml:space="preserve"> de la Región, realizará las gestiones electrónicas necesarias, para que la Ponencia de la Sala Regional del Noroeste III que corresponda, esté en aptitud de proveer lo conducente, e informar al </w:t>
      </w:r>
      <w:proofErr w:type="spellStart"/>
      <w:r w:rsidRPr="006940E2">
        <w:rPr>
          <w:rFonts w:ascii="Arial" w:eastAsia="Times New Roman" w:hAnsi="Arial" w:cs="Arial"/>
          <w:color w:val="2F2F2F"/>
          <w:sz w:val="18"/>
          <w:szCs w:val="18"/>
          <w:lang w:eastAsia="es-MX"/>
        </w:rPr>
        <w:t>promovente</w:t>
      </w:r>
      <w:proofErr w:type="spellEnd"/>
      <w:r w:rsidRPr="006940E2">
        <w:rPr>
          <w:rFonts w:ascii="Arial" w:eastAsia="Times New Roman" w:hAnsi="Arial" w:cs="Arial"/>
          <w:color w:val="2F2F2F"/>
          <w:sz w:val="18"/>
          <w:szCs w:val="18"/>
          <w:lang w:eastAsia="es-MX"/>
        </w:rPr>
        <w:t> sobre la nueva terminación que se reasigne a dicho expediente.</w:t>
      </w:r>
    </w:p>
    <w:p w:rsidR="006940E2" w:rsidRPr="006940E2" w:rsidRDefault="006940E2" w:rsidP="006940E2">
      <w:pPr>
        <w:shd w:val="clear" w:color="auto" w:fill="FFFFFF"/>
        <w:spacing w:after="60" w:line="240" w:lineRule="auto"/>
        <w:ind w:hanging="432"/>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III.</w:t>
      </w:r>
      <w:r w:rsidRPr="006940E2">
        <w:rPr>
          <w:rFonts w:ascii="Arial" w:eastAsia="Times New Roman" w:hAnsi="Arial" w:cs="Arial"/>
          <w:color w:val="2F2F2F"/>
          <w:sz w:val="20"/>
          <w:szCs w:val="20"/>
          <w:lang w:eastAsia="es-MX"/>
        </w:rPr>
        <w:t>    </w:t>
      </w:r>
      <w:r w:rsidRPr="006940E2">
        <w:rPr>
          <w:rFonts w:ascii="Arial" w:eastAsia="Times New Roman" w:hAnsi="Arial" w:cs="Arial"/>
          <w:color w:val="000000"/>
          <w:sz w:val="18"/>
          <w:szCs w:val="18"/>
          <w:lang w:eastAsia="es-MX"/>
        </w:rPr>
        <w:t>El 18 de agosto de 2023, la SOTIC proporcionará a las personas titulares de cada Ponencia, para su conocimiento y posterior distribución, los listados de expedientes reasignados a que se refieren los incisos a) y b) de la fracción I que antecede, con la siguiente información:</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2284"/>
        <w:gridCol w:w="1856"/>
        <w:gridCol w:w="2160"/>
        <w:gridCol w:w="1800"/>
      </w:tblGrid>
      <w:tr w:rsidR="006940E2" w:rsidRPr="006940E2" w:rsidTr="006940E2">
        <w:trPr>
          <w:trHeight w:val="350"/>
        </w:trPr>
        <w:tc>
          <w:tcPr>
            <w:tcW w:w="2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0E2" w:rsidRPr="006940E2" w:rsidRDefault="006940E2" w:rsidP="006940E2">
            <w:pPr>
              <w:spacing w:after="40" w:line="240" w:lineRule="auto"/>
              <w:jc w:val="center"/>
              <w:rPr>
                <w:rFonts w:ascii="Times New Roman" w:eastAsia="Times New Roman" w:hAnsi="Times New Roman" w:cs="Times New Roman"/>
                <w:color w:val="000000"/>
                <w:sz w:val="16"/>
                <w:szCs w:val="16"/>
                <w:lang w:eastAsia="es-MX"/>
              </w:rPr>
            </w:pPr>
            <w:r w:rsidRPr="006940E2">
              <w:rPr>
                <w:rFonts w:ascii="Arial" w:eastAsia="Times New Roman" w:hAnsi="Arial" w:cs="Arial"/>
                <w:b/>
                <w:bCs/>
                <w:color w:val="000000"/>
                <w:sz w:val="16"/>
                <w:szCs w:val="16"/>
                <w:lang w:eastAsia="es-MX"/>
              </w:rPr>
              <w:t>EXPEDIENTE ANTERIOR</w:t>
            </w:r>
          </w:p>
        </w:tc>
        <w:tc>
          <w:tcPr>
            <w:tcW w:w="1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0E2" w:rsidRPr="006940E2" w:rsidRDefault="006940E2" w:rsidP="006940E2">
            <w:pPr>
              <w:spacing w:after="40" w:line="240" w:lineRule="auto"/>
              <w:jc w:val="center"/>
              <w:rPr>
                <w:rFonts w:ascii="Times New Roman" w:eastAsia="Times New Roman" w:hAnsi="Times New Roman" w:cs="Times New Roman"/>
                <w:color w:val="000000"/>
                <w:sz w:val="16"/>
                <w:szCs w:val="16"/>
                <w:lang w:eastAsia="es-MX"/>
              </w:rPr>
            </w:pPr>
            <w:r w:rsidRPr="006940E2">
              <w:rPr>
                <w:rFonts w:ascii="Arial" w:eastAsia="Times New Roman" w:hAnsi="Arial" w:cs="Arial"/>
                <w:b/>
                <w:bCs/>
                <w:color w:val="000000"/>
                <w:sz w:val="16"/>
                <w:szCs w:val="16"/>
                <w:lang w:eastAsia="es-MX"/>
              </w:rPr>
              <w:t>PARTE ACTORA</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0E2" w:rsidRPr="006940E2" w:rsidRDefault="006940E2" w:rsidP="006940E2">
            <w:pPr>
              <w:spacing w:after="40" w:line="240" w:lineRule="auto"/>
              <w:jc w:val="center"/>
              <w:rPr>
                <w:rFonts w:ascii="Times New Roman" w:eastAsia="Times New Roman" w:hAnsi="Times New Roman" w:cs="Times New Roman"/>
                <w:color w:val="000000"/>
                <w:sz w:val="16"/>
                <w:szCs w:val="16"/>
                <w:lang w:eastAsia="es-MX"/>
              </w:rPr>
            </w:pPr>
            <w:r w:rsidRPr="006940E2">
              <w:rPr>
                <w:rFonts w:ascii="Arial" w:eastAsia="Times New Roman" w:hAnsi="Arial" w:cs="Arial"/>
                <w:b/>
                <w:bCs/>
                <w:color w:val="000000"/>
                <w:sz w:val="16"/>
                <w:szCs w:val="16"/>
                <w:lang w:eastAsia="es-MX"/>
              </w:rPr>
              <w:t>ESTADO PROCESAL</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0E2" w:rsidRPr="006940E2" w:rsidRDefault="006940E2" w:rsidP="006940E2">
            <w:pPr>
              <w:spacing w:after="40" w:line="240" w:lineRule="auto"/>
              <w:jc w:val="center"/>
              <w:rPr>
                <w:rFonts w:ascii="Times New Roman" w:eastAsia="Times New Roman" w:hAnsi="Times New Roman" w:cs="Times New Roman"/>
                <w:color w:val="000000"/>
                <w:sz w:val="16"/>
                <w:szCs w:val="16"/>
                <w:lang w:eastAsia="es-MX"/>
              </w:rPr>
            </w:pPr>
            <w:r w:rsidRPr="006940E2">
              <w:rPr>
                <w:rFonts w:ascii="Arial" w:eastAsia="Times New Roman" w:hAnsi="Arial" w:cs="Arial"/>
                <w:b/>
                <w:bCs/>
                <w:color w:val="000000"/>
                <w:sz w:val="16"/>
                <w:szCs w:val="16"/>
                <w:lang w:eastAsia="es-MX"/>
              </w:rPr>
              <w:t>EXPEDIENTE NUEVO</w:t>
            </w:r>
          </w:p>
        </w:tc>
      </w:tr>
    </w:tbl>
    <w:p w:rsidR="006940E2" w:rsidRPr="006940E2" w:rsidRDefault="006940E2" w:rsidP="006940E2">
      <w:pPr>
        <w:shd w:val="clear" w:color="auto" w:fill="FFFFFF"/>
        <w:spacing w:after="0" w:line="240" w:lineRule="auto"/>
        <w:ind w:firstLine="288"/>
        <w:jc w:val="both"/>
        <w:rPr>
          <w:rFonts w:ascii="Arial" w:eastAsia="Times New Roman" w:hAnsi="Arial" w:cs="Arial"/>
          <w:color w:val="2F2F2F"/>
          <w:sz w:val="18"/>
          <w:szCs w:val="18"/>
          <w:lang w:eastAsia="es-MX"/>
        </w:rPr>
      </w:pPr>
      <w:r w:rsidRPr="006940E2">
        <w:rPr>
          <w:rFonts w:ascii="Arial" w:eastAsia="Times New Roman" w:hAnsi="Arial" w:cs="Arial"/>
          <w:color w:val="2F2F2F"/>
          <w:sz w:val="18"/>
          <w:szCs w:val="18"/>
          <w:lang w:eastAsia="es-MX"/>
        </w:rPr>
        <w:t> </w:t>
      </w:r>
    </w:p>
    <w:p w:rsidR="006940E2" w:rsidRPr="006940E2" w:rsidRDefault="006940E2" w:rsidP="006940E2">
      <w:pPr>
        <w:shd w:val="clear" w:color="auto" w:fill="FFFFFF"/>
        <w:spacing w:after="101" w:line="240" w:lineRule="auto"/>
        <w:jc w:val="both"/>
        <w:rPr>
          <w:rFonts w:ascii="Arial" w:eastAsia="Times New Roman" w:hAnsi="Arial" w:cs="Arial"/>
          <w:color w:val="2F2F2F"/>
          <w:sz w:val="18"/>
          <w:szCs w:val="18"/>
          <w:lang w:eastAsia="es-MX"/>
        </w:rPr>
      </w:pPr>
      <w:r w:rsidRPr="006940E2">
        <w:rPr>
          <w:rFonts w:ascii="Arial" w:eastAsia="Times New Roman" w:hAnsi="Arial" w:cs="Arial"/>
          <w:color w:val="000000"/>
          <w:sz w:val="18"/>
          <w:szCs w:val="18"/>
          <w:lang w:eastAsia="es-MX"/>
        </w:rPr>
        <w:t>El nuevo número de expediente conservará su nomenclatura actual, con excepción de la terminación que identifica la mesa de trámite, misma que se actualizará al numeral que identifique aquella a la cual serán reasignados.</w:t>
      </w:r>
    </w:p>
    <w:p w:rsidR="006940E2" w:rsidRPr="006940E2" w:rsidRDefault="006940E2" w:rsidP="006940E2">
      <w:pPr>
        <w:shd w:val="clear" w:color="auto" w:fill="FFFFFF"/>
        <w:spacing w:after="101" w:line="240" w:lineRule="auto"/>
        <w:ind w:hanging="432"/>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IV.</w:t>
      </w:r>
      <w:r w:rsidRPr="006940E2">
        <w:rPr>
          <w:rFonts w:ascii="Arial" w:eastAsia="Times New Roman" w:hAnsi="Arial" w:cs="Arial"/>
          <w:color w:val="2F2F2F"/>
          <w:sz w:val="20"/>
          <w:szCs w:val="20"/>
          <w:lang w:eastAsia="es-MX"/>
        </w:rPr>
        <w:t>   </w:t>
      </w:r>
      <w:r w:rsidRPr="006940E2">
        <w:rPr>
          <w:rFonts w:ascii="Arial" w:eastAsia="Times New Roman" w:hAnsi="Arial" w:cs="Arial"/>
          <w:color w:val="000000"/>
          <w:sz w:val="18"/>
          <w:szCs w:val="18"/>
          <w:lang w:eastAsia="es-MX"/>
        </w:rPr>
        <w:t xml:space="preserve">Del 21 al 23 de agosto de 2023, las personas Secretarias de Acuerdos que a la fecha de aprobación del presente Acuerdo tienen a su cargo las mesas 10, 11 y 12 de cada una de las dos Salas Regionales del </w:t>
      </w:r>
      <w:r w:rsidRPr="006940E2">
        <w:rPr>
          <w:rFonts w:ascii="Arial" w:eastAsia="Times New Roman" w:hAnsi="Arial" w:cs="Arial"/>
          <w:color w:val="000000"/>
          <w:sz w:val="18"/>
          <w:szCs w:val="18"/>
          <w:lang w:eastAsia="es-MX"/>
        </w:rPr>
        <w:lastRenderedPageBreak/>
        <w:t>Noroeste III, llevarán a cabo la debida integración de los expedientes que serán distribuidos entre las demás mesas de cada Ponencia de acuerdo con lo siguiente:</w:t>
      </w:r>
    </w:p>
    <w:p w:rsidR="006940E2" w:rsidRPr="006940E2" w:rsidRDefault="006940E2" w:rsidP="006940E2">
      <w:pPr>
        <w:shd w:val="clear" w:color="auto" w:fill="FFFFFF"/>
        <w:spacing w:after="101" w:line="240" w:lineRule="auto"/>
        <w:ind w:hanging="360"/>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a)</w:t>
      </w:r>
      <w:r w:rsidRPr="006940E2">
        <w:rPr>
          <w:rFonts w:ascii="Arial" w:eastAsia="Times New Roman" w:hAnsi="Arial" w:cs="Arial"/>
          <w:color w:val="2F2F2F"/>
          <w:sz w:val="20"/>
          <w:szCs w:val="20"/>
          <w:lang w:eastAsia="es-MX"/>
        </w:rPr>
        <w:t>   </w:t>
      </w:r>
      <w:r w:rsidRPr="006940E2">
        <w:rPr>
          <w:rFonts w:ascii="Arial" w:eastAsia="Times New Roman" w:hAnsi="Arial" w:cs="Arial"/>
          <w:color w:val="000000"/>
          <w:sz w:val="18"/>
          <w:szCs w:val="18"/>
          <w:lang w:eastAsia="es-MX"/>
        </w:rPr>
        <w:t>Verificarán que cada expediente se encuentre debidamente instruido e integrado; es decir, cosido, foliado, con acuses postales agregados y acordadas todas las promociones que se hubiesen recibido en la Oficialía de Partes Común de la Región hasta el 15 de agosto de 2023.</w:t>
      </w:r>
    </w:p>
    <w:p w:rsidR="006940E2" w:rsidRPr="006940E2" w:rsidRDefault="006940E2" w:rsidP="006940E2">
      <w:pPr>
        <w:shd w:val="clear" w:color="auto" w:fill="FFFFFF"/>
        <w:spacing w:after="101" w:line="240" w:lineRule="auto"/>
        <w:ind w:hanging="360"/>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b)</w:t>
      </w:r>
      <w:r w:rsidRPr="006940E2">
        <w:rPr>
          <w:rFonts w:ascii="Arial" w:eastAsia="Times New Roman" w:hAnsi="Arial" w:cs="Arial"/>
          <w:color w:val="2F2F2F"/>
          <w:sz w:val="20"/>
          <w:szCs w:val="20"/>
          <w:lang w:eastAsia="es-MX"/>
        </w:rPr>
        <w:t>   </w:t>
      </w:r>
      <w:r w:rsidRPr="006940E2">
        <w:rPr>
          <w:rFonts w:ascii="Arial" w:eastAsia="Times New Roman" w:hAnsi="Arial" w:cs="Arial"/>
          <w:color w:val="000000"/>
          <w:sz w:val="18"/>
          <w:szCs w:val="18"/>
          <w:lang w:eastAsia="es-MX"/>
        </w:rPr>
        <w:t xml:space="preserve">Certificarán la verificación a que se refiere el inciso anterior, dejando constancia de ello en el expediente respectivo mediante acta suscrita por las personas Secretarias de Acuerdos que tengan a su cargo las terminaciones 10, 11 y 12, así como la persona titular del Archivo de la Ponencia. En los casos que </w:t>
      </w:r>
      <w:proofErr w:type="gramStart"/>
      <w:r w:rsidRPr="006940E2">
        <w:rPr>
          <w:rFonts w:ascii="Arial" w:eastAsia="Times New Roman" w:hAnsi="Arial" w:cs="Arial"/>
          <w:color w:val="000000"/>
          <w:sz w:val="18"/>
          <w:szCs w:val="18"/>
          <w:lang w:eastAsia="es-MX"/>
        </w:rPr>
        <w:t>proceda</w:t>
      </w:r>
      <w:proofErr w:type="gramEnd"/>
      <w:r w:rsidRPr="006940E2">
        <w:rPr>
          <w:rFonts w:ascii="Arial" w:eastAsia="Times New Roman" w:hAnsi="Arial" w:cs="Arial"/>
          <w:color w:val="000000"/>
          <w:sz w:val="18"/>
          <w:szCs w:val="18"/>
          <w:lang w:eastAsia="es-MX"/>
        </w:rPr>
        <w:t>, en la mencionada acta se deberán identificar los documentos y/o constancias que falte integrar y que por alguna circunstancia no se pueda realizar al momento del envío del expediente, como es el caso de los acuses de recibo de las notificaciones por correo practicadas a través de Correos de México, entre otros.</w:t>
      </w:r>
    </w:p>
    <w:p w:rsidR="006940E2" w:rsidRPr="006940E2" w:rsidRDefault="006940E2" w:rsidP="006940E2">
      <w:pPr>
        <w:shd w:val="clear" w:color="auto" w:fill="FFFFFF"/>
        <w:spacing w:after="101" w:line="240" w:lineRule="auto"/>
        <w:ind w:hanging="360"/>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c)</w:t>
      </w:r>
      <w:r w:rsidRPr="006940E2">
        <w:rPr>
          <w:rFonts w:ascii="Arial" w:eastAsia="Times New Roman" w:hAnsi="Arial" w:cs="Arial"/>
          <w:color w:val="2F2F2F"/>
          <w:sz w:val="20"/>
          <w:szCs w:val="20"/>
          <w:lang w:eastAsia="es-MX"/>
        </w:rPr>
        <w:t>   </w:t>
      </w:r>
      <w:r w:rsidRPr="006940E2">
        <w:rPr>
          <w:rFonts w:ascii="Arial" w:eastAsia="Times New Roman" w:hAnsi="Arial" w:cs="Arial"/>
          <w:color w:val="000000"/>
          <w:sz w:val="18"/>
          <w:szCs w:val="18"/>
          <w:lang w:eastAsia="es-MX"/>
        </w:rPr>
        <w:t>Hecho lo anterior, se dictará el acuerdo de cambio de número de expediente y se realizarán los registros que corresponda en el Sistema de Control y Seguimiento de Juicios. El acuerdo correspondiente se deberá notificar a las partes a la brevedad.</w:t>
      </w:r>
    </w:p>
    <w:p w:rsidR="006940E2" w:rsidRPr="006940E2" w:rsidRDefault="006940E2" w:rsidP="006940E2">
      <w:pPr>
        <w:shd w:val="clear" w:color="auto" w:fill="FFFFFF"/>
        <w:spacing w:after="101" w:line="240" w:lineRule="auto"/>
        <w:ind w:hanging="432"/>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V.</w:t>
      </w:r>
      <w:r w:rsidRPr="006940E2">
        <w:rPr>
          <w:rFonts w:ascii="Arial" w:eastAsia="Times New Roman" w:hAnsi="Arial" w:cs="Arial"/>
          <w:color w:val="2F2F2F"/>
          <w:sz w:val="20"/>
          <w:szCs w:val="20"/>
          <w:lang w:eastAsia="es-MX"/>
        </w:rPr>
        <w:t>    </w:t>
      </w:r>
      <w:r w:rsidRPr="006940E2">
        <w:rPr>
          <w:rFonts w:ascii="Arial" w:eastAsia="Times New Roman" w:hAnsi="Arial" w:cs="Arial"/>
          <w:color w:val="000000"/>
          <w:sz w:val="18"/>
          <w:szCs w:val="18"/>
          <w:lang w:eastAsia="es-MX"/>
        </w:rPr>
        <w:t>Una vez que los expedientes estén debidamente integrados, del 24 al 28 de agosto de 2023, las personas Secretarias de Acuerdos encargadas de las terminaciones 10, 11 y 12 de cada Ponencia de la Primera y Segunda Salas Regionales del Noroeste III, llevarán a cabo la entrega de los expedientes a quien se encuentre a cargo de la mesa de trámite en la que cada uno se hubiese asignado, levantando el acta de entrega respectiva.</w:t>
      </w:r>
    </w:p>
    <w:p w:rsidR="006940E2" w:rsidRPr="006940E2" w:rsidRDefault="006940E2" w:rsidP="006940E2">
      <w:pPr>
        <w:shd w:val="clear" w:color="auto" w:fill="FFFFFF"/>
        <w:spacing w:after="101" w:line="240" w:lineRule="auto"/>
        <w:ind w:firstLine="288"/>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Cuarto.</w:t>
      </w:r>
      <w:r w:rsidRPr="006940E2">
        <w:rPr>
          <w:rFonts w:ascii="Arial" w:eastAsia="Times New Roman" w:hAnsi="Arial" w:cs="Arial"/>
          <w:color w:val="000000"/>
          <w:sz w:val="18"/>
          <w:szCs w:val="18"/>
          <w:lang w:eastAsia="es-MX"/>
        </w:rPr>
        <w:t> Las promociones urgentes relacionadas con los expedientes a cargo de las mesas de trámite 10, 11 y 12 que ingresen del 16 al 23 de agosto de 2023, serán acordadas por las personas titulares de dichas terminaciones; y aquellas que no tengan dicho carácter, serán acordadas por la persona Secretaria de Acuerdos que reciba el expediente correspondiente.</w:t>
      </w:r>
    </w:p>
    <w:p w:rsidR="006940E2" w:rsidRPr="006940E2" w:rsidRDefault="006940E2" w:rsidP="006940E2">
      <w:pPr>
        <w:shd w:val="clear" w:color="auto" w:fill="FFFFFF"/>
        <w:spacing w:after="101" w:line="240" w:lineRule="auto"/>
        <w:ind w:firstLine="288"/>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Quinto.</w:t>
      </w:r>
      <w:r w:rsidRPr="006940E2">
        <w:rPr>
          <w:rFonts w:ascii="Arial" w:eastAsia="Times New Roman" w:hAnsi="Arial" w:cs="Arial"/>
          <w:color w:val="000000"/>
          <w:sz w:val="18"/>
          <w:szCs w:val="18"/>
          <w:lang w:eastAsia="es-MX"/>
        </w:rPr>
        <w:t> A más tardar el 24 de agosto de 2023, la SOTIC ordenará la publicación de los listados definitivos en la página web institucional del Tribunal; y quienes presidan las Salas Regionales del Noroeste III ordenarán la fijación del presente Acuerdo y de los listados en los estrados de su Sala de adscripción, así como en otros lugares visibles de las mismas donde tengan acceso tanto las partes, como cualquier otra persona interesada.</w:t>
      </w:r>
    </w:p>
    <w:p w:rsidR="006940E2" w:rsidRPr="006940E2" w:rsidRDefault="006940E2" w:rsidP="006940E2">
      <w:pPr>
        <w:shd w:val="clear" w:color="auto" w:fill="FFFFFF"/>
        <w:spacing w:after="101" w:line="240" w:lineRule="auto"/>
        <w:ind w:firstLine="288"/>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Sexto</w:t>
      </w:r>
      <w:r w:rsidRPr="006940E2">
        <w:rPr>
          <w:rFonts w:ascii="Arial" w:eastAsia="Times New Roman" w:hAnsi="Arial" w:cs="Arial"/>
          <w:color w:val="000000"/>
          <w:sz w:val="18"/>
          <w:szCs w:val="18"/>
          <w:lang w:eastAsia="es-MX"/>
        </w:rPr>
        <w:t>. La SOTIC deberá implementar las medidas que se requieran para la adecuación del Sistema de Control y Seguimiento de Juicios, en atención a lo establecido en el presente Acuerdo.</w:t>
      </w:r>
    </w:p>
    <w:p w:rsidR="006940E2" w:rsidRPr="006940E2" w:rsidRDefault="006940E2" w:rsidP="006940E2">
      <w:pPr>
        <w:shd w:val="clear" w:color="auto" w:fill="FFFFFF"/>
        <w:spacing w:after="101" w:line="240" w:lineRule="auto"/>
        <w:ind w:firstLine="288"/>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Séptimo</w:t>
      </w:r>
      <w:r w:rsidRPr="006940E2">
        <w:rPr>
          <w:rFonts w:ascii="Arial" w:eastAsia="Times New Roman" w:hAnsi="Arial" w:cs="Arial"/>
          <w:color w:val="000000"/>
          <w:sz w:val="18"/>
          <w:szCs w:val="18"/>
          <w:lang w:eastAsia="es-MX"/>
        </w:rPr>
        <w:t>. Para lo no previsto en el presente Acuerdo, se estará a lo que resuelva la Junta de Gobierno y Administración.</w:t>
      </w:r>
    </w:p>
    <w:p w:rsidR="006940E2" w:rsidRPr="006940E2" w:rsidRDefault="006940E2" w:rsidP="006940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940E2">
        <w:rPr>
          <w:rFonts w:ascii="Times" w:eastAsia="Times New Roman" w:hAnsi="Times" w:cs="Times"/>
          <w:b/>
          <w:bCs/>
          <w:color w:val="2F2F2F"/>
          <w:sz w:val="18"/>
          <w:szCs w:val="18"/>
          <w:lang w:eastAsia="es-MX"/>
        </w:rPr>
        <w:t>TRANSITORIOS</w:t>
      </w:r>
    </w:p>
    <w:p w:rsidR="006940E2" w:rsidRPr="006940E2" w:rsidRDefault="006940E2" w:rsidP="006940E2">
      <w:pPr>
        <w:shd w:val="clear" w:color="auto" w:fill="FFFFFF"/>
        <w:spacing w:after="101" w:line="240" w:lineRule="auto"/>
        <w:ind w:firstLine="288"/>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Primero.</w:t>
      </w:r>
      <w:r w:rsidRPr="006940E2">
        <w:rPr>
          <w:rFonts w:ascii="Arial" w:eastAsia="Times New Roman" w:hAnsi="Arial" w:cs="Arial"/>
          <w:color w:val="000000"/>
          <w:sz w:val="18"/>
          <w:szCs w:val="18"/>
          <w:lang w:eastAsia="es-MX"/>
        </w:rPr>
        <w:t> El presente Acuerdo entrará en vigor a partir del día de su aprobación.</w:t>
      </w:r>
    </w:p>
    <w:p w:rsidR="006940E2" w:rsidRPr="006940E2" w:rsidRDefault="006940E2" w:rsidP="006940E2">
      <w:pPr>
        <w:shd w:val="clear" w:color="auto" w:fill="FFFFFF"/>
        <w:spacing w:after="101" w:line="240" w:lineRule="auto"/>
        <w:ind w:firstLine="288"/>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Segundo.</w:t>
      </w:r>
      <w:r w:rsidRPr="006940E2">
        <w:rPr>
          <w:rFonts w:ascii="Arial" w:eastAsia="Times New Roman" w:hAnsi="Arial" w:cs="Arial"/>
          <w:color w:val="000000"/>
          <w:sz w:val="18"/>
          <w:szCs w:val="18"/>
          <w:lang w:eastAsia="es-MX"/>
        </w:rPr>
        <w:t> Publíquese el presente Acuerdo en el Diario Oficial de la Federación y en la página web institucional del Tribunal Federal de Justicia Administrativa.</w:t>
      </w:r>
    </w:p>
    <w:p w:rsidR="006940E2" w:rsidRPr="006940E2" w:rsidRDefault="006940E2" w:rsidP="006940E2">
      <w:pPr>
        <w:shd w:val="clear" w:color="auto" w:fill="FFFFFF"/>
        <w:spacing w:after="101" w:line="240" w:lineRule="auto"/>
        <w:ind w:firstLine="288"/>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Tercero. </w:t>
      </w:r>
      <w:r w:rsidRPr="006940E2">
        <w:rPr>
          <w:rFonts w:ascii="Arial" w:eastAsia="Times New Roman" w:hAnsi="Arial" w:cs="Arial"/>
          <w:color w:val="000000"/>
          <w:sz w:val="18"/>
          <w:szCs w:val="18"/>
          <w:lang w:eastAsia="es-MX"/>
        </w:rPr>
        <w:t>Lo previsto en el presente Acuerdo, también será aplicable en lo conducente, a los expedientes que se estén substanciando en el Sistema de Justicia en Línea Versión 2.0 por los Cuartos Secretarios de Acuerdos.</w:t>
      </w:r>
    </w:p>
    <w:p w:rsidR="006940E2" w:rsidRPr="006940E2" w:rsidRDefault="006940E2" w:rsidP="006940E2">
      <w:pPr>
        <w:shd w:val="clear" w:color="auto" w:fill="FFFFFF"/>
        <w:spacing w:after="101" w:line="240" w:lineRule="auto"/>
        <w:ind w:firstLine="288"/>
        <w:jc w:val="both"/>
        <w:rPr>
          <w:rFonts w:ascii="Arial" w:eastAsia="Times New Roman" w:hAnsi="Arial" w:cs="Arial"/>
          <w:color w:val="2F2F2F"/>
          <w:sz w:val="18"/>
          <w:szCs w:val="18"/>
          <w:lang w:eastAsia="es-MX"/>
        </w:rPr>
      </w:pPr>
      <w:r w:rsidRPr="006940E2">
        <w:rPr>
          <w:rFonts w:ascii="Arial" w:eastAsia="Times New Roman" w:hAnsi="Arial" w:cs="Arial"/>
          <w:b/>
          <w:bCs/>
          <w:color w:val="000000"/>
          <w:sz w:val="18"/>
          <w:szCs w:val="18"/>
          <w:lang w:eastAsia="es-MX"/>
        </w:rPr>
        <w:t>Cuarto</w:t>
      </w:r>
      <w:r w:rsidRPr="006940E2">
        <w:rPr>
          <w:rFonts w:ascii="Arial" w:eastAsia="Times New Roman" w:hAnsi="Arial" w:cs="Arial"/>
          <w:color w:val="000000"/>
          <w:sz w:val="18"/>
          <w:szCs w:val="18"/>
          <w:lang w:eastAsia="es-MX"/>
        </w:rPr>
        <w:t>. Otórguense las facilidades administrativas que sean necesarias para el cumplimiento del presente Acuerdo.</w:t>
      </w:r>
    </w:p>
    <w:p w:rsidR="00954B27" w:rsidRPr="006940E2" w:rsidRDefault="006940E2" w:rsidP="006940E2">
      <w:pPr>
        <w:shd w:val="clear" w:color="auto" w:fill="FFFFFF"/>
        <w:spacing w:after="101" w:line="240" w:lineRule="auto"/>
        <w:ind w:firstLine="288"/>
        <w:jc w:val="both"/>
        <w:rPr>
          <w:rFonts w:ascii="Arial" w:eastAsia="Times New Roman" w:hAnsi="Arial" w:cs="Arial"/>
          <w:color w:val="2F2F2F"/>
          <w:sz w:val="18"/>
          <w:szCs w:val="18"/>
          <w:lang w:eastAsia="es-MX"/>
        </w:rPr>
      </w:pPr>
      <w:r w:rsidRPr="006940E2">
        <w:rPr>
          <w:rFonts w:ascii="Arial" w:eastAsia="Times New Roman" w:hAnsi="Arial" w:cs="Arial"/>
          <w:color w:val="000000"/>
          <w:sz w:val="18"/>
          <w:szCs w:val="18"/>
          <w:lang w:eastAsia="es-MX"/>
        </w:rPr>
        <w:t>Dictado en sesión ordinaria celebrada a distancia el 10 de agosto de 2023, por unanimidad de cuatro votos a favor.- Firman el Magistrado</w:t>
      </w:r>
      <w:r w:rsidRPr="006940E2">
        <w:rPr>
          <w:rFonts w:ascii="Arial" w:eastAsia="Times New Roman" w:hAnsi="Arial" w:cs="Arial"/>
          <w:b/>
          <w:bCs/>
          <w:color w:val="000000"/>
          <w:sz w:val="18"/>
          <w:szCs w:val="18"/>
          <w:lang w:eastAsia="es-MX"/>
        </w:rPr>
        <w:t xml:space="preserve"> Guillermo Valls </w:t>
      </w:r>
      <w:proofErr w:type="spellStart"/>
      <w:r w:rsidRPr="006940E2">
        <w:rPr>
          <w:rFonts w:ascii="Arial" w:eastAsia="Times New Roman" w:hAnsi="Arial" w:cs="Arial"/>
          <w:b/>
          <w:bCs/>
          <w:color w:val="000000"/>
          <w:sz w:val="18"/>
          <w:szCs w:val="18"/>
          <w:lang w:eastAsia="es-MX"/>
        </w:rPr>
        <w:t>Esponda</w:t>
      </w:r>
      <w:proofErr w:type="spellEnd"/>
      <w:r w:rsidRPr="006940E2">
        <w:rPr>
          <w:rFonts w:ascii="Arial" w:eastAsia="Times New Roman" w:hAnsi="Arial" w:cs="Arial"/>
          <w:color w:val="000000"/>
          <w:sz w:val="18"/>
          <w:szCs w:val="18"/>
          <w:lang w:eastAsia="es-MX"/>
        </w:rPr>
        <w:t>, Presidente de la Junta de Gobierno y Administración del Tribunal Federal de Justicia Administrativa, y la Licenciada</w:t>
      </w:r>
      <w:r w:rsidRPr="006940E2">
        <w:rPr>
          <w:rFonts w:ascii="Arial" w:eastAsia="Times New Roman" w:hAnsi="Arial" w:cs="Arial"/>
          <w:b/>
          <w:bCs/>
          <w:color w:val="000000"/>
          <w:sz w:val="18"/>
          <w:szCs w:val="18"/>
          <w:lang w:eastAsia="es-MX"/>
        </w:rPr>
        <w:t xml:space="preserve"> Fátima </w:t>
      </w:r>
      <w:proofErr w:type="spellStart"/>
      <w:r w:rsidRPr="006940E2">
        <w:rPr>
          <w:rFonts w:ascii="Arial" w:eastAsia="Times New Roman" w:hAnsi="Arial" w:cs="Arial"/>
          <w:b/>
          <w:bCs/>
          <w:color w:val="000000"/>
          <w:sz w:val="18"/>
          <w:szCs w:val="18"/>
          <w:lang w:eastAsia="es-MX"/>
        </w:rPr>
        <w:t>Gonzalez</w:t>
      </w:r>
      <w:proofErr w:type="spellEnd"/>
      <w:r w:rsidRPr="006940E2">
        <w:rPr>
          <w:rFonts w:ascii="Arial" w:eastAsia="Times New Roman" w:hAnsi="Arial" w:cs="Arial"/>
          <w:b/>
          <w:bCs/>
          <w:color w:val="000000"/>
          <w:sz w:val="18"/>
          <w:szCs w:val="18"/>
          <w:lang w:eastAsia="es-MX"/>
        </w:rPr>
        <w:t xml:space="preserve"> Tello</w:t>
      </w:r>
      <w:r w:rsidRPr="006940E2">
        <w:rPr>
          <w:rFonts w:ascii="Arial" w:eastAsia="Times New Roman" w:hAnsi="Arial" w:cs="Arial"/>
          <w:color w:val="000000"/>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sectPr w:rsidR="00954B27" w:rsidRPr="006940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0E2"/>
    <w:rsid w:val="006940E2"/>
    <w:rsid w:val="00954B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0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0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149848">
      <w:bodyDiv w:val="1"/>
      <w:marLeft w:val="0"/>
      <w:marRight w:val="0"/>
      <w:marTop w:val="0"/>
      <w:marBottom w:val="0"/>
      <w:divBdr>
        <w:top w:val="none" w:sz="0" w:space="0" w:color="auto"/>
        <w:left w:val="none" w:sz="0" w:space="0" w:color="auto"/>
        <w:bottom w:val="none" w:sz="0" w:space="0" w:color="auto"/>
        <w:right w:val="none" w:sz="0" w:space="0" w:color="auto"/>
      </w:divBdr>
      <w:divsChild>
        <w:div w:id="1610116363">
          <w:marLeft w:val="0"/>
          <w:marRight w:val="0"/>
          <w:marTop w:val="101"/>
          <w:marBottom w:val="101"/>
          <w:divBdr>
            <w:top w:val="none" w:sz="0" w:space="0" w:color="auto"/>
            <w:left w:val="none" w:sz="0" w:space="0" w:color="auto"/>
            <w:bottom w:val="none" w:sz="0" w:space="0" w:color="auto"/>
            <w:right w:val="none" w:sz="0" w:space="0" w:color="auto"/>
          </w:divBdr>
        </w:div>
        <w:div w:id="1553034443">
          <w:marLeft w:val="0"/>
          <w:marRight w:val="0"/>
          <w:marTop w:val="0"/>
          <w:marBottom w:val="101"/>
          <w:divBdr>
            <w:top w:val="none" w:sz="0" w:space="0" w:color="auto"/>
            <w:left w:val="none" w:sz="0" w:space="0" w:color="auto"/>
            <w:bottom w:val="none" w:sz="0" w:space="0" w:color="auto"/>
            <w:right w:val="none" w:sz="0" w:space="0" w:color="auto"/>
          </w:divBdr>
        </w:div>
        <w:div w:id="1061826233">
          <w:marLeft w:val="0"/>
          <w:marRight w:val="0"/>
          <w:marTop w:val="101"/>
          <w:marBottom w:val="101"/>
          <w:divBdr>
            <w:top w:val="none" w:sz="0" w:space="0" w:color="auto"/>
            <w:left w:val="none" w:sz="0" w:space="0" w:color="auto"/>
            <w:bottom w:val="none" w:sz="0" w:space="0" w:color="auto"/>
            <w:right w:val="none" w:sz="0" w:space="0" w:color="auto"/>
          </w:divBdr>
        </w:div>
        <w:div w:id="186188176">
          <w:marLeft w:val="0"/>
          <w:marRight w:val="0"/>
          <w:marTop w:val="0"/>
          <w:marBottom w:val="101"/>
          <w:divBdr>
            <w:top w:val="none" w:sz="0" w:space="0" w:color="auto"/>
            <w:left w:val="none" w:sz="0" w:space="0" w:color="auto"/>
            <w:bottom w:val="none" w:sz="0" w:space="0" w:color="auto"/>
            <w:right w:val="none" w:sz="0" w:space="0" w:color="auto"/>
          </w:divBdr>
        </w:div>
        <w:div w:id="97986606">
          <w:marLeft w:val="0"/>
          <w:marRight w:val="0"/>
          <w:marTop w:val="0"/>
          <w:marBottom w:val="101"/>
          <w:divBdr>
            <w:top w:val="none" w:sz="0" w:space="0" w:color="auto"/>
            <w:left w:val="none" w:sz="0" w:space="0" w:color="auto"/>
            <w:bottom w:val="none" w:sz="0" w:space="0" w:color="auto"/>
            <w:right w:val="none" w:sz="0" w:space="0" w:color="auto"/>
          </w:divBdr>
        </w:div>
        <w:div w:id="2096855217">
          <w:marLeft w:val="0"/>
          <w:marRight w:val="0"/>
          <w:marTop w:val="0"/>
          <w:marBottom w:val="101"/>
          <w:divBdr>
            <w:top w:val="none" w:sz="0" w:space="0" w:color="auto"/>
            <w:left w:val="none" w:sz="0" w:space="0" w:color="auto"/>
            <w:bottom w:val="none" w:sz="0" w:space="0" w:color="auto"/>
            <w:right w:val="none" w:sz="0" w:space="0" w:color="auto"/>
          </w:divBdr>
        </w:div>
        <w:div w:id="1449666434">
          <w:marLeft w:val="0"/>
          <w:marRight w:val="0"/>
          <w:marTop w:val="0"/>
          <w:marBottom w:val="101"/>
          <w:divBdr>
            <w:top w:val="none" w:sz="0" w:space="0" w:color="auto"/>
            <w:left w:val="none" w:sz="0" w:space="0" w:color="auto"/>
            <w:bottom w:val="none" w:sz="0" w:space="0" w:color="auto"/>
            <w:right w:val="none" w:sz="0" w:space="0" w:color="auto"/>
          </w:divBdr>
        </w:div>
        <w:div w:id="683364195">
          <w:marLeft w:val="0"/>
          <w:marRight w:val="0"/>
          <w:marTop w:val="0"/>
          <w:marBottom w:val="101"/>
          <w:divBdr>
            <w:top w:val="none" w:sz="0" w:space="0" w:color="auto"/>
            <w:left w:val="none" w:sz="0" w:space="0" w:color="auto"/>
            <w:bottom w:val="none" w:sz="0" w:space="0" w:color="auto"/>
            <w:right w:val="none" w:sz="0" w:space="0" w:color="auto"/>
          </w:divBdr>
        </w:div>
        <w:div w:id="871040270">
          <w:marLeft w:val="0"/>
          <w:marRight w:val="0"/>
          <w:marTop w:val="0"/>
          <w:marBottom w:val="101"/>
          <w:divBdr>
            <w:top w:val="none" w:sz="0" w:space="0" w:color="auto"/>
            <w:left w:val="none" w:sz="0" w:space="0" w:color="auto"/>
            <w:bottom w:val="none" w:sz="0" w:space="0" w:color="auto"/>
            <w:right w:val="none" w:sz="0" w:space="0" w:color="auto"/>
          </w:divBdr>
        </w:div>
        <w:div w:id="1749578239">
          <w:marLeft w:val="0"/>
          <w:marRight w:val="0"/>
          <w:marTop w:val="0"/>
          <w:marBottom w:val="101"/>
          <w:divBdr>
            <w:top w:val="none" w:sz="0" w:space="0" w:color="auto"/>
            <w:left w:val="none" w:sz="0" w:space="0" w:color="auto"/>
            <w:bottom w:val="none" w:sz="0" w:space="0" w:color="auto"/>
            <w:right w:val="none" w:sz="0" w:space="0" w:color="auto"/>
          </w:divBdr>
        </w:div>
        <w:div w:id="1794711221">
          <w:marLeft w:val="0"/>
          <w:marRight w:val="0"/>
          <w:marTop w:val="0"/>
          <w:marBottom w:val="101"/>
          <w:divBdr>
            <w:top w:val="none" w:sz="0" w:space="0" w:color="auto"/>
            <w:left w:val="none" w:sz="0" w:space="0" w:color="auto"/>
            <w:bottom w:val="none" w:sz="0" w:space="0" w:color="auto"/>
            <w:right w:val="none" w:sz="0" w:space="0" w:color="auto"/>
          </w:divBdr>
        </w:div>
        <w:div w:id="402143014">
          <w:marLeft w:val="0"/>
          <w:marRight w:val="0"/>
          <w:marTop w:val="0"/>
          <w:marBottom w:val="80"/>
          <w:divBdr>
            <w:top w:val="none" w:sz="0" w:space="0" w:color="auto"/>
            <w:left w:val="none" w:sz="0" w:space="0" w:color="auto"/>
            <w:bottom w:val="none" w:sz="0" w:space="0" w:color="auto"/>
            <w:right w:val="none" w:sz="0" w:space="0" w:color="auto"/>
          </w:divBdr>
        </w:div>
        <w:div w:id="1063453515">
          <w:marLeft w:val="0"/>
          <w:marRight w:val="0"/>
          <w:marTop w:val="101"/>
          <w:marBottom w:val="80"/>
          <w:divBdr>
            <w:top w:val="none" w:sz="0" w:space="0" w:color="auto"/>
            <w:left w:val="none" w:sz="0" w:space="0" w:color="auto"/>
            <w:bottom w:val="none" w:sz="0" w:space="0" w:color="auto"/>
            <w:right w:val="none" w:sz="0" w:space="0" w:color="auto"/>
          </w:divBdr>
        </w:div>
        <w:div w:id="1348360817">
          <w:marLeft w:val="0"/>
          <w:marRight w:val="0"/>
          <w:marTop w:val="0"/>
          <w:marBottom w:val="80"/>
          <w:divBdr>
            <w:top w:val="none" w:sz="0" w:space="0" w:color="auto"/>
            <w:left w:val="none" w:sz="0" w:space="0" w:color="auto"/>
            <w:bottom w:val="none" w:sz="0" w:space="0" w:color="auto"/>
            <w:right w:val="none" w:sz="0" w:space="0" w:color="auto"/>
          </w:divBdr>
        </w:div>
        <w:div w:id="1270964894">
          <w:marLeft w:val="0"/>
          <w:marRight w:val="0"/>
          <w:marTop w:val="0"/>
          <w:marBottom w:val="80"/>
          <w:divBdr>
            <w:top w:val="none" w:sz="0" w:space="0" w:color="auto"/>
            <w:left w:val="none" w:sz="0" w:space="0" w:color="auto"/>
            <w:bottom w:val="none" w:sz="0" w:space="0" w:color="auto"/>
            <w:right w:val="none" w:sz="0" w:space="0" w:color="auto"/>
          </w:divBdr>
        </w:div>
        <w:div w:id="1744641669">
          <w:marLeft w:val="0"/>
          <w:marRight w:val="0"/>
          <w:marTop w:val="0"/>
          <w:marBottom w:val="80"/>
          <w:divBdr>
            <w:top w:val="none" w:sz="0" w:space="0" w:color="auto"/>
            <w:left w:val="none" w:sz="0" w:space="0" w:color="auto"/>
            <w:bottom w:val="none" w:sz="0" w:space="0" w:color="auto"/>
            <w:right w:val="none" w:sz="0" w:space="0" w:color="auto"/>
          </w:divBdr>
        </w:div>
        <w:div w:id="1663587489">
          <w:marLeft w:val="720"/>
          <w:marRight w:val="0"/>
          <w:marTop w:val="0"/>
          <w:marBottom w:val="80"/>
          <w:divBdr>
            <w:top w:val="none" w:sz="0" w:space="0" w:color="auto"/>
            <w:left w:val="none" w:sz="0" w:space="0" w:color="auto"/>
            <w:bottom w:val="none" w:sz="0" w:space="0" w:color="auto"/>
            <w:right w:val="none" w:sz="0" w:space="0" w:color="auto"/>
          </w:divBdr>
        </w:div>
        <w:div w:id="1315456107">
          <w:marLeft w:val="1080"/>
          <w:marRight w:val="0"/>
          <w:marTop w:val="0"/>
          <w:marBottom w:val="80"/>
          <w:divBdr>
            <w:top w:val="none" w:sz="0" w:space="0" w:color="auto"/>
            <w:left w:val="none" w:sz="0" w:space="0" w:color="auto"/>
            <w:bottom w:val="none" w:sz="0" w:space="0" w:color="auto"/>
            <w:right w:val="none" w:sz="0" w:space="0" w:color="auto"/>
          </w:divBdr>
        </w:div>
        <w:div w:id="1364940268">
          <w:marLeft w:val="1080"/>
          <w:marRight w:val="0"/>
          <w:marTop w:val="0"/>
          <w:marBottom w:val="80"/>
          <w:divBdr>
            <w:top w:val="none" w:sz="0" w:space="0" w:color="auto"/>
            <w:left w:val="none" w:sz="0" w:space="0" w:color="auto"/>
            <w:bottom w:val="none" w:sz="0" w:space="0" w:color="auto"/>
            <w:right w:val="none" w:sz="0" w:space="0" w:color="auto"/>
          </w:divBdr>
        </w:div>
        <w:div w:id="1480489791">
          <w:marLeft w:val="1080"/>
          <w:marRight w:val="0"/>
          <w:marTop w:val="0"/>
          <w:marBottom w:val="80"/>
          <w:divBdr>
            <w:top w:val="none" w:sz="0" w:space="0" w:color="auto"/>
            <w:left w:val="none" w:sz="0" w:space="0" w:color="auto"/>
            <w:bottom w:val="none" w:sz="0" w:space="0" w:color="auto"/>
            <w:right w:val="none" w:sz="0" w:space="0" w:color="auto"/>
          </w:divBdr>
        </w:div>
        <w:div w:id="1420566729">
          <w:marLeft w:val="720"/>
          <w:marRight w:val="0"/>
          <w:marTop w:val="0"/>
          <w:marBottom w:val="80"/>
          <w:divBdr>
            <w:top w:val="none" w:sz="0" w:space="0" w:color="auto"/>
            <w:left w:val="none" w:sz="0" w:space="0" w:color="auto"/>
            <w:bottom w:val="none" w:sz="0" w:space="0" w:color="auto"/>
            <w:right w:val="none" w:sz="0" w:space="0" w:color="auto"/>
          </w:divBdr>
        </w:div>
        <w:div w:id="1166824092">
          <w:marLeft w:val="0"/>
          <w:marRight w:val="0"/>
          <w:marTop w:val="40"/>
          <w:marBottom w:val="40"/>
          <w:divBdr>
            <w:top w:val="none" w:sz="0" w:space="0" w:color="auto"/>
            <w:left w:val="none" w:sz="0" w:space="0" w:color="auto"/>
            <w:bottom w:val="none" w:sz="0" w:space="0" w:color="auto"/>
            <w:right w:val="none" w:sz="0" w:space="0" w:color="auto"/>
          </w:divBdr>
        </w:div>
        <w:div w:id="1267034777">
          <w:marLeft w:val="0"/>
          <w:marRight w:val="0"/>
          <w:marTop w:val="40"/>
          <w:marBottom w:val="40"/>
          <w:divBdr>
            <w:top w:val="none" w:sz="0" w:space="0" w:color="auto"/>
            <w:left w:val="none" w:sz="0" w:space="0" w:color="auto"/>
            <w:bottom w:val="none" w:sz="0" w:space="0" w:color="auto"/>
            <w:right w:val="none" w:sz="0" w:space="0" w:color="auto"/>
          </w:divBdr>
        </w:div>
        <w:div w:id="545680325">
          <w:marLeft w:val="0"/>
          <w:marRight w:val="0"/>
          <w:marTop w:val="40"/>
          <w:marBottom w:val="40"/>
          <w:divBdr>
            <w:top w:val="none" w:sz="0" w:space="0" w:color="auto"/>
            <w:left w:val="none" w:sz="0" w:space="0" w:color="auto"/>
            <w:bottom w:val="none" w:sz="0" w:space="0" w:color="auto"/>
            <w:right w:val="none" w:sz="0" w:space="0" w:color="auto"/>
          </w:divBdr>
        </w:div>
        <w:div w:id="314452452">
          <w:marLeft w:val="0"/>
          <w:marRight w:val="0"/>
          <w:marTop w:val="40"/>
          <w:marBottom w:val="40"/>
          <w:divBdr>
            <w:top w:val="none" w:sz="0" w:space="0" w:color="auto"/>
            <w:left w:val="none" w:sz="0" w:space="0" w:color="auto"/>
            <w:bottom w:val="none" w:sz="0" w:space="0" w:color="auto"/>
            <w:right w:val="none" w:sz="0" w:space="0" w:color="auto"/>
          </w:divBdr>
        </w:div>
        <w:div w:id="708533012">
          <w:marLeft w:val="0"/>
          <w:marRight w:val="0"/>
          <w:marTop w:val="40"/>
          <w:marBottom w:val="40"/>
          <w:divBdr>
            <w:top w:val="none" w:sz="0" w:space="0" w:color="auto"/>
            <w:left w:val="none" w:sz="0" w:space="0" w:color="auto"/>
            <w:bottom w:val="none" w:sz="0" w:space="0" w:color="auto"/>
            <w:right w:val="none" w:sz="0" w:space="0" w:color="auto"/>
          </w:divBdr>
        </w:div>
        <w:div w:id="1025640458">
          <w:marLeft w:val="0"/>
          <w:marRight w:val="0"/>
          <w:marTop w:val="40"/>
          <w:marBottom w:val="40"/>
          <w:divBdr>
            <w:top w:val="none" w:sz="0" w:space="0" w:color="auto"/>
            <w:left w:val="none" w:sz="0" w:space="0" w:color="auto"/>
            <w:bottom w:val="none" w:sz="0" w:space="0" w:color="auto"/>
            <w:right w:val="none" w:sz="0" w:space="0" w:color="auto"/>
          </w:divBdr>
        </w:div>
        <w:div w:id="1903131663">
          <w:marLeft w:val="0"/>
          <w:marRight w:val="0"/>
          <w:marTop w:val="40"/>
          <w:marBottom w:val="40"/>
          <w:divBdr>
            <w:top w:val="none" w:sz="0" w:space="0" w:color="auto"/>
            <w:left w:val="none" w:sz="0" w:space="0" w:color="auto"/>
            <w:bottom w:val="none" w:sz="0" w:space="0" w:color="auto"/>
            <w:right w:val="none" w:sz="0" w:space="0" w:color="auto"/>
          </w:divBdr>
        </w:div>
        <w:div w:id="1718239874">
          <w:marLeft w:val="0"/>
          <w:marRight w:val="0"/>
          <w:marTop w:val="40"/>
          <w:marBottom w:val="40"/>
          <w:divBdr>
            <w:top w:val="none" w:sz="0" w:space="0" w:color="auto"/>
            <w:left w:val="none" w:sz="0" w:space="0" w:color="auto"/>
            <w:bottom w:val="none" w:sz="0" w:space="0" w:color="auto"/>
            <w:right w:val="none" w:sz="0" w:space="0" w:color="auto"/>
          </w:divBdr>
        </w:div>
        <w:div w:id="506529120">
          <w:marLeft w:val="0"/>
          <w:marRight w:val="0"/>
          <w:marTop w:val="40"/>
          <w:marBottom w:val="40"/>
          <w:divBdr>
            <w:top w:val="none" w:sz="0" w:space="0" w:color="auto"/>
            <w:left w:val="none" w:sz="0" w:space="0" w:color="auto"/>
            <w:bottom w:val="none" w:sz="0" w:space="0" w:color="auto"/>
            <w:right w:val="none" w:sz="0" w:space="0" w:color="auto"/>
          </w:divBdr>
        </w:div>
        <w:div w:id="1317300337">
          <w:marLeft w:val="0"/>
          <w:marRight w:val="0"/>
          <w:marTop w:val="40"/>
          <w:marBottom w:val="40"/>
          <w:divBdr>
            <w:top w:val="none" w:sz="0" w:space="0" w:color="auto"/>
            <w:left w:val="none" w:sz="0" w:space="0" w:color="auto"/>
            <w:bottom w:val="none" w:sz="0" w:space="0" w:color="auto"/>
            <w:right w:val="none" w:sz="0" w:space="0" w:color="auto"/>
          </w:divBdr>
        </w:div>
        <w:div w:id="1270040202">
          <w:marLeft w:val="0"/>
          <w:marRight w:val="0"/>
          <w:marTop w:val="40"/>
          <w:marBottom w:val="40"/>
          <w:divBdr>
            <w:top w:val="none" w:sz="0" w:space="0" w:color="auto"/>
            <w:left w:val="none" w:sz="0" w:space="0" w:color="auto"/>
            <w:bottom w:val="none" w:sz="0" w:space="0" w:color="auto"/>
            <w:right w:val="none" w:sz="0" w:space="0" w:color="auto"/>
          </w:divBdr>
        </w:div>
        <w:div w:id="1085807070">
          <w:marLeft w:val="0"/>
          <w:marRight w:val="0"/>
          <w:marTop w:val="40"/>
          <w:marBottom w:val="40"/>
          <w:divBdr>
            <w:top w:val="none" w:sz="0" w:space="0" w:color="auto"/>
            <w:left w:val="none" w:sz="0" w:space="0" w:color="auto"/>
            <w:bottom w:val="none" w:sz="0" w:space="0" w:color="auto"/>
            <w:right w:val="none" w:sz="0" w:space="0" w:color="auto"/>
          </w:divBdr>
        </w:div>
        <w:div w:id="2025325899">
          <w:marLeft w:val="0"/>
          <w:marRight w:val="0"/>
          <w:marTop w:val="40"/>
          <w:marBottom w:val="40"/>
          <w:divBdr>
            <w:top w:val="none" w:sz="0" w:space="0" w:color="auto"/>
            <w:left w:val="none" w:sz="0" w:space="0" w:color="auto"/>
            <w:bottom w:val="none" w:sz="0" w:space="0" w:color="auto"/>
            <w:right w:val="none" w:sz="0" w:space="0" w:color="auto"/>
          </w:divBdr>
        </w:div>
        <w:div w:id="104889970">
          <w:marLeft w:val="0"/>
          <w:marRight w:val="0"/>
          <w:marTop w:val="40"/>
          <w:marBottom w:val="40"/>
          <w:divBdr>
            <w:top w:val="none" w:sz="0" w:space="0" w:color="auto"/>
            <w:left w:val="none" w:sz="0" w:space="0" w:color="auto"/>
            <w:bottom w:val="none" w:sz="0" w:space="0" w:color="auto"/>
            <w:right w:val="none" w:sz="0" w:space="0" w:color="auto"/>
          </w:divBdr>
        </w:div>
        <w:div w:id="410614977">
          <w:marLeft w:val="0"/>
          <w:marRight w:val="0"/>
          <w:marTop w:val="40"/>
          <w:marBottom w:val="40"/>
          <w:divBdr>
            <w:top w:val="none" w:sz="0" w:space="0" w:color="auto"/>
            <w:left w:val="none" w:sz="0" w:space="0" w:color="auto"/>
            <w:bottom w:val="none" w:sz="0" w:space="0" w:color="auto"/>
            <w:right w:val="none" w:sz="0" w:space="0" w:color="auto"/>
          </w:divBdr>
        </w:div>
        <w:div w:id="861892648">
          <w:marLeft w:val="0"/>
          <w:marRight w:val="0"/>
          <w:marTop w:val="0"/>
          <w:marBottom w:val="101"/>
          <w:divBdr>
            <w:top w:val="none" w:sz="0" w:space="0" w:color="auto"/>
            <w:left w:val="none" w:sz="0" w:space="0" w:color="auto"/>
            <w:bottom w:val="none" w:sz="0" w:space="0" w:color="auto"/>
            <w:right w:val="none" w:sz="0" w:space="0" w:color="auto"/>
          </w:divBdr>
        </w:div>
        <w:div w:id="1421831559">
          <w:marLeft w:val="720"/>
          <w:marRight w:val="0"/>
          <w:marTop w:val="0"/>
          <w:marBottom w:val="60"/>
          <w:divBdr>
            <w:top w:val="none" w:sz="0" w:space="0" w:color="auto"/>
            <w:left w:val="none" w:sz="0" w:space="0" w:color="auto"/>
            <w:bottom w:val="none" w:sz="0" w:space="0" w:color="auto"/>
            <w:right w:val="none" w:sz="0" w:space="0" w:color="auto"/>
          </w:divBdr>
        </w:div>
        <w:div w:id="2008710302">
          <w:marLeft w:val="720"/>
          <w:marRight w:val="0"/>
          <w:marTop w:val="0"/>
          <w:marBottom w:val="60"/>
          <w:divBdr>
            <w:top w:val="none" w:sz="0" w:space="0" w:color="auto"/>
            <w:left w:val="none" w:sz="0" w:space="0" w:color="auto"/>
            <w:bottom w:val="none" w:sz="0" w:space="0" w:color="auto"/>
            <w:right w:val="none" w:sz="0" w:space="0" w:color="auto"/>
          </w:divBdr>
        </w:div>
        <w:div w:id="1477649644">
          <w:marLeft w:val="720"/>
          <w:marRight w:val="0"/>
          <w:marTop w:val="0"/>
          <w:marBottom w:val="60"/>
          <w:divBdr>
            <w:top w:val="none" w:sz="0" w:space="0" w:color="auto"/>
            <w:left w:val="none" w:sz="0" w:space="0" w:color="auto"/>
            <w:bottom w:val="none" w:sz="0" w:space="0" w:color="auto"/>
            <w:right w:val="none" w:sz="0" w:space="0" w:color="auto"/>
          </w:divBdr>
        </w:div>
        <w:div w:id="102775529">
          <w:marLeft w:val="0"/>
          <w:marRight w:val="0"/>
          <w:marTop w:val="40"/>
          <w:marBottom w:val="40"/>
          <w:divBdr>
            <w:top w:val="none" w:sz="0" w:space="0" w:color="auto"/>
            <w:left w:val="none" w:sz="0" w:space="0" w:color="auto"/>
            <w:bottom w:val="none" w:sz="0" w:space="0" w:color="auto"/>
            <w:right w:val="none" w:sz="0" w:space="0" w:color="auto"/>
          </w:divBdr>
        </w:div>
        <w:div w:id="616105072">
          <w:marLeft w:val="0"/>
          <w:marRight w:val="0"/>
          <w:marTop w:val="40"/>
          <w:marBottom w:val="40"/>
          <w:divBdr>
            <w:top w:val="none" w:sz="0" w:space="0" w:color="auto"/>
            <w:left w:val="none" w:sz="0" w:space="0" w:color="auto"/>
            <w:bottom w:val="none" w:sz="0" w:space="0" w:color="auto"/>
            <w:right w:val="none" w:sz="0" w:space="0" w:color="auto"/>
          </w:divBdr>
        </w:div>
        <w:div w:id="1166743453">
          <w:marLeft w:val="0"/>
          <w:marRight w:val="0"/>
          <w:marTop w:val="40"/>
          <w:marBottom w:val="40"/>
          <w:divBdr>
            <w:top w:val="none" w:sz="0" w:space="0" w:color="auto"/>
            <w:left w:val="none" w:sz="0" w:space="0" w:color="auto"/>
            <w:bottom w:val="none" w:sz="0" w:space="0" w:color="auto"/>
            <w:right w:val="none" w:sz="0" w:space="0" w:color="auto"/>
          </w:divBdr>
        </w:div>
        <w:div w:id="1703625683">
          <w:marLeft w:val="0"/>
          <w:marRight w:val="0"/>
          <w:marTop w:val="40"/>
          <w:marBottom w:val="40"/>
          <w:divBdr>
            <w:top w:val="none" w:sz="0" w:space="0" w:color="auto"/>
            <w:left w:val="none" w:sz="0" w:space="0" w:color="auto"/>
            <w:bottom w:val="none" w:sz="0" w:space="0" w:color="auto"/>
            <w:right w:val="none" w:sz="0" w:space="0" w:color="auto"/>
          </w:divBdr>
        </w:div>
        <w:div w:id="530873198">
          <w:marLeft w:val="720"/>
          <w:marRight w:val="0"/>
          <w:marTop w:val="0"/>
          <w:marBottom w:val="101"/>
          <w:divBdr>
            <w:top w:val="none" w:sz="0" w:space="0" w:color="auto"/>
            <w:left w:val="none" w:sz="0" w:space="0" w:color="auto"/>
            <w:bottom w:val="none" w:sz="0" w:space="0" w:color="auto"/>
            <w:right w:val="none" w:sz="0" w:space="0" w:color="auto"/>
          </w:divBdr>
        </w:div>
        <w:div w:id="1684935960">
          <w:marLeft w:val="720"/>
          <w:marRight w:val="0"/>
          <w:marTop w:val="0"/>
          <w:marBottom w:val="101"/>
          <w:divBdr>
            <w:top w:val="none" w:sz="0" w:space="0" w:color="auto"/>
            <w:left w:val="none" w:sz="0" w:space="0" w:color="auto"/>
            <w:bottom w:val="none" w:sz="0" w:space="0" w:color="auto"/>
            <w:right w:val="none" w:sz="0" w:space="0" w:color="auto"/>
          </w:divBdr>
        </w:div>
        <w:div w:id="1354182753">
          <w:marLeft w:val="1080"/>
          <w:marRight w:val="0"/>
          <w:marTop w:val="0"/>
          <w:marBottom w:val="101"/>
          <w:divBdr>
            <w:top w:val="none" w:sz="0" w:space="0" w:color="auto"/>
            <w:left w:val="none" w:sz="0" w:space="0" w:color="auto"/>
            <w:bottom w:val="none" w:sz="0" w:space="0" w:color="auto"/>
            <w:right w:val="none" w:sz="0" w:space="0" w:color="auto"/>
          </w:divBdr>
        </w:div>
        <w:div w:id="149297671">
          <w:marLeft w:val="1080"/>
          <w:marRight w:val="0"/>
          <w:marTop w:val="0"/>
          <w:marBottom w:val="101"/>
          <w:divBdr>
            <w:top w:val="none" w:sz="0" w:space="0" w:color="auto"/>
            <w:left w:val="none" w:sz="0" w:space="0" w:color="auto"/>
            <w:bottom w:val="none" w:sz="0" w:space="0" w:color="auto"/>
            <w:right w:val="none" w:sz="0" w:space="0" w:color="auto"/>
          </w:divBdr>
        </w:div>
        <w:div w:id="156850775">
          <w:marLeft w:val="1080"/>
          <w:marRight w:val="0"/>
          <w:marTop w:val="0"/>
          <w:marBottom w:val="101"/>
          <w:divBdr>
            <w:top w:val="none" w:sz="0" w:space="0" w:color="auto"/>
            <w:left w:val="none" w:sz="0" w:space="0" w:color="auto"/>
            <w:bottom w:val="none" w:sz="0" w:space="0" w:color="auto"/>
            <w:right w:val="none" w:sz="0" w:space="0" w:color="auto"/>
          </w:divBdr>
        </w:div>
        <w:div w:id="1797868337">
          <w:marLeft w:val="720"/>
          <w:marRight w:val="0"/>
          <w:marTop w:val="0"/>
          <w:marBottom w:val="101"/>
          <w:divBdr>
            <w:top w:val="none" w:sz="0" w:space="0" w:color="auto"/>
            <w:left w:val="none" w:sz="0" w:space="0" w:color="auto"/>
            <w:bottom w:val="none" w:sz="0" w:space="0" w:color="auto"/>
            <w:right w:val="none" w:sz="0" w:space="0" w:color="auto"/>
          </w:divBdr>
        </w:div>
        <w:div w:id="674069563">
          <w:marLeft w:val="0"/>
          <w:marRight w:val="0"/>
          <w:marTop w:val="0"/>
          <w:marBottom w:val="101"/>
          <w:divBdr>
            <w:top w:val="none" w:sz="0" w:space="0" w:color="auto"/>
            <w:left w:val="none" w:sz="0" w:space="0" w:color="auto"/>
            <w:bottom w:val="none" w:sz="0" w:space="0" w:color="auto"/>
            <w:right w:val="none" w:sz="0" w:space="0" w:color="auto"/>
          </w:divBdr>
        </w:div>
        <w:div w:id="100729867">
          <w:marLeft w:val="0"/>
          <w:marRight w:val="0"/>
          <w:marTop w:val="0"/>
          <w:marBottom w:val="101"/>
          <w:divBdr>
            <w:top w:val="none" w:sz="0" w:space="0" w:color="auto"/>
            <w:left w:val="none" w:sz="0" w:space="0" w:color="auto"/>
            <w:bottom w:val="none" w:sz="0" w:space="0" w:color="auto"/>
            <w:right w:val="none" w:sz="0" w:space="0" w:color="auto"/>
          </w:divBdr>
        </w:div>
        <w:div w:id="500044615">
          <w:marLeft w:val="0"/>
          <w:marRight w:val="0"/>
          <w:marTop w:val="0"/>
          <w:marBottom w:val="101"/>
          <w:divBdr>
            <w:top w:val="none" w:sz="0" w:space="0" w:color="auto"/>
            <w:left w:val="none" w:sz="0" w:space="0" w:color="auto"/>
            <w:bottom w:val="none" w:sz="0" w:space="0" w:color="auto"/>
            <w:right w:val="none" w:sz="0" w:space="0" w:color="auto"/>
          </w:divBdr>
        </w:div>
        <w:div w:id="585041224">
          <w:marLeft w:val="0"/>
          <w:marRight w:val="0"/>
          <w:marTop w:val="0"/>
          <w:marBottom w:val="101"/>
          <w:divBdr>
            <w:top w:val="none" w:sz="0" w:space="0" w:color="auto"/>
            <w:left w:val="none" w:sz="0" w:space="0" w:color="auto"/>
            <w:bottom w:val="none" w:sz="0" w:space="0" w:color="auto"/>
            <w:right w:val="none" w:sz="0" w:space="0" w:color="auto"/>
          </w:divBdr>
        </w:div>
        <w:div w:id="617176066">
          <w:marLeft w:val="0"/>
          <w:marRight w:val="0"/>
          <w:marTop w:val="101"/>
          <w:marBottom w:val="101"/>
          <w:divBdr>
            <w:top w:val="none" w:sz="0" w:space="0" w:color="auto"/>
            <w:left w:val="none" w:sz="0" w:space="0" w:color="auto"/>
            <w:bottom w:val="none" w:sz="0" w:space="0" w:color="auto"/>
            <w:right w:val="none" w:sz="0" w:space="0" w:color="auto"/>
          </w:divBdr>
        </w:div>
        <w:div w:id="1276785607">
          <w:marLeft w:val="0"/>
          <w:marRight w:val="0"/>
          <w:marTop w:val="0"/>
          <w:marBottom w:val="101"/>
          <w:divBdr>
            <w:top w:val="none" w:sz="0" w:space="0" w:color="auto"/>
            <w:left w:val="none" w:sz="0" w:space="0" w:color="auto"/>
            <w:bottom w:val="none" w:sz="0" w:space="0" w:color="auto"/>
            <w:right w:val="none" w:sz="0" w:space="0" w:color="auto"/>
          </w:divBdr>
        </w:div>
        <w:div w:id="1804620902">
          <w:marLeft w:val="0"/>
          <w:marRight w:val="0"/>
          <w:marTop w:val="0"/>
          <w:marBottom w:val="101"/>
          <w:divBdr>
            <w:top w:val="none" w:sz="0" w:space="0" w:color="auto"/>
            <w:left w:val="none" w:sz="0" w:space="0" w:color="auto"/>
            <w:bottom w:val="none" w:sz="0" w:space="0" w:color="auto"/>
            <w:right w:val="none" w:sz="0" w:space="0" w:color="auto"/>
          </w:divBdr>
        </w:div>
        <w:div w:id="1665738597">
          <w:marLeft w:val="0"/>
          <w:marRight w:val="0"/>
          <w:marTop w:val="0"/>
          <w:marBottom w:val="101"/>
          <w:divBdr>
            <w:top w:val="none" w:sz="0" w:space="0" w:color="auto"/>
            <w:left w:val="none" w:sz="0" w:space="0" w:color="auto"/>
            <w:bottom w:val="none" w:sz="0" w:space="0" w:color="auto"/>
            <w:right w:val="none" w:sz="0" w:space="0" w:color="auto"/>
          </w:divBdr>
        </w:div>
        <w:div w:id="1650598074">
          <w:marLeft w:val="0"/>
          <w:marRight w:val="0"/>
          <w:marTop w:val="0"/>
          <w:marBottom w:val="101"/>
          <w:divBdr>
            <w:top w:val="none" w:sz="0" w:space="0" w:color="auto"/>
            <w:left w:val="none" w:sz="0" w:space="0" w:color="auto"/>
            <w:bottom w:val="none" w:sz="0" w:space="0" w:color="auto"/>
            <w:right w:val="none" w:sz="0" w:space="0" w:color="auto"/>
          </w:divBdr>
        </w:div>
        <w:div w:id="17662368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1976</Words>
  <Characters>10872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2023-08-18T14:55:00Z</dcterms:created>
  <dcterms:modified xsi:type="dcterms:W3CDTF">2023-08-18T14:56:00Z</dcterms:modified>
</cp:coreProperties>
</file>