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5A" w:rsidRDefault="00902C5A" w:rsidP="00902C5A">
      <w:pPr>
        <w:pStyle w:val="titulo1"/>
        <w:jc w:val="center"/>
        <w:rPr>
          <w:rFonts w:ascii="Verdana" w:hAnsi="Verdana"/>
          <w:b/>
          <w:color w:val="4F81BD" w:themeColor="accent1"/>
          <w:sz w:val="22"/>
          <w:szCs w:val="20"/>
        </w:rPr>
      </w:pPr>
      <w:r w:rsidRPr="00902C5A">
        <w:rPr>
          <w:rFonts w:ascii="Verdana" w:hAnsi="Verdana"/>
          <w:b/>
          <w:color w:val="4F81BD" w:themeColor="accent1"/>
          <w:sz w:val="22"/>
          <w:szCs w:val="20"/>
        </w:rPr>
        <w:t>A</w:t>
      </w:r>
      <w:r>
        <w:rPr>
          <w:rFonts w:ascii="Verdana" w:hAnsi="Verdana"/>
          <w:b/>
          <w:color w:val="4F81BD" w:themeColor="accent1"/>
          <w:sz w:val="22"/>
          <w:szCs w:val="20"/>
        </w:rPr>
        <w:t>cuerdo</w:t>
      </w:r>
      <w:r w:rsidRPr="00902C5A">
        <w:rPr>
          <w:rFonts w:ascii="Verdana" w:hAnsi="Verdana"/>
          <w:b/>
          <w:color w:val="4F81BD" w:themeColor="accent1"/>
          <w:sz w:val="22"/>
          <w:szCs w:val="20"/>
        </w:rPr>
        <w:t xml:space="preserve"> mediante el cual se delegan diversas atribuciones a los servidores públicos del Servic</w:t>
      </w:r>
      <w:r>
        <w:rPr>
          <w:rFonts w:ascii="Verdana" w:hAnsi="Verdana"/>
          <w:b/>
          <w:color w:val="4F81BD" w:themeColor="accent1"/>
          <w:sz w:val="22"/>
          <w:szCs w:val="20"/>
        </w:rPr>
        <w:t>io de Administración Tributaria</w:t>
      </w:r>
    </w:p>
    <w:p w:rsidR="00902C5A" w:rsidRPr="00902C5A" w:rsidRDefault="00902C5A" w:rsidP="00902C5A">
      <w:pPr>
        <w:pStyle w:val="titulo1"/>
        <w:jc w:val="center"/>
        <w:rPr>
          <w:rFonts w:ascii="Verdana" w:hAnsi="Verdana"/>
          <w:b/>
          <w:color w:val="4F81BD" w:themeColor="accent1"/>
          <w:sz w:val="22"/>
          <w:szCs w:val="20"/>
        </w:rPr>
      </w:pPr>
      <w:r>
        <w:rPr>
          <w:rFonts w:ascii="Verdana" w:hAnsi="Verdana"/>
          <w:b/>
          <w:color w:val="4F81BD" w:themeColor="accent1"/>
          <w:sz w:val="22"/>
          <w:szCs w:val="20"/>
        </w:rPr>
        <w:t>(DOF 29 de marzo de 2019)</w:t>
      </w:r>
      <w:bookmarkStart w:id="0" w:name="_GoBack"/>
      <w:bookmarkEnd w:id="0"/>
    </w:p>
    <w:p w:rsidR="00902C5A" w:rsidRPr="00902C5A" w:rsidRDefault="00902C5A" w:rsidP="00902C5A">
      <w:pPr>
        <w:pStyle w:val="titulo2"/>
        <w:rPr>
          <w:rFonts w:ascii="Verdana" w:hAnsi="Verdana"/>
          <w:sz w:val="20"/>
          <w:szCs w:val="20"/>
        </w:rPr>
      </w:pPr>
      <w:r w:rsidRPr="00902C5A">
        <w:rPr>
          <w:rFonts w:ascii="Verdana" w:hAnsi="Verdana"/>
          <w:sz w:val="20"/>
          <w:szCs w:val="20"/>
        </w:rPr>
        <w:t>Al margen un sello con el Escudo Nacional, que dice: Estados Unidos Mexicanos.- SHCP.- Secretaría de Hacienda y Crédito Público.- Servicio de Administración Tributaria.</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sz w:val="20"/>
          <w:szCs w:val="20"/>
          <w:lang w:val="es-ES"/>
        </w:rPr>
        <w:t>ANA MARGARITA RÍOS-FARJAT, Jefa del Servicio de Administración Tributaria, con fundamento en lo dispuesto por los artículos 16 y 17 de la Ley Orgánica de la Administración Pública Federal; 2, 7, fracción XVIII, 8, fracción II, y 14, fracciones I, II y IX de la Ley del Servicio de Administración Tributaria; 1 y 8, primer párrafo y fracción XVII, y 10 del Reglamento Interior del Servicio de Administración Tributaria, publicado en el Diario Oficial de la Federación el 24 de agosto de 2015, y</w:t>
      </w:r>
    </w:p>
    <w:p w:rsidR="00902C5A" w:rsidRPr="00902C5A" w:rsidRDefault="00902C5A" w:rsidP="00902C5A">
      <w:pPr>
        <w:pStyle w:val="anotacion"/>
        <w:spacing w:before="0" w:beforeAutospacing="0" w:after="60" w:afterAutospacing="0" w:line="214" w:lineRule="exact"/>
        <w:rPr>
          <w:rFonts w:ascii="Verdana" w:hAnsi="Verdana"/>
          <w:sz w:val="20"/>
          <w:szCs w:val="20"/>
        </w:rPr>
      </w:pPr>
      <w:r w:rsidRPr="00902C5A">
        <w:rPr>
          <w:rFonts w:ascii="Verdana" w:hAnsi="Verdana"/>
          <w:sz w:val="20"/>
          <w:szCs w:val="20"/>
          <w:lang w:val="es-ES_tradnl"/>
        </w:rPr>
        <w:t>CONSIDERANDO</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sz w:val="20"/>
          <w:szCs w:val="20"/>
          <w:lang w:val="es-ES"/>
        </w:rPr>
        <w:t>Que a la Jefa del Servicio de Administración Tributaria le corresponde el ejercicio de las atribuciones competencia de dicho órgano administrativo desconcentrado y que cuenta con facultades para delegar en los servidores públicos del mismo, aquéllas que permitan la mayor eficacia en la aplicación de las disposiciones fiscales y aduaneras, así como la eficiencia en el desarrollo de las funciones que tiene encomendadas.</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sz w:val="20"/>
          <w:szCs w:val="20"/>
          <w:lang w:val="es-ES"/>
        </w:rPr>
        <w:t>Que resulta indispensable expedir el presente Acuerdo con el fin de delegar las funciones para el oportuno ejercicio de las facultades que tiene conferidas y el despacho de los asuntos que le son encomendados, alineadas al cumplimiento de los objetivos de este órgano administrativo desconcentrado, por lo que he tenido a bien expedir el siguiente:</w:t>
      </w:r>
    </w:p>
    <w:p w:rsidR="00902C5A" w:rsidRPr="00902C5A" w:rsidRDefault="00902C5A" w:rsidP="00902C5A">
      <w:pPr>
        <w:pStyle w:val="anotacion"/>
        <w:spacing w:before="0" w:beforeAutospacing="0" w:after="60" w:afterAutospacing="0" w:line="214" w:lineRule="exact"/>
        <w:rPr>
          <w:rFonts w:ascii="Verdana" w:hAnsi="Verdana"/>
          <w:sz w:val="20"/>
          <w:szCs w:val="20"/>
        </w:rPr>
      </w:pPr>
      <w:r w:rsidRPr="00902C5A">
        <w:rPr>
          <w:rFonts w:ascii="Verdana" w:hAnsi="Verdana"/>
          <w:sz w:val="20"/>
          <w:szCs w:val="20"/>
          <w:lang w:val="es-ES_tradnl"/>
        </w:rPr>
        <w:t>"ACUERDO MEDIANTE EL CUAL SE DELEGAN DIVERSAS ATRIBUCIONES A LOS SERVIDORES PÚBLICOS DEL SERVICIO DE ADMINISTRACIÓN TRIBUTARIA</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color w:val="000000"/>
          <w:sz w:val="20"/>
          <w:szCs w:val="20"/>
          <w:lang w:val="es-ES"/>
        </w:rPr>
        <w:t xml:space="preserve">Primero.- </w:t>
      </w:r>
      <w:r w:rsidRPr="00902C5A">
        <w:rPr>
          <w:rFonts w:ascii="Verdana" w:hAnsi="Verdana"/>
          <w:color w:val="000000"/>
          <w:sz w:val="20"/>
          <w:szCs w:val="20"/>
          <w:lang w:val="es-ES"/>
        </w:rPr>
        <w:t xml:space="preserve">Se delega </w:t>
      </w:r>
      <w:r w:rsidRPr="00902C5A">
        <w:rPr>
          <w:rFonts w:ascii="Verdana" w:hAnsi="Verdana"/>
          <w:sz w:val="20"/>
          <w:szCs w:val="20"/>
          <w:lang w:val="es-ES"/>
        </w:rPr>
        <w:t>en el Administrador General de Auditoría Fiscal Federal, las facultades que se indican:</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sz w:val="20"/>
          <w:szCs w:val="20"/>
          <w:lang w:val="es-ES"/>
        </w:rPr>
        <w:t>I.-</w:t>
      </w:r>
      <w:r w:rsidRPr="00902C5A">
        <w:rPr>
          <w:rFonts w:ascii="Verdana" w:hAnsi="Verdana"/>
          <w:sz w:val="20"/>
          <w:szCs w:val="20"/>
          <w:lang w:val="es-ES"/>
        </w:rPr>
        <w:t xml:space="preserve"> Las señaladas en las fracciones II, III, IV, VI, VII, VIII, IX, XI, XII, XV, XVI, XVII, XVIII, XXI, XXVI, XXVII, XXIX, XXX, XXXI, XXXII, XXXIII, XXXIV, XLI, XLII, XLIII, XLIV, XLV, XLVI, XLVII, XLVIII, XLIX, L, LI, LII, LIII, LIV, LV, LVI, LVII, LVIII, LIX, LX, LXI, LXII, LXIII, LXIV, LXV, LXVI, LXVII, LXVIII, LXIX, LXX, LXXI, LXXII, LXXIII, LXXIV, LXXV, y LXXVI del artículo 25 del Reglamento Interior del Servicio de Administración Tributaria;</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sz w:val="20"/>
          <w:szCs w:val="20"/>
          <w:lang w:val="es-ES"/>
        </w:rPr>
        <w:t xml:space="preserve">Segundo.- </w:t>
      </w:r>
      <w:r w:rsidRPr="00902C5A">
        <w:rPr>
          <w:rFonts w:ascii="Verdana" w:hAnsi="Verdana"/>
          <w:sz w:val="20"/>
          <w:szCs w:val="20"/>
          <w:lang w:val="es-ES"/>
        </w:rPr>
        <w:t>Se delega en el Administrador Central de Coordinación Estratégica de Auditoría de Comercio Exterior, Administrador de Coordinación Estratégica de Auditoría de Comercio Exterior “1” y en los administradores desconcentrados de Auditoría de Comercio Exterior, las facultades que se indican:</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sz w:val="20"/>
          <w:szCs w:val="20"/>
          <w:lang w:val="es-ES"/>
        </w:rPr>
        <w:t xml:space="preserve">I. </w:t>
      </w:r>
      <w:r w:rsidRPr="00902C5A">
        <w:rPr>
          <w:rFonts w:ascii="Verdana" w:hAnsi="Verdana"/>
          <w:sz w:val="20"/>
          <w:szCs w:val="20"/>
          <w:lang w:val="es-ES"/>
        </w:rPr>
        <w:t>Las señaladas en las fracciones II, VI, VII, VIII, IX, XI, XII, XV, XVI, XVII, XVIII, XXI, XXVI, XXVII,  XXIX, XXX, XXXI, XXXII, XXXIII, XXXIV, XLI, XLII, XLIII, XLIV, XLV, XLVI, XLVII, XLVIII, XLIX, L, LI, LII, LIII, LIV, LV, LVI, LVII, LVIII, LIX, LX, LXI, LXII, LXIII, LXIV, LXV, LXVI, LXVII, LXVIII, LXIX, LXX, LXXI, LXXII, LXXIII, LXXIV, LXXV y LXXVI del artículo 25 del Reglamento Interior del Servicio de Administración Tributaria, y</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sz w:val="20"/>
          <w:szCs w:val="20"/>
          <w:lang w:val="es-ES"/>
        </w:rPr>
        <w:t>Tercero.</w:t>
      </w:r>
      <w:r w:rsidRPr="00902C5A">
        <w:rPr>
          <w:rFonts w:ascii="Verdana" w:hAnsi="Verdana"/>
          <w:sz w:val="20"/>
          <w:szCs w:val="20"/>
          <w:lang w:val="es-ES"/>
        </w:rPr>
        <w:t xml:space="preserve"> Los servidores públicos del Servicio de Administración Tributaria, podrán seguir ejerciendo las facultades que les correspondan conforme al Reglamento Interior </w:t>
      </w:r>
      <w:r w:rsidRPr="00902C5A">
        <w:rPr>
          <w:rFonts w:ascii="Verdana" w:hAnsi="Verdana"/>
          <w:sz w:val="20"/>
          <w:szCs w:val="20"/>
          <w:lang w:val="es-ES"/>
        </w:rPr>
        <w:lastRenderedPageBreak/>
        <w:t xml:space="preserve">de dicho órgano administrativo desconcentrado, al Acuerdo mediante el cual se delegan diversas atribuciones a los servidores públicos del Servicio de Administración Tributaria, publicado en el Diario Oficial de la Federación el 23 de junio de 2016; </w:t>
      </w:r>
      <w:r w:rsidRPr="00902C5A">
        <w:rPr>
          <w:rFonts w:ascii="Verdana" w:hAnsi="Verdana"/>
          <w:color w:val="000000"/>
          <w:sz w:val="20"/>
          <w:szCs w:val="20"/>
          <w:lang w:val="es-ES"/>
        </w:rPr>
        <w:t xml:space="preserve">al Acuerdo mediante el cual se delegan diversas atribuciones a los servidores públicos de la Administración General de Aduanas del Servicio de Administración Tributaria, publicado en el Diario Oficial de la Federación el 5 de septiembre de 2017; al Acuerdo mediante el cual se delegan diversas atribuciones a los servidores públicos de la Administración General de Planeación del Servicio de Administración Tributaria, publicado en el Diario Oficial de la Federación el 8 de noviembre de 2017; </w:t>
      </w:r>
      <w:r w:rsidRPr="00902C5A">
        <w:rPr>
          <w:rFonts w:ascii="Verdana" w:hAnsi="Verdana"/>
          <w:sz w:val="20"/>
          <w:szCs w:val="20"/>
          <w:lang w:val="es-ES"/>
        </w:rPr>
        <w:t xml:space="preserve">al Acuerdo mediante el cual se delegan diversas atribuciones a los servidores públicos de la Administración General de Hidrocarburos del Servicio de Administración Tributaria, publicado en el Diario Oficial de la Federación el 14 de marzo de 2018, al </w:t>
      </w:r>
      <w:r w:rsidRPr="00902C5A">
        <w:rPr>
          <w:rFonts w:ascii="Verdana" w:hAnsi="Verdana"/>
          <w:color w:val="000000"/>
          <w:sz w:val="20"/>
          <w:szCs w:val="20"/>
          <w:lang w:val="es-ES"/>
        </w:rPr>
        <w:t xml:space="preserve">Acuerdo mediante el cual se delegan diversas atribuciones a los servidores públicos de la Administración General Jurídica del Servicio de Administración Tributaria, publicado en el Diario Oficial de la Federación el 11 de abril de 2018, </w:t>
      </w:r>
      <w:r w:rsidRPr="00902C5A">
        <w:rPr>
          <w:rFonts w:ascii="Verdana" w:hAnsi="Verdana"/>
          <w:sz w:val="20"/>
          <w:szCs w:val="20"/>
          <w:lang w:val="es-ES"/>
        </w:rPr>
        <w:t xml:space="preserve">al Acuerdo mediante el cual se delegan diversas atribuciones al Administrador General de Auditoría Fiscal Federal y al Administrador Central de Asuntos Jurídicos de Actividades Vulnerables del Servicio de Administración Tributaria, publicado en el Diario Oficial de la Federación el 30 de abril de 2018, </w:t>
      </w:r>
      <w:r w:rsidRPr="00902C5A">
        <w:rPr>
          <w:rFonts w:ascii="Verdana" w:hAnsi="Verdana"/>
          <w:color w:val="000000"/>
          <w:sz w:val="20"/>
          <w:szCs w:val="20"/>
          <w:lang w:val="es-ES"/>
        </w:rPr>
        <w:t xml:space="preserve">y al </w:t>
      </w:r>
      <w:r w:rsidRPr="00902C5A">
        <w:rPr>
          <w:rFonts w:ascii="Verdana" w:hAnsi="Verdana"/>
          <w:sz w:val="20"/>
          <w:szCs w:val="20"/>
          <w:lang w:val="es-ES"/>
        </w:rPr>
        <w:t xml:space="preserve">Acuerdo mediante el cual se delegan diversas atribuciones a los servidores públicos de las Administraciones Generales de Auditoría Fiscal Federal, de Auditoría de Comercio Exterior, de Grandes Contribuyentes </w:t>
      </w:r>
      <w:r w:rsidRPr="00902C5A">
        <w:rPr>
          <w:rFonts w:ascii="Verdana" w:hAnsi="Verdana"/>
          <w:color w:val="000000"/>
          <w:sz w:val="20"/>
          <w:szCs w:val="20"/>
          <w:lang w:val="es-ES"/>
        </w:rPr>
        <w:t>del Servicio de Administración Tributaria, publicado en el Diario Oficial de la Federación el</w:t>
      </w:r>
      <w:r w:rsidRPr="00902C5A">
        <w:rPr>
          <w:rFonts w:ascii="Verdana" w:hAnsi="Verdana"/>
          <w:sz w:val="20"/>
          <w:szCs w:val="20"/>
          <w:lang w:val="es-ES"/>
        </w:rPr>
        <w:t xml:space="preserve"> 22 de octubre de 2018 sin perjuicio de las facultades que se delegan en términos del presente Acuerdo.”</w:t>
      </w:r>
    </w:p>
    <w:p w:rsidR="00902C5A" w:rsidRPr="00902C5A" w:rsidRDefault="00902C5A" w:rsidP="00902C5A">
      <w:pPr>
        <w:pStyle w:val="anotacion"/>
        <w:spacing w:before="0" w:beforeAutospacing="0" w:after="60" w:afterAutospacing="0" w:line="214" w:lineRule="exact"/>
        <w:rPr>
          <w:rFonts w:ascii="Verdana" w:hAnsi="Verdana"/>
          <w:sz w:val="20"/>
          <w:szCs w:val="20"/>
        </w:rPr>
      </w:pPr>
      <w:r w:rsidRPr="00902C5A">
        <w:rPr>
          <w:rFonts w:ascii="Verdana" w:hAnsi="Verdana"/>
          <w:sz w:val="20"/>
          <w:szCs w:val="20"/>
          <w:lang w:val="es-ES_tradnl"/>
        </w:rPr>
        <w:t>TRANSITORIOS</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b/>
          <w:color w:val="000000"/>
          <w:sz w:val="20"/>
          <w:szCs w:val="20"/>
          <w:lang w:val="es-ES"/>
        </w:rPr>
        <w:t>ÚNICO.-</w:t>
      </w:r>
      <w:r w:rsidRPr="00902C5A">
        <w:rPr>
          <w:rFonts w:ascii="Verdana" w:hAnsi="Verdana"/>
          <w:color w:val="000000"/>
          <w:sz w:val="20"/>
          <w:szCs w:val="20"/>
          <w:lang w:val="es-ES"/>
        </w:rPr>
        <w:t xml:space="preserve"> El presente Acuerdo entrará en vigor al día siguiente de su publicación.</w:t>
      </w:r>
    </w:p>
    <w:p w:rsidR="00902C5A" w:rsidRPr="00902C5A" w:rsidRDefault="00902C5A" w:rsidP="00902C5A">
      <w:pPr>
        <w:pStyle w:val="texto"/>
        <w:spacing w:after="60" w:afterAutospacing="0" w:line="214" w:lineRule="exact"/>
        <w:rPr>
          <w:rFonts w:ascii="Verdana" w:hAnsi="Verdana"/>
          <w:sz w:val="20"/>
          <w:szCs w:val="20"/>
        </w:rPr>
      </w:pPr>
      <w:r w:rsidRPr="00902C5A">
        <w:rPr>
          <w:rFonts w:ascii="Verdana" w:hAnsi="Verdana"/>
          <w:sz w:val="20"/>
          <w:szCs w:val="20"/>
          <w:lang w:val="es-ES"/>
        </w:rPr>
        <w:t xml:space="preserve">Atentamente </w:t>
      </w:r>
    </w:p>
    <w:p w:rsidR="00902C5A" w:rsidRPr="00902C5A" w:rsidRDefault="00902C5A" w:rsidP="00902C5A">
      <w:pPr>
        <w:pStyle w:val="texto"/>
        <w:spacing w:after="60" w:afterAutospacing="0" w:line="214" w:lineRule="exact"/>
        <w:rPr>
          <w:rFonts w:ascii="Verdana" w:hAnsi="Verdana"/>
        </w:rPr>
      </w:pPr>
      <w:r w:rsidRPr="00902C5A">
        <w:rPr>
          <w:rFonts w:ascii="Verdana" w:hAnsi="Verdana"/>
          <w:sz w:val="20"/>
          <w:szCs w:val="20"/>
          <w:lang w:val="es-ES"/>
        </w:rPr>
        <w:t xml:space="preserve">Ciudad de México, 26 de febrero de 2019.- La Jefa del Servicio de Administración Tributaria, </w:t>
      </w:r>
      <w:r w:rsidRPr="00902C5A">
        <w:rPr>
          <w:rFonts w:ascii="Verdana" w:hAnsi="Verdana"/>
          <w:b/>
          <w:sz w:val="20"/>
          <w:szCs w:val="20"/>
          <w:lang w:val="es-ES"/>
        </w:rPr>
        <w:t>Ana Margarita Ríos Farjat</w:t>
      </w:r>
      <w:r w:rsidRPr="00902C5A">
        <w:rPr>
          <w:rFonts w:ascii="Verdana" w:hAnsi="Verdana"/>
          <w:sz w:val="20"/>
          <w:szCs w:val="20"/>
          <w:lang w:val="es-ES"/>
        </w:rPr>
        <w:t>.- Rúbrica.</w:t>
      </w:r>
    </w:p>
    <w:p w:rsidR="0002590A" w:rsidRPr="00902C5A" w:rsidRDefault="0002590A">
      <w:pPr>
        <w:rPr>
          <w:rFonts w:ascii="Verdana" w:hAnsi="Verdana"/>
        </w:rPr>
      </w:pPr>
    </w:p>
    <w:sectPr w:rsidR="0002590A" w:rsidRPr="00902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5A"/>
    <w:rsid w:val="0002590A"/>
    <w:rsid w:val="00902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02C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9328">
      <w:bodyDiv w:val="1"/>
      <w:marLeft w:val="0"/>
      <w:marRight w:val="0"/>
      <w:marTop w:val="0"/>
      <w:marBottom w:val="0"/>
      <w:divBdr>
        <w:top w:val="none" w:sz="0" w:space="0" w:color="auto"/>
        <w:left w:val="none" w:sz="0" w:space="0" w:color="auto"/>
        <w:bottom w:val="none" w:sz="0" w:space="0" w:color="auto"/>
        <w:right w:val="none" w:sz="0" w:space="0" w:color="auto"/>
      </w:divBdr>
      <w:divsChild>
        <w:div w:id="1252160475">
          <w:marLeft w:val="0"/>
          <w:marRight w:val="0"/>
          <w:marTop w:val="0"/>
          <w:marBottom w:val="0"/>
          <w:divBdr>
            <w:top w:val="none" w:sz="0" w:space="0" w:color="auto"/>
            <w:left w:val="none" w:sz="0" w:space="0" w:color="auto"/>
            <w:bottom w:val="single" w:sz="12" w:space="1" w:color="auto"/>
            <w:right w:val="none" w:sz="0" w:space="0" w:color="auto"/>
          </w:divBdr>
        </w:div>
        <w:div w:id="867136024">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4554</Characters>
  <Application>Microsoft Office Word</Application>
  <DocSecurity>0</DocSecurity>
  <Lines>37</Lines>
  <Paragraphs>10</Paragraphs>
  <ScaleCrop>false</ScaleCrop>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2019-03-29T14:38:00Z</dcterms:created>
  <dcterms:modified xsi:type="dcterms:W3CDTF">2019-03-29T14:38:00Z</dcterms:modified>
</cp:coreProperties>
</file>