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58A" w:rsidRDefault="0035358A" w:rsidP="0035358A">
      <w:pPr>
        <w:jc w:val="center"/>
        <w:rPr>
          <w:rFonts w:ascii="Verdana" w:eastAsia="Verdana" w:hAnsi="Verdana" w:cs="Verdana"/>
          <w:b/>
          <w:color w:val="0000FF"/>
          <w:sz w:val="24"/>
          <w:szCs w:val="24"/>
        </w:rPr>
      </w:pPr>
      <w:r w:rsidRPr="0035358A">
        <w:rPr>
          <w:rFonts w:ascii="Verdana" w:eastAsia="Verdana" w:hAnsi="Verdana" w:cs="Verdana"/>
          <w:b/>
          <w:color w:val="0000FF"/>
          <w:sz w:val="24"/>
          <w:szCs w:val="24"/>
        </w:rPr>
        <w:t>ACUERDO dictado por el Pleno del Tribunal Federal de Conciliación y Arbitraje, en sesión de diecisiete de noviembre de dos mil veintiuno, por el que se establecen los lineamientos para la reincorporación del personal de este Órgano Colegiado a sus actividades y la aplicación del protocolo sanitario en las Salas y Unidades Administrativas que lo integran.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23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35358A" w:rsidP="0035358A">
      <w:pPr>
        <w:jc w:val="both"/>
        <w:rPr>
          <w:rFonts w:ascii="Arial" w:hAnsi="Arial" w:cs="Arial"/>
          <w:b/>
          <w:color w:val="262626" w:themeColor="text1" w:themeTint="D9"/>
          <w:sz w:val="18"/>
        </w:rPr>
      </w:pPr>
      <w:r w:rsidRPr="0035358A">
        <w:rPr>
          <w:rFonts w:ascii="Arial" w:hAnsi="Arial" w:cs="Arial"/>
          <w:b/>
          <w:color w:val="262626" w:themeColor="text1" w:themeTint="D9"/>
          <w:sz w:val="18"/>
        </w:rPr>
        <w:t>Al margen un sello con el Escudo Nacional, que dice: Estados Unidos Mexicanos.- Tribunal Federal de Conciliación y Arbitraje.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6"/>
          <w:szCs w:val="16"/>
          <w:lang w:eastAsia="es-MX"/>
        </w:rPr>
      </w:pPr>
      <w:r w:rsidRPr="0035358A">
        <w:rPr>
          <w:rFonts w:ascii="Arial" w:eastAsia="Times New Roman" w:hAnsi="Arial" w:cs="Arial"/>
          <w:color w:val="2F2F2F"/>
          <w:sz w:val="16"/>
          <w:szCs w:val="16"/>
          <w:lang w:eastAsia="es-MX"/>
        </w:rPr>
        <w:t>ACUERDO DICTADO POR EL PLENO DEL TRIBUNAL FEDERAL DE CONCILIACIÓN Y ARBITRAJE, EN SESIÓN DE DIECISIETE DE NOVIEMBRE DE DOS MIL VEINTIUNO, POR EL QUE SE ESTABLECEN LOS LINEAMIENTOS PARA LA REINCORPORACIÓN DEL PERSONAL DE ESTE ÓRGANO COLEGIADO A SUS ACTIVIDADES Y LA APLICACIÓN DEL PROTOCOLO SANITARIO EN LAS SALAS Y UNIDADES ADMINISTRATIVAS QUE LO INTEGRAN.</w:t>
      </w:r>
    </w:p>
    <w:p w:rsidR="0035358A" w:rsidRPr="0035358A" w:rsidRDefault="0035358A" w:rsidP="003535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358A">
        <w:rPr>
          <w:rFonts w:ascii="Times" w:eastAsia="Times New Roman" w:hAnsi="Times" w:cs="Times"/>
          <w:b/>
          <w:bCs/>
          <w:color w:val="2F2F2F"/>
          <w:sz w:val="18"/>
          <w:szCs w:val="18"/>
          <w:lang w:eastAsia="es-MX"/>
        </w:rPr>
        <w:t>CONSIDERANDOS: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PRIMERO.</w:t>
      </w:r>
      <w:r w:rsidRPr="0035358A">
        <w:rPr>
          <w:rFonts w:ascii="Arial" w:eastAsia="Times New Roman" w:hAnsi="Arial" w:cs="Arial"/>
          <w:color w:val="2F2F2F"/>
          <w:sz w:val="18"/>
          <w:szCs w:val="18"/>
          <w:lang w:eastAsia="es-MX"/>
        </w:rPr>
        <w:t>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adoptó las medidas conducentes, a fin de procurar la seguridad para la salud de sus trabajadores y, eventualmente, del público usuario que visita las instalaciones del edificio sede de este Órgano Jurisdiccional.</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SEGUNDO</w:t>
      </w:r>
      <w:r w:rsidRPr="0035358A">
        <w:rPr>
          <w:rFonts w:ascii="Arial" w:eastAsia="Times New Roman" w:hAnsi="Arial" w:cs="Arial"/>
          <w:color w:val="2F2F2F"/>
          <w:sz w:val="18"/>
          <w:szCs w:val="18"/>
          <w:lang w:eastAsia="es-MX"/>
        </w:rPr>
        <w:t>. Mediante acuerdo de quince de febrero de dos mil veintiuno, dictado por el Pleno de este Órgano Jurisdiccional, en Sesión virtual extraordinaria, se aprobó el </w:t>
      </w:r>
      <w:proofErr w:type="spellStart"/>
      <w:r w:rsidRPr="0035358A">
        <w:rPr>
          <w:rFonts w:ascii="Arial" w:eastAsia="Times New Roman" w:hAnsi="Arial" w:cs="Arial"/>
          <w:i/>
          <w:iCs/>
          <w:color w:val="2F2F2F"/>
          <w:sz w:val="18"/>
          <w:szCs w:val="18"/>
          <w:lang w:eastAsia="es-MX"/>
        </w:rPr>
        <w:t>Adendum</w:t>
      </w:r>
      <w:proofErr w:type="spellEnd"/>
      <w:r w:rsidRPr="0035358A">
        <w:rPr>
          <w:rFonts w:ascii="Arial" w:eastAsia="Times New Roman" w:hAnsi="Arial" w:cs="Arial"/>
          <w:i/>
          <w:iCs/>
          <w:color w:val="2F2F2F"/>
          <w:sz w:val="18"/>
          <w:szCs w:val="18"/>
          <w:lang w:eastAsia="es-MX"/>
        </w:rPr>
        <w:t> </w:t>
      </w:r>
      <w:r w:rsidRPr="0035358A">
        <w:rPr>
          <w:rFonts w:ascii="Arial" w:eastAsia="Times New Roman" w:hAnsi="Arial" w:cs="Arial"/>
          <w:color w:val="2F2F2F"/>
          <w:sz w:val="18"/>
          <w:szCs w:val="18"/>
          <w:lang w:eastAsia="es-MX"/>
        </w:rPr>
        <w:t>al </w:t>
      </w:r>
      <w:r w:rsidRPr="0035358A">
        <w:rPr>
          <w:rFonts w:ascii="Arial" w:eastAsia="Times New Roman" w:hAnsi="Arial" w:cs="Arial"/>
          <w:i/>
          <w:iCs/>
          <w:color w:val="2F2F2F"/>
          <w:sz w:val="18"/>
          <w:szCs w:val="18"/>
          <w:lang w:eastAsia="es-MX"/>
        </w:rPr>
        <w:t>Protocolo Sanitario para el Reinicio de Actividades en el Tribunal Federal de Conciliación y Arbitraje</w:t>
      </w:r>
      <w:r w:rsidRPr="0035358A">
        <w:rPr>
          <w:rFonts w:ascii="Arial" w:eastAsia="Times New Roman" w:hAnsi="Arial" w:cs="Arial"/>
          <w:color w:val="2F2F2F"/>
          <w:sz w:val="18"/>
          <w:szCs w:val="18"/>
          <w:lang w:eastAsia="es-MX"/>
        </w:rPr>
        <w:t>,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TERCERO. </w:t>
      </w:r>
      <w:r w:rsidRPr="0035358A">
        <w:rPr>
          <w:rFonts w:ascii="Arial" w:eastAsia="Times New Roman" w:hAnsi="Arial" w:cs="Arial"/>
          <w:color w:val="2F2F2F"/>
          <w:sz w:val="18"/>
          <w:szCs w:val="18"/>
          <w:lang w:eastAsia="es-MX"/>
        </w:rPr>
        <w:t>Por otra parte, por acuerdo dictado por el Pleno del Tribunal Federal de Conciliación y Arbitraje, en sesión ordinaria de seis de mayo de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abril de dos mil veintiuno, por el que se estableció lo siguiente:</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ÚNICO.</w:t>
      </w:r>
      <w:r w:rsidRPr="0035358A">
        <w:rPr>
          <w:rFonts w:ascii="Arial" w:eastAsia="Times New Roman" w:hAnsi="Arial" w:cs="Arial"/>
          <w:color w:val="2F2F2F"/>
          <w:sz w:val="18"/>
          <w:szCs w:val="18"/>
          <w:lang w:eastAsia="es-MX"/>
        </w:rPr>
        <w:t> El Pleno del Tribunal Federal de Conciliación y Arbitraje amplía el periodo de aplicación y vigencia de las medidas establecidas en los acuerdos de veintisiete de julio, y sus diversas adecuaciones, siendo la ultima el seis de abril de dos mil veintiuno, publicados en el Boletín Laboral Burocrático y en el Diario Oficial de la Federación posteriormente a su aprobación, hasta el treinta y uno de mayo de dos mil veintiuno; para los servidores públicos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 sin embargo para aquellos que no se encuentren en ninguno de los supuestos citados, deberán acudir a su área de adscripción ante este Tribunal Federal de Conciliación y Arbitraje, para presentarse a desempeñar sus labores, esto atendiendo, que será a partir del día siguiente hábil a la publicación del presente acuerdo. Lo anterior, en términos de lo expuesto y fundado en la parte considerativa de la presente resolución.</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CUARTO.- </w:t>
      </w:r>
      <w:r w:rsidRPr="0035358A">
        <w:rPr>
          <w:rFonts w:ascii="Arial" w:eastAsia="Times New Roman" w:hAnsi="Arial" w:cs="Arial"/>
          <w:color w:val="2F2F2F"/>
          <w:sz w:val="18"/>
          <w:szCs w:val="18"/>
          <w:lang w:eastAsia="es-MX"/>
        </w:rPr>
        <w:t>El artículo 123 constitucional, apartado B, fracción XII, primer párrafo, establece:</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"Artículo 123</w:t>
      </w:r>
      <w:r w:rsidRPr="0035358A">
        <w:rPr>
          <w:rFonts w:ascii="Arial" w:eastAsia="Times New Roman" w:hAnsi="Arial" w:cs="Arial"/>
          <w:color w:val="2F2F2F"/>
          <w:sz w:val="18"/>
          <w:szCs w:val="18"/>
          <w:lang w:eastAsia="es-MX"/>
        </w:rPr>
        <w:t>. Toda persona tiene derecho al trabajo digno y socialmente útil; al efecto, se promoverán la creación de empleos y la organización social de trabajo, conforme a la ley.</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w:t>
      </w:r>
      <w:r w:rsidRPr="0035358A">
        <w:rPr>
          <w:rFonts w:ascii="Arial" w:eastAsia="Times New Roman" w:hAnsi="Arial" w:cs="Arial"/>
          <w:color w:val="2F2F2F"/>
          <w:sz w:val="18"/>
          <w:szCs w:val="18"/>
          <w:lang w:eastAsia="es-MX"/>
        </w:rPr>
        <w:t>)</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lastRenderedPageBreak/>
        <w:t>B.</w:t>
      </w:r>
      <w:r w:rsidRPr="0035358A">
        <w:rPr>
          <w:rFonts w:ascii="Arial" w:eastAsia="Times New Roman" w:hAnsi="Arial" w:cs="Arial"/>
          <w:color w:val="2F2F2F"/>
          <w:sz w:val="18"/>
          <w:szCs w:val="18"/>
          <w:lang w:eastAsia="es-MX"/>
        </w:rPr>
        <w:t> Entre los Poderes de la Unión y sus trabajadores:</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w:t>
      </w:r>
      <w:r w:rsidRPr="0035358A">
        <w:rPr>
          <w:rFonts w:ascii="Arial" w:eastAsia="Times New Roman" w:hAnsi="Arial" w:cs="Arial"/>
          <w:color w:val="2F2F2F"/>
          <w:sz w:val="18"/>
          <w:szCs w:val="18"/>
          <w:lang w:eastAsia="es-MX"/>
        </w:rPr>
        <w:t>)</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XII.</w:t>
      </w:r>
      <w:r w:rsidRPr="0035358A">
        <w:rPr>
          <w:rFonts w:ascii="Arial" w:eastAsia="Times New Roman" w:hAnsi="Arial" w:cs="Arial"/>
          <w:color w:val="2F2F2F"/>
          <w:sz w:val="18"/>
          <w:szCs w:val="18"/>
          <w:lang w:eastAsia="es-MX"/>
        </w:rPr>
        <w:t xml:space="preserve"> Los conflictos individuales, colectivos o </w:t>
      </w:r>
      <w:proofErr w:type="spellStart"/>
      <w:r w:rsidRPr="0035358A">
        <w:rPr>
          <w:rFonts w:ascii="Arial" w:eastAsia="Times New Roman" w:hAnsi="Arial" w:cs="Arial"/>
          <w:color w:val="2F2F2F"/>
          <w:sz w:val="18"/>
          <w:szCs w:val="18"/>
          <w:lang w:eastAsia="es-MX"/>
        </w:rPr>
        <w:t>intersindicales</w:t>
      </w:r>
      <w:proofErr w:type="spellEnd"/>
      <w:r w:rsidRPr="0035358A">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xml:space="preserve">Como se puede advertir, el precepto constitucional transcrito establece que los conflictos individuales, colectivos o </w:t>
      </w:r>
      <w:proofErr w:type="spellStart"/>
      <w:r w:rsidRPr="0035358A">
        <w:rPr>
          <w:rFonts w:ascii="Arial" w:eastAsia="Times New Roman" w:hAnsi="Arial" w:cs="Arial"/>
          <w:color w:val="2F2F2F"/>
          <w:sz w:val="18"/>
          <w:szCs w:val="18"/>
          <w:lang w:eastAsia="es-MX"/>
        </w:rPr>
        <w:t>intersindicales</w:t>
      </w:r>
      <w:proofErr w:type="spellEnd"/>
      <w:r w:rsidRPr="0035358A">
        <w:rPr>
          <w:rFonts w:ascii="Arial" w:eastAsia="Times New Roman" w:hAnsi="Arial" w:cs="Arial"/>
          <w:color w:val="2F2F2F"/>
          <w:sz w:val="18"/>
          <w:szCs w:val="18"/>
          <w:lang w:eastAsia="es-MX"/>
        </w:rPr>
        <w:t xml:space="preserve"> serán sometidos al Tribunal Federal de Conciliación y Arbitraje.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Por su parte, el artículo 124 "A" de la Ley Federal de los Trabajadores al Servicio del Estado, la competencia del Pleno del Tribunal Federal de Conciliación y Arbitraje, el cual, para mayor referencia a continuación se transcribe:</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Artículo 124-A</w:t>
      </w:r>
      <w:r w:rsidRPr="0035358A">
        <w:rPr>
          <w:rFonts w:ascii="Arial" w:eastAsia="Times New Roman" w:hAnsi="Arial" w:cs="Arial"/>
          <w:color w:val="2F2F2F"/>
          <w:sz w:val="18"/>
          <w:szCs w:val="18"/>
          <w:lang w:eastAsia="es-MX"/>
        </w:rPr>
        <w:t>.- Al Pleno del Tribunal Federal de Conciliación y Arbitraje corresponde:</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w:t>
      </w:r>
      <w:r w:rsidRPr="0035358A">
        <w:rPr>
          <w:rFonts w:ascii="Arial" w:eastAsia="Times New Roman" w:hAnsi="Arial" w:cs="Arial"/>
          <w:color w:val="2F2F2F"/>
          <w:sz w:val="18"/>
          <w:szCs w:val="18"/>
          <w:lang w:eastAsia="es-MX"/>
        </w:rPr>
        <w:t>- Expedir el Reglamento Interior y los manuales de organización del Tribunal;</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II</w:t>
      </w:r>
      <w:r w:rsidRPr="0035358A">
        <w:rPr>
          <w:rFonts w:ascii="Arial" w:eastAsia="Times New Roman" w:hAnsi="Arial" w:cs="Arial"/>
          <w:color w:val="2F2F2F"/>
          <w:sz w:val="18"/>
          <w:szCs w:val="18"/>
          <w:lang w:eastAsia="es-MX"/>
        </w:rPr>
        <w:t>.- Uniformar los criterios de carácter procesal de las diversas Salas, procurando evitar sustenten tesis contradictorias;</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III.</w:t>
      </w:r>
      <w:r w:rsidRPr="0035358A">
        <w:rPr>
          <w:rFonts w:ascii="Arial" w:eastAsia="Times New Roman" w:hAnsi="Arial" w:cs="Arial"/>
          <w:color w:val="2F2F2F"/>
          <w:sz w:val="18"/>
          <w:szCs w:val="18"/>
          <w:lang w:eastAsia="es-MX"/>
        </w:rPr>
        <w:t>- Tramitar y resolver los asuntos a que se refieren las fracciones II, III, IV y V del artículo anterior;</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IV.</w:t>
      </w:r>
      <w:r w:rsidRPr="0035358A">
        <w:rPr>
          <w:rFonts w:ascii="Arial" w:eastAsia="Times New Roman" w:hAnsi="Arial" w:cs="Arial"/>
          <w:color w:val="2F2F2F"/>
          <w:sz w:val="18"/>
          <w:szCs w:val="18"/>
          <w:lang w:eastAsia="es-MX"/>
        </w:rPr>
        <w:t>- Determinar, en función de las necesidades del servicio, la ampliación de número de Salas y de Salas Auxiliares que requiera la operación del Tribunal, y</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V</w:t>
      </w:r>
      <w:r w:rsidRPr="0035358A">
        <w:rPr>
          <w:rFonts w:ascii="Arial" w:eastAsia="Times New Roman" w:hAnsi="Arial" w:cs="Arial"/>
          <w:color w:val="2F2F2F"/>
          <w:sz w:val="18"/>
          <w:szCs w:val="18"/>
          <w:lang w:eastAsia="es-MX"/>
        </w:rPr>
        <w:t>.- Las demás que le confieran las disposiciones legales aplicables."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Finalmente, los artículos 3, 6 y 8, del Reglamento Interior del Tribunal Federal de Conciliación y Arbitraje, disponen:</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Artículo 3</w:t>
      </w:r>
      <w:r w:rsidRPr="0035358A">
        <w:rPr>
          <w:rFonts w:ascii="Arial" w:eastAsia="Times New Roman" w:hAnsi="Arial" w:cs="Arial"/>
          <w:color w:val="2F2F2F"/>
          <w:sz w:val="18"/>
          <w:szCs w:val="18"/>
          <w:lang w:eastAsia="es-MX"/>
        </w:rPr>
        <w:t>.- El Tribunal es autónomo, con plena jurisdicción y competencia para tramitar y resolver los asuntos a que se refieren las Leyes Reglamentarias del Apartado "B" del Artículo 123 de la Constitución Política de los Estados Unidos Mexicanos.</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w:t>
      </w:r>
      <w:r w:rsidRPr="0035358A">
        <w:rPr>
          <w:rFonts w:ascii="Arial" w:eastAsia="Times New Roman" w:hAnsi="Arial" w:cs="Arial"/>
          <w:color w:val="2F2F2F"/>
          <w:sz w:val="18"/>
          <w:szCs w:val="18"/>
          <w:lang w:eastAsia="es-MX"/>
        </w:rPr>
        <w:t>)</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Artículo 6</w:t>
      </w:r>
      <w:r w:rsidRPr="0035358A">
        <w:rPr>
          <w:rFonts w:ascii="Arial" w:eastAsia="Times New Roman" w:hAnsi="Arial" w:cs="Arial"/>
          <w:color w:val="2F2F2F"/>
          <w:sz w:val="18"/>
          <w:szCs w:val="18"/>
          <w:lang w:eastAsia="es-MX"/>
        </w:rPr>
        <w:t>.- El Pleno es el órgano supremo del Tribunal y sus disposiciones son obligatorias.</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w:t>
      </w:r>
      <w:r w:rsidRPr="0035358A">
        <w:rPr>
          <w:rFonts w:ascii="Arial" w:eastAsia="Times New Roman" w:hAnsi="Arial" w:cs="Arial"/>
          <w:b/>
          <w:bCs/>
          <w:color w:val="2F2F2F"/>
          <w:sz w:val="18"/>
          <w:szCs w:val="18"/>
          <w:lang w:eastAsia="es-MX"/>
        </w:rPr>
        <w:t>...</w:t>
      </w:r>
      <w:r w:rsidRPr="0035358A">
        <w:rPr>
          <w:rFonts w:ascii="Arial" w:eastAsia="Times New Roman" w:hAnsi="Arial" w:cs="Arial"/>
          <w:color w:val="2F2F2F"/>
          <w:sz w:val="18"/>
          <w:szCs w:val="18"/>
          <w:lang w:eastAsia="es-MX"/>
        </w:rPr>
        <w:t>)</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Artículo 8</w:t>
      </w:r>
      <w:r w:rsidRPr="0035358A">
        <w:rPr>
          <w:rFonts w:ascii="Arial" w:eastAsia="Times New Roman" w:hAnsi="Arial" w:cs="Arial"/>
          <w:color w:val="2F2F2F"/>
          <w:sz w:val="18"/>
          <w:szCs w:val="18"/>
          <w:lang w:eastAsia="es-MX"/>
        </w:rPr>
        <w:t>.- Al Pleno corresponde:</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w:t>
      </w:r>
      <w:r w:rsidRPr="0035358A">
        <w:rPr>
          <w:rFonts w:ascii="Arial" w:eastAsia="Times New Roman" w:hAnsi="Arial" w:cs="Arial"/>
          <w:color w:val="2F2F2F"/>
          <w:sz w:val="18"/>
          <w:szCs w:val="18"/>
          <w:lang w:eastAsia="es-MX"/>
        </w:rPr>
        <w:t>- Determinar, en función de las necesidades del servicio, la ampliación del número de Salas, Unidades Administrativas y Departamentos que requiera la operación del Tribunal;</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II.</w:t>
      </w:r>
      <w:r w:rsidRPr="0035358A">
        <w:rPr>
          <w:rFonts w:ascii="Arial" w:eastAsia="Times New Roman" w:hAnsi="Arial" w:cs="Arial"/>
          <w:color w:val="2F2F2F"/>
          <w:sz w:val="18"/>
          <w:szCs w:val="18"/>
          <w:lang w:eastAsia="es-MX"/>
        </w:rPr>
        <w:t>- Conocer y aprobar en su caso el Informe Anual de Actividades del Presidente del Tribunal;</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III.</w:t>
      </w:r>
      <w:r w:rsidRPr="0035358A">
        <w:rPr>
          <w:rFonts w:ascii="Arial" w:eastAsia="Times New Roman" w:hAnsi="Arial" w:cs="Arial"/>
          <w:color w:val="2F2F2F"/>
          <w:sz w:val="18"/>
          <w:szCs w:val="18"/>
          <w:lang w:eastAsia="es-MX"/>
        </w:rPr>
        <w:t>- Nombrar, remover y suspender a los trabajadores del Tribunal en los términos de la Ley, de este Reglamento y de las Condiciones Generales de Trabajo;</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IV.</w:t>
      </w:r>
      <w:r w:rsidRPr="0035358A">
        <w:rPr>
          <w:rFonts w:ascii="Arial" w:eastAsia="Times New Roman" w:hAnsi="Arial" w:cs="Arial"/>
          <w:color w:val="2F2F2F"/>
          <w:sz w:val="18"/>
          <w:szCs w:val="18"/>
          <w:lang w:eastAsia="es-MX"/>
        </w:rPr>
        <w:t>-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V.</w:t>
      </w:r>
      <w:r w:rsidRPr="0035358A">
        <w:rPr>
          <w:rFonts w:ascii="Arial" w:eastAsia="Times New Roman" w:hAnsi="Arial" w:cs="Arial"/>
          <w:color w:val="2F2F2F"/>
          <w:sz w:val="18"/>
          <w:szCs w:val="18"/>
          <w:lang w:eastAsia="es-MX"/>
        </w:rPr>
        <w:t>- Fijar el calendario oficial de labores del Tribunal, procurando hacerlo coincidir con el del Poder Judicial de la Federación; y</w:t>
      </w:r>
    </w:p>
    <w:p w:rsidR="0035358A" w:rsidRPr="0035358A" w:rsidRDefault="0035358A" w:rsidP="0035358A">
      <w:pPr>
        <w:shd w:val="clear" w:color="auto" w:fill="FFFFFF"/>
        <w:spacing w:after="101" w:line="240" w:lineRule="auto"/>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VI.</w:t>
      </w:r>
      <w:r w:rsidRPr="0035358A">
        <w:rPr>
          <w:rFonts w:ascii="Arial" w:eastAsia="Times New Roman" w:hAnsi="Arial" w:cs="Arial"/>
          <w:color w:val="2F2F2F"/>
          <w:sz w:val="18"/>
          <w:szCs w:val="18"/>
          <w:lang w:eastAsia="es-MX"/>
        </w:rPr>
        <w:t>- Las demás atribuciones que le confieran las disposiciones legales aplicables.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QUINTO. </w:t>
      </w:r>
      <w:r w:rsidRPr="0035358A">
        <w:rPr>
          <w:rFonts w:ascii="Arial" w:eastAsia="Times New Roman" w:hAnsi="Arial" w:cs="Arial"/>
          <w:color w:val="2F2F2F"/>
          <w:sz w:val="18"/>
          <w:szCs w:val="18"/>
          <w:lang w:eastAsia="es-MX"/>
        </w:rPr>
        <w:t>Con el propósito de lo referido en el Acuerdo Único, del proveído de seis de mayo de dos mil veintiuno, en el Tribunal Federal de Conciliación y Arbitraje, las Salas y Unidades Administrativas que lo integran, este Órgano Colegiado reiniciará de sus actividades, operando con el personal adscrito a ellas, de manera presencial conforme lo establezca la Dirección General de Administración de este Órgano Colegiado, en apego al </w:t>
      </w:r>
      <w:r w:rsidRPr="0035358A">
        <w:rPr>
          <w:rFonts w:ascii="Arial" w:eastAsia="Times New Roman" w:hAnsi="Arial" w:cs="Arial"/>
          <w:i/>
          <w:iCs/>
          <w:color w:val="2F2F2F"/>
          <w:sz w:val="18"/>
          <w:szCs w:val="18"/>
          <w:lang w:eastAsia="es-MX"/>
        </w:rPr>
        <w:t xml:space="preserve">ACUERDO POR EL QUE SE DETERMINAN LOS CRITERIOS PARA LA ADMINISTRACIÓN DE LOS RECURSOS HUMANOS EN LAS DEPENDENCIAS Y ENTIDADES DE LA ADMINISTRACIÓN PÚBLICA FEDERAL CON EL OBJETO DE REDUCIR EL RIESGO DE CONTAGIO Y </w:t>
      </w:r>
      <w:r w:rsidRPr="0035358A">
        <w:rPr>
          <w:rFonts w:ascii="Arial" w:eastAsia="Times New Roman" w:hAnsi="Arial" w:cs="Arial"/>
          <w:i/>
          <w:iCs/>
          <w:color w:val="2F2F2F"/>
          <w:sz w:val="18"/>
          <w:szCs w:val="18"/>
          <w:lang w:eastAsia="es-MX"/>
        </w:rPr>
        <w:lastRenderedPageBreak/>
        <w:t>DISPERSIÓN DEL CORONAVIRUS SARS-COV-2</w:t>
      </w:r>
      <w:r w:rsidRPr="0035358A">
        <w:rPr>
          <w:rFonts w:ascii="Arial" w:eastAsia="Times New Roman" w:hAnsi="Arial" w:cs="Arial"/>
          <w:color w:val="2F2F2F"/>
          <w:sz w:val="18"/>
          <w:szCs w:val="18"/>
          <w:lang w:eastAsia="es-MX"/>
        </w:rPr>
        <w:t>, emitido por la Secretaría de la Función Pública y publicado en el Diario Oficial de la Federación el treinta de abril de dos mil veintiuno.</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SEXTO. </w:t>
      </w:r>
      <w:r w:rsidRPr="0035358A">
        <w:rPr>
          <w:rFonts w:ascii="Arial" w:eastAsia="Times New Roman" w:hAnsi="Arial" w:cs="Arial"/>
          <w:color w:val="2F2F2F"/>
          <w:sz w:val="18"/>
          <w:szCs w:val="18"/>
          <w:lang w:eastAsia="es-MX"/>
        </w:rPr>
        <w:t>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SEPTIMO. </w:t>
      </w:r>
      <w:r w:rsidRPr="0035358A">
        <w:rPr>
          <w:rFonts w:ascii="Arial" w:eastAsia="Times New Roman" w:hAnsi="Arial" w:cs="Arial"/>
          <w:color w:val="2F2F2F"/>
          <w:sz w:val="18"/>
          <w:szCs w:val="18"/>
          <w:lang w:eastAsia="es-MX"/>
        </w:rPr>
        <w:t>Atendiendo a lo anterior, se dará la atención al público en las Salas, en la Procuraduría y en la Secretaría General de Acuerdos, conforme al último dígito del número de expediente, es decir, el número de expediente que le fue asignado, no así, respecto del año en que se registró dicho asunto, en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67"/>
        <w:gridCol w:w="1497"/>
        <w:gridCol w:w="1348"/>
        <w:gridCol w:w="1529"/>
        <w:gridCol w:w="1316"/>
        <w:gridCol w:w="1255"/>
      </w:tblGrid>
      <w:tr w:rsidR="0035358A" w:rsidRPr="0035358A" w:rsidTr="0035358A">
        <w:trPr>
          <w:trHeight w:val="369"/>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8"/>
                <w:szCs w:val="18"/>
                <w:lang w:eastAsia="es-MX"/>
              </w:rPr>
            </w:pPr>
            <w:r w:rsidRPr="0035358A">
              <w:rPr>
                <w:rFonts w:ascii="Arial" w:eastAsia="Times New Roman" w:hAnsi="Arial" w:cs="Arial"/>
                <w:color w:val="000000"/>
                <w:sz w:val="18"/>
                <w:szCs w:val="18"/>
                <w:lang w:eastAsia="es-MX"/>
              </w:rPr>
              <w:t> </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LUNES</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MARTES</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MIÉRCOLES</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JUEVES</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VIERNES</w:t>
            </w:r>
          </w:p>
        </w:tc>
      </w:tr>
      <w:tr w:rsidR="0035358A" w:rsidRPr="0035358A" w:rsidTr="0035358A">
        <w:trPr>
          <w:trHeight w:val="622"/>
        </w:trPr>
        <w:tc>
          <w:tcPr>
            <w:tcW w:w="17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EXPEDIENTES CON</w:t>
            </w:r>
            <w:r w:rsidRPr="0035358A">
              <w:rPr>
                <w:rFonts w:ascii="Arial" w:eastAsia="Times New Roman" w:hAnsi="Arial" w:cs="Arial"/>
                <w:color w:val="000000"/>
                <w:sz w:val="16"/>
                <w:szCs w:val="16"/>
                <w:lang w:eastAsia="es-MX"/>
              </w:rPr>
              <w:br/>
            </w:r>
            <w:r w:rsidRPr="0035358A">
              <w:rPr>
                <w:rFonts w:ascii="Arial" w:eastAsia="Times New Roman" w:hAnsi="Arial" w:cs="Arial"/>
                <w:b/>
                <w:bCs/>
                <w:color w:val="000000"/>
                <w:sz w:val="16"/>
                <w:szCs w:val="16"/>
                <w:lang w:eastAsia="es-MX"/>
              </w:rPr>
              <w:t>TERMINACIÓN</w:t>
            </w:r>
          </w:p>
        </w:tc>
        <w:tc>
          <w:tcPr>
            <w:tcW w:w="149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1, 2, 3 y 4</w:t>
            </w:r>
          </w:p>
        </w:tc>
        <w:tc>
          <w:tcPr>
            <w:tcW w:w="13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ACCESO</w:t>
            </w:r>
            <w:r w:rsidRPr="0035358A">
              <w:rPr>
                <w:rFonts w:ascii="Arial" w:eastAsia="Times New Roman" w:hAnsi="Arial" w:cs="Arial"/>
                <w:color w:val="000000"/>
                <w:sz w:val="16"/>
                <w:szCs w:val="16"/>
                <w:lang w:eastAsia="es-MX"/>
              </w:rPr>
              <w:br/>
            </w:r>
            <w:r w:rsidRPr="0035358A">
              <w:rPr>
                <w:rFonts w:ascii="Arial" w:eastAsia="Times New Roman" w:hAnsi="Arial" w:cs="Arial"/>
                <w:b/>
                <w:bCs/>
                <w:color w:val="000000"/>
                <w:sz w:val="16"/>
                <w:szCs w:val="16"/>
                <w:lang w:eastAsia="es-MX"/>
              </w:rPr>
              <w:t>GENERAL</w:t>
            </w:r>
          </w:p>
        </w:tc>
        <w:tc>
          <w:tcPr>
            <w:tcW w:w="1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5, 6 y 7</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ACCESO</w:t>
            </w:r>
            <w:r w:rsidRPr="0035358A">
              <w:rPr>
                <w:rFonts w:ascii="Arial" w:eastAsia="Times New Roman" w:hAnsi="Arial" w:cs="Arial"/>
                <w:color w:val="000000"/>
                <w:sz w:val="16"/>
                <w:szCs w:val="16"/>
                <w:lang w:eastAsia="es-MX"/>
              </w:rPr>
              <w:br/>
            </w:r>
            <w:r w:rsidRPr="0035358A">
              <w:rPr>
                <w:rFonts w:ascii="Arial" w:eastAsia="Times New Roman" w:hAnsi="Arial" w:cs="Arial"/>
                <w:b/>
                <w:bCs/>
                <w:color w:val="000000"/>
                <w:sz w:val="16"/>
                <w:szCs w:val="16"/>
                <w:lang w:eastAsia="es-MX"/>
              </w:rPr>
              <w:t>GENERAL</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5358A" w:rsidRPr="0035358A" w:rsidRDefault="0035358A" w:rsidP="0035358A">
            <w:pPr>
              <w:spacing w:after="101" w:line="240" w:lineRule="auto"/>
              <w:jc w:val="center"/>
              <w:rPr>
                <w:rFonts w:ascii="Arial" w:eastAsia="Times New Roman" w:hAnsi="Arial" w:cs="Arial"/>
                <w:color w:val="000000"/>
                <w:sz w:val="16"/>
                <w:szCs w:val="16"/>
                <w:lang w:eastAsia="es-MX"/>
              </w:rPr>
            </w:pPr>
            <w:r w:rsidRPr="0035358A">
              <w:rPr>
                <w:rFonts w:ascii="Arial" w:eastAsia="Times New Roman" w:hAnsi="Arial" w:cs="Arial"/>
                <w:b/>
                <w:bCs/>
                <w:color w:val="000000"/>
                <w:sz w:val="16"/>
                <w:szCs w:val="16"/>
                <w:lang w:eastAsia="es-MX"/>
              </w:rPr>
              <w:t>8, 9 y 0</w:t>
            </w:r>
          </w:p>
        </w:tc>
      </w:tr>
    </w:tbl>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xml:space="preserve">Considerando que las citas para la consulta de expedientes de los días lunes, miércoles y viernes, de cada semana, se deberá realizar a través del sistema de citas electrónicas, debiendo ingresar en la página de internet del Tribunal, www.tfca.gob.mx, </w:t>
      </w:r>
      <w:proofErr w:type="spellStart"/>
      <w:r w:rsidRPr="0035358A">
        <w:rPr>
          <w:rFonts w:ascii="Arial" w:eastAsia="Times New Roman" w:hAnsi="Arial" w:cs="Arial"/>
          <w:color w:val="2F2F2F"/>
          <w:sz w:val="18"/>
          <w:szCs w:val="18"/>
          <w:lang w:eastAsia="es-MX"/>
        </w:rPr>
        <w:t>accesando</w:t>
      </w:r>
      <w:proofErr w:type="spellEnd"/>
      <w:r w:rsidRPr="0035358A">
        <w:rPr>
          <w:rFonts w:ascii="Arial" w:eastAsia="Times New Roman" w:hAnsi="Arial" w:cs="Arial"/>
          <w:color w:val="2F2F2F"/>
          <w:sz w:val="18"/>
          <w:szCs w:val="18"/>
          <w:lang w:eastAsia="es-MX"/>
        </w:rPr>
        <w:t xml:space="preserve"> al módulo denominado citas.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Por cuanto hace, a los días martes y jueves de cada semana, se permitirá el acceso general a los usuarios, sin necesidad de acreditar que se haya realizado cita previa en la página de internet de este Tribunal, estando disponible la atención a los mismos en las diversas áreas, siendo estas las Salas y Unidades Administrativas de esta autoridad.</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El procedimiento para la obtención de cita será el siguiente:</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a)</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La persona usuaria interesada ingresará a la página de internet del Tribunal Federal de Conciliación y Arbitraje y desde la ventanilla autorizada de solicitud de cita.</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b)</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Una vez posicionado tendrá que llenar el formulario con todos los datos correspondientes de identificación necesarios para que mediante un correo electrónico señalado por las partes se les contestará de parte de cada una de las Salas respecto del asunto del que se trate, para lo cual se establecerá con el personal de las Salas que disponga mediante una agenda el día y la hora en la que se podrá realizar la consulta del expediente, o bien la asignación de la información que el usuario requiera de la sala, para lo cual en caso de ser procedente se podrá realizar la cita en las instalaciones del Tribunal Federal de Conciliación y Arbitraje.</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c)</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Dentro del llenado de la información los usuarios deberán de enviar escaneada la cedula profesional o identificación oficial con fotografía y datos biométricos, que dé certeza al Tribunal que la parte que promueve tiene interés legal y legítimo en el asunto.</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d)</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La Sala designará al personal que dará seguimiento a la agenda y programación de los servicios.</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e)</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En caso de que las partes pierdan la cita o no asistan a la misma, deberán agendar una nueva dentro del portal electrónico del Tribunal, y la Sala de conocimiento establecerá la fecha y hora de la próxima diligencia.</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f)</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De acuerdo al asunto de interés se deberá de señalar la Sala donde se encuentra radicado el asunto, señalar el número de expediente, y/o cuaderno.</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g)</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Deberá de indicarse si se tiene carácter de actor o demandado en el asunto, deberá establecer un correo electrónico con la finalidad de que se identifique y puede recibir y oír notificaciones por ese medio.</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h)</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Indicar un número de teléfono, y agrega una digitalización de una identificación oficial con fotografía, y firma legible.</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i)</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Se manifestará una breve narración de que es lo que se desea conocer en el asunto de que se trate.</w:t>
      </w:r>
    </w:p>
    <w:p w:rsidR="0035358A" w:rsidRPr="0035358A" w:rsidRDefault="0035358A" w:rsidP="0035358A">
      <w:pPr>
        <w:shd w:val="clear" w:color="auto" w:fill="FFFFFF"/>
        <w:spacing w:after="101" w:line="240" w:lineRule="auto"/>
        <w:ind w:hanging="432"/>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j)</w:t>
      </w:r>
      <w:r w:rsidRPr="0035358A">
        <w:rPr>
          <w:rFonts w:ascii="Arial" w:eastAsia="Times New Roman" w:hAnsi="Arial" w:cs="Arial"/>
          <w:color w:val="2F2F2F"/>
          <w:sz w:val="20"/>
          <w:szCs w:val="20"/>
          <w:lang w:eastAsia="es-MX"/>
        </w:rPr>
        <w:t>     </w:t>
      </w:r>
      <w:r w:rsidRPr="0035358A">
        <w:rPr>
          <w:rFonts w:ascii="Arial" w:eastAsia="Times New Roman" w:hAnsi="Arial" w:cs="Arial"/>
          <w:color w:val="2F2F2F"/>
          <w:sz w:val="18"/>
          <w:szCs w:val="18"/>
          <w:lang w:eastAsia="es-MX"/>
        </w:rPr>
        <w:t>La Dirección de Informática Jurídica, tendrá personal de apoyo para las Salas que requieran de la asistencia tecnológica para el desahogo de las diligencias.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OCTAVO. </w:t>
      </w:r>
      <w:r w:rsidRPr="0035358A">
        <w:rPr>
          <w:rFonts w:ascii="Arial" w:eastAsia="Times New Roman" w:hAnsi="Arial" w:cs="Arial"/>
          <w:color w:val="2F2F2F"/>
          <w:sz w:val="18"/>
          <w:szCs w:val="18"/>
          <w:lang w:eastAsia="es-MX"/>
        </w:rPr>
        <w:t>Asimismo, la Oficialía de Partes de este Órgano Colegiado tendrá un horario de atención al público de las 9:00 a las 15:30 horas de lunes a viernes; en la recepción de promociones, oficios y documentos.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lastRenderedPageBreak/>
        <w:t>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35358A" w:rsidRPr="0035358A" w:rsidRDefault="0035358A" w:rsidP="003535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358A">
        <w:rPr>
          <w:rFonts w:ascii="Times" w:eastAsia="Times New Roman" w:hAnsi="Times" w:cs="Times"/>
          <w:b/>
          <w:bCs/>
          <w:color w:val="2F2F2F"/>
          <w:sz w:val="18"/>
          <w:szCs w:val="18"/>
          <w:lang w:eastAsia="es-MX"/>
        </w:rPr>
        <w:t>ACUERDO:</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ÚNICO. </w:t>
      </w:r>
      <w:r w:rsidRPr="0035358A">
        <w:rPr>
          <w:rFonts w:ascii="Arial" w:eastAsia="Times New Roman" w:hAnsi="Arial" w:cs="Arial"/>
          <w:color w:val="2F2F2F"/>
          <w:sz w:val="18"/>
          <w:szCs w:val="18"/>
          <w:lang w:eastAsia="es-MX"/>
        </w:rPr>
        <w:t>El Pleno del Tribunal Federal de Conciliación y Arbitraje establece los lineamientos para la aplicación del protocolo sanitario en las Salas y Unidades Administrativas que integran este Órgano Colegiado; lo anterior, en términos de lo expuesto y fundado en la parte considerativa de la presente resolución.</w:t>
      </w:r>
    </w:p>
    <w:p w:rsidR="0035358A" w:rsidRPr="0035358A" w:rsidRDefault="0035358A" w:rsidP="0035358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5358A">
        <w:rPr>
          <w:rFonts w:ascii="Times" w:eastAsia="Times New Roman" w:hAnsi="Times" w:cs="Times"/>
          <w:b/>
          <w:bCs/>
          <w:color w:val="2F2F2F"/>
          <w:sz w:val="18"/>
          <w:szCs w:val="18"/>
          <w:lang w:eastAsia="es-MX"/>
        </w:rPr>
        <w:t>TRANSITORIOS:</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PRIMERO. </w:t>
      </w:r>
      <w:r w:rsidRPr="0035358A">
        <w:rPr>
          <w:rFonts w:ascii="Arial" w:eastAsia="Times New Roman" w:hAnsi="Arial" w:cs="Arial"/>
          <w:color w:val="2F2F2F"/>
          <w:sz w:val="18"/>
          <w:szCs w:val="18"/>
          <w:lang w:eastAsia="es-MX"/>
        </w:rPr>
        <w:t>Publíquese en el Diario Oficial de la Federación y Boletín Laboral Burocrático.</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b/>
          <w:bCs/>
          <w:color w:val="2F2F2F"/>
          <w:sz w:val="18"/>
          <w:szCs w:val="18"/>
          <w:lang w:eastAsia="es-MX"/>
        </w:rPr>
        <w:t>SEGUNDO. </w:t>
      </w:r>
      <w:r w:rsidRPr="0035358A">
        <w:rPr>
          <w:rFonts w:ascii="Arial" w:eastAsia="Times New Roman" w:hAnsi="Arial" w:cs="Arial"/>
          <w:color w:val="2F2F2F"/>
          <w:sz w:val="18"/>
          <w:szCs w:val="18"/>
          <w:lang w:eastAsia="es-MX"/>
        </w:rPr>
        <w:t>Las medidas establecidas en el presente acuerdo estarán vigentes según las disposiciones emitidas por la Dirección General de Administración de este Órgano Colegiado y hasta que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usurario.</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000000"/>
          <w:sz w:val="18"/>
          <w:szCs w:val="18"/>
          <w:lang w:eastAsia="es-MX"/>
        </w:rPr>
        <w:t>Así lo resolvieron por </w:t>
      </w:r>
      <w:r w:rsidRPr="0035358A">
        <w:rPr>
          <w:rFonts w:ascii="Arial" w:eastAsia="Times New Roman" w:hAnsi="Arial" w:cs="Arial"/>
          <w:b/>
          <w:bCs/>
          <w:color w:val="000000"/>
          <w:sz w:val="18"/>
          <w:szCs w:val="18"/>
          <w:lang w:eastAsia="es-MX"/>
        </w:rPr>
        <w:t>U N A N I M I D A D </w:t>
      </w:r>
      <w:r w:rsidRPr="0035358A">
        <w:rPr>
          <w:rFonts w:ascii="Arial" w:eastAsia="Times New Roman" w:hAnsi="Arial" w:cs="Arial"/>
          <w:color w:val="000000"/>
          <w:sz w:val="18"/>
          <w:szCs w:val="18"/>
          <w:lang w:eastAsia="es-MX"/>
        </w:rPr>
        <w:t>de votos, los Magistrados presentes en el Pleno del Tribunal Federal de Conciliación y Arbitraje, en sesión celebrada en esta fecha.- El Presidente del Tribunal.- El Secretario General de Acuerdos.- Doy fe.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6"/>
          <w:szCs w:val="16"/>
          <w:lang w:eastAsia="es-MX"/>
        </w:rPr>
      </w:pPr>
      <w:r w:rsidRPr="0035358A">
        <w:rPr>
          <w:rFonts w:ascii="Arial" w:eastAsia="Times New Roman" w:hAnsi="Arial" w:cs="Arial"/>
          <w:color w:val="2F2F2F"/>
          <w:sz w:val="16"/>
          <w:szCs w:val="16"/>
          <w:lang w:eastAsia="es-MX"/>
        </w:rPr>
        <w:t>EL SECRETARIO GENERAL DE ACUERDOS DEL TRIBUNAL FEDERAL DE CONCILIACIÓN Y ARBITRAJE:</w:t>
      </w:r>
    </w:p>
    <w:p w:rsidR="0035358A" w:rsidRPr="0035358A" w:rsidRDefault="0035358A" w:rsidP="0035358A">
      <w:pPr>
        <w:shd w:val="clear" w:color="auto" w:fill="FFFFFF"/>
        <w:spacing w:after="101" w:line="240" w:lineRule="auto"/>
        <w:jc w:val="center"/>
        <w:rPr>
          <w:rFonts w:ascii="Arial" w:eastAsia="Times New Roman" w:hAnsi="Arial" w:cs="Arial"/>
          <w:color w:val="2F2F2F"/>
          <w:sz w:val="16"/>
          <w:szCs w:val="16"/>
          <w:lang w:eastAsia="es-MX"/>
        </w:rPr>
      </w:pPr>
      <w:r w:rsidRPr="0035358A">
        <w:rPr>
          <w:rFonts w:ascii="Arial" w:eastAsia="Times New Roman" w:hAnsi="Arial" w:cs="Arial"/>
          <w:b/>
          <w:bCs/>
          <w:color w:val="2F2F2F"/>
          <w:sz w:val="16"/>
          <w:szCs w:val="16"/>
          <w:lang w:eastAsia="es-MX"/>
        </w:rPr>
        <w:t xml:space="preserve">C E R T I F I C </w:t>
      </w:r>
      <w:proofErr w:type="gramStart"/>
      <w:r w:rsidRPr="0035358A">
        <w:rPr>
          <w:rFonts w:ascii="Arial" w:eastAsia="Times New Roman" w:hAnsi="Arial" w:cs="Arial"/>
          <w:b/>
          <w:bCs/>
          <w:color w:val="2F2F2F"/>
          <w:sz w:val="16"/>
          <w:szCs w:val="16"/>
          <w:lang w:eastAsia="es-MX"/>
        </w:rPr>
        <w:t>A :</w:t>
      </w:r>
      <w:proofErr w:type="gramEnd"/>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 xml:space="preserve">Que este acuerdo mediante el cual, el Pleno del Tribunal Federal de Conciliación y Arbitraje en sesión celebrada el diecisiete de noviembre de dos mil veintiuno, se establecen los Lineamientos para la reincorporación del personal de este Órgano Colegiado a sus actividades y la aplicación del protocolo sanitario en las Salas y Unidades Administrativas que lo integran, fue aprobado por unanimidad de votos de los Señores Magistrados: Plácido Humberto Morales Vázquez, Rufino H León Tovar, Eduardo </w:t>
      </w:r>
      <w:proofErr w:type="spellStart"/>
      <w:r w:rsidRPr="0035358A">
        <w:rPr>
          <w:rFonts w:ascii="Arial" w:eastAsia="Times New Roman" w:hAnsi="Arial" w:cs="Arial"/>
          <w:color w:val="2F2F2F"/>
          <w:sz w:val="18"/>
          <w:szCs w:val="18"/>
          <w:lang w:eastAsia="es-MX"/>
        </w:rPr>
        <w:t>Laris</w:t>
      </w:r>
      <w:proofErr w:type="spellEnd"/>
      <w:r w:rsidRPr="0035358A">
        <w:rPr>
          <w:rFonts w:ascii="Arial" w:eastAsia="Times New Roman" w:hAnsi="Arial" w:cs="Arial"/>
          <w:color w:val="2F2F2F"/>
          <w:sz w:val="18"/>
          <w:szCs w:val="18"/>
          <w:lang w:eastAsia="es-MX"/>
        </w:rPr>
        <w:t xml:space="preserve"> González, Ismael Cruz López, Salvador </w:t>
      </w:r>
      <w:proofErr w:type="spellStart"/>
      <w:r w:rsidRPr="0035358A">
        <w:rPr>
          <w:rFonts w:ascii="Arial" w:eastAsia="Times New Roman" w:hAnsi="Arial" w:cs="Arial"/>
          <w:color w:val="2F2F2F"/>
          <w:sz w:val="18"/>
          <w:szCs w:val="18"/>
          <w:lang w:eastAsia="es-MX"/>
        </w:rPr>
        <w:t>Oyanguren</w:t>
      </w:r>
      <w:proofErr w:type="spellEnd"/>
      <w:r w:rsidRPr="0035358A">
        <w:rPr>
          <w:rFonts w:ascii="Arial" w:eastAsia="Times New Roman" w:hAnsi="Arial" w:cs="Arial"/>
          <w:color w:val="2F2F2F"/>
          <w:sz w:val="18"/>
          <w:szCs w:val="18"/>
          <w:lang w:eastAsia="es-MX"/>
        </w:rPr>
        <w:t xml:space="preserve"> </w:t>
      </w:r>
      <w:proofErr w:type="spellStart"/>
      <w:r w:rsidRPr="0035358A">
        <w:rPr>
          <w:rFonts w:ascii="Arial" w:eastAsia="Times New Roman" w:hAnsi="Arial" w:cs="Arial"/>
          <w:color w:val="2F2F2F"/>
          <w:sz w:val="18"/>
          <w:szCs w:val="18"/>
          <w:lang w:eastAsia="es-MX"/>
        </w:rPr>
        <w:t>Guedea</w:t>
      </w:r>
      <w:proofErr w:type="spellEnd"/>
      <w:r w:rsidRPr="0035358A">
        <w:rPr>
          <w:rFonts w:ascii="Arial" w:eastAsia="Times New Roman" w:hAnsi="Arial" w:cs="Arial"/>
          <w:color w:val="2F2F2F"/>
          <w:sz w:val="18"/>
          <w:szCs w:val="18"/>
          <w:lang w:eastAsia="es-MX"/>
        </w:rPr>
        <w:t xml:space="preserve">, José Luis Amador Morales Gutiérrez, José Roberto Córdova Becerril, Miguel Ángel Gutiérrez Cantú, Patricia </w:t>
      </w:r>
      <w:proofErr w:type="spellStart"/>
      <w:r w:rsidRPr="0035358A">
        <w:rPr>
          <w:rFonts w:ascii="Arial" w:eastAsia="Times New Roman" w:hAnsi="Arial" w:cs="Arial"/>
          <w:color w:val="2F2F2F"/>
          <w:sz w:val="18"/>
          <w:szCs w:val="18"/>
          <w:lang w:eastAsia="es-MX"/>
        </w:rPr>
        <w:t>Isabella</w:t>
      </w:r>
      <w:proofErr w:type="spellEnd"/>
      <w:r w:rsidRPr="0035358A">
        <w:rPr>
          <w:rFonts w:ascii="Arial" w:eastAsia="Times New Roman" w:hAnsi="Arial" w:cs="Arial"/>
          <w:color w:val="2F2F2F"/>
          <w:sz w:val="18"/>
          <w:szCs w:val="18"/>
          <w:lang w:eastAsia="es-MX"/>
        </w:rPr>
        <w:t xml:space="preserve"> Pedrero Duarte, Janitzio Ramón Guzmán Gutiérrez, Mario Emilio Garzón Chapa, Nicéforo Guerrero Reynoso, Humberto Cervantes Vega, Carlos Francisco Quintana Roldán, María de Rosario Jiménez Moles, Rocío Rojas Pérez, Alfredo </w:t>
      </w:r>
      <w:proofErr w:type="spellStart"/>
      <w:r w:rsidRPr="0035358A">
        <w:rPr>
          <w:rFonts w:ascii="Arial" w:eastAsia="Times New Roman" w:hAnsi="Arial" w:cs="Arial"/>
          <w:color w:val="2F2F2F"/>
          <w:sz w:val="18"/>
          <w:szCs w:val="18"/>
          <w:lang w:eastAsia="es-MX"/>
        </w:rPr>
        <w:t>Freyssinier</w:t>
      </w:r>
      <w:proofErr w:type="spellEnd"/>
      <w:r w:rsidRPr="0035358A">
        <w:rPr>
          <w:rFonts w:ascii="Arial" w:eastAsia="Times New Roman" w:hAnsi="Arial" w:cs="Arial"/>
          <w:color w:val="2F2F2F"/>
          <w:sz w:val="18"/>
          <w:szCs w:val="18"/>
          <w:lang w:eastAsia="es-MX"/>
        </w:rPr>
        <w:t xml:space="preserve"> Álvarez, Pedro José </w:t>
      </w:r>
      <w:proofErr w:type="spellStart"/>
      <w:r w:rsidRPr="0035358A">
        <w:rPr>
          <w:rFonts w:ascii="Arial" w:eastAsia="Times New Roman" w:hAnsi="Arial" w:cs="Arial"/>
          <w:color w:val="2F2F2F"/>
          <w:sz w:val="18"/>
          <w:szCs w:val="18"/>
          <w:lang w:eastAsia="es-MX"/>
        </w:rPr>
        <w:t>Escarcega</w:t>
      </w:r>
      <w:proofErr w:type="spellEnd"/>
      <w:r w:rsidRPr="0035358A">
        <w:rPr>
          <w:rFonts w:ascii="Arial" w:eastAsia="Times New Roman" w:hAnsi="Arial" w:cs="Arial"/>
          <w:color w:val="2F2F2F"/>
          <w:sz w:val="18"/>
          <w:szCs w:val="18"/>
          <w:lang w:eastAsia="es-MX"/>
        </w:rPr>
        <w:t xml:space="preserve"> Delgado, Fernando Ignacio Tovar y de Teresa, Jorge Arturo Flores Ochoa, Eduardo Arturo Hernández Castillón, Israel Requena Palafox y Ángel Humberto Félix Estrada.- En la Ciudad de México, a los dieciocho días del mes de noviembre de dos mil veintiuno.- Doy fe.</w:t>
      </w:r>
    </w:p>
    <w:p w:rsidR="0035358A" w:rsidRPr="0035358A" w:rsidRDefault="0035358A" w:rsidP="0035358A">
      <w:pPr>
        <w:shd w:val="clear" w:color="auto" w:fill="FFFFFF"/>
        <w:spacing w:after="101" w:line="240" w:lineRule="auto"/>
        <w:ind w:firstLine="288"/>
        <w:jc w:val="both"/>
        <w:rPr>
          <w:rFonts w:ascii="Arial" w:eastAsia="Times New Roman" w:hAnsi="Arial" w:cs="Arial"/>
          <w:color w:val="2F2F2F"/>
          <w:sz w:val="18"/>
          <w:szCs w:val="18"/>
          <w:lang w:eastAsia="es-MX"/>
        </w:rPr>
      </w:pPr>
      <w:r w:rsidRPr="0035358A">
        <w:rPr>
          <w:rFonts w:ascii="Arial" w:eastAsia="Times New Roman" w:hAnsi="Arial" w:cs="Arial"/>
          <w:color w:val="2F2F2F"/>
          <w:sz w:val="18"/>
          <w:szCs w:val="18"/>
          <w:lang w:eastAsia="es-MX"/>
        </w:rPr>
        <w:t>El Secretario General de Acuerdos, </w:t>
      </w:r>
      <w:r w:rsidRPr="0035358A">
        <w:rPr>
          <w:rFonts w:ascii="Arial" w:eastAsia="Times New Roman" w:hAnsi="Arial" w:cs="Arial"/>
          <w:b/>
          <w:bCs/>
          <w:color w:val="2F2F2F"/>
          <w:sz w:val="18"/>
          <w:szCs w:val="18"/>
          <w:lang w:eastAsia="es-MX"/>
        </w:rPr>
        <w:t xml:space="preserve">José </w:t>
      </w:r>
      <w:proofErr w:type="spellStart"/>
      <w:r w:rsidRPr="0035358A">
        <w:rPr>
          <w:rFonts w:ascii="Arial" w:eastAsia="Times New Roman" w:hAnsi="Arial" w:cs="Arial"/>
          <w:b/>
          <w:bCs/>
          <w:color w:val="2F2F2F"/>
          <w:sz w:val="18"/>
          <w:szCs w:val="18"/>
          <w:lang w:eastAsia="es-MX"/>
        </w:rPr>
        <w:t>Amauri</w:t>
      </w:r>
      <w:proofErr w:type="spellEnd"/>
      <w:r w:rsidRPr="0035358A">
        <w:rPr>
          <w:rFonts w:ascii="Arial" w:eastAsia="Times New Roman" w:hAnsi="Arial" w:cs="Arial"/>
          <w:b/>
          <w:bCs/>
          <w:color w:val="2F2F2F"/>
          <w:sz w:val="18"/>
          <w:szCs w:val="18"/>
          <w:lang w:eastAsia="es-MX"/>
        </w:rPr>
        <w:t xml:space="preserve"> Martínez Gutiérrez</w:t>
      </w:r>
      <w:r w:rsidRPr="0035358A">
        <w:rPr>
          <w:rFonts w:ascii="Arial" w:eastAsia="Times New Roman" w:hAnsi="Arial" w:cs="Arial"/>
          <w:color w:val="2F2F2F"/>
          <w:sz w:val="18"/>
          <w:szCs w:val="18"/>
          <w:lang w:eastAsia="es-MX"/>
        </w:rPr>
        <w:t>.- Rúbrica.</w:t>
      </w:r>
    </w:p>
    <w:sectPr w:rsidR="0035358A" w:rsidRPr="003535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58A"/>
    <w:rsid w:val="0035358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565406">
      <w:bodyDiv w:val="1"/>
      <w:marLeft w:val="0"/>
      <w:marRight w:val="0"/>
      <w:marTop w:val="0"/>
      <w:marBottom w:val="0"/>
      <w:divBdr>
        <w:top w:val="none" w:sz="0" w:space="0" w:color="auto"/>
        <w:left w:val="none" w:sz="0" w:space="0" w:color="auto"/>
        <w:bottom w:val="none" w:sz="0" w:space="0" w:color="auto"/>
        <w:right w:val="none" w:sz="0" w:space="0" w:color="auto"/>
      </w:divBdr>
      <w:divsChild>
        <w:div w:id="1959532782">
          <w:marLeft w:val="0"/>
          <w:marRight w:val="0"/>
          <w:marTop w:val="0"/>
          <w:marBottom w:val="101"/>
          <w:divBdr>
            <w:top w:val="none" w:sz="0" w:space="0" w:color="auto"/>
            <w:left w:val="none" w:sz="0" w:space="0" w:color="auto"/>
            <w:bottom w:val="none" w:sz="0" w:space="0" w:color="auto"/>
            <w:right w:val="none" w:sz="0" w:space="0" w:color="auto"/>
          </w:divBdr>
        </w:div>
        <w:div w:id="2561546">
          <w:marLeft w:val="0"/>
          <w:marRight w:val="0"/>
          <w:marTop w:val="101"/>
          <w:marBottom w:val="101"/>
          <w:divBdr>
            <w:top w:val="none" w:sz="0" w:space="0" w:color="auto"/>
            <w:left w:val="none" w:sz="0" w:space="0" w:color="auto"/>
            <w:bottom w:val="none" w:sz="0" w:space="0" w:color="auto"/>
            <w:right w:val="none" w:sz="0" w:space="0" w:color="auto"/>
          </w:divBdr>
        </w:div>
        <w:div w:id="2093971405">
          <w:marLeft w:val="0"/>
          <w:marRight w:val="0"/>
          <w:marTop w:val="0"/>
          <w:marBottom w:val="101"/>
          <w:divBdr>
            <w:top w:val="none" w:sz="0" w:space="0" w:color="auto"/>
            <w:left w:val="none" w:sz="0" w:space="0" w:color="auto"/>
            <w:bottom w:val="none" w:sz="0" w:space="0" w:color="auto"/>
            <w:right w:val="none" w:sz="0" w:space="0" w:color="auto"/>
          </w:divBdr>
        </w:div>
        <w:div w:id="708603863">
          <w:marLeft w:val="0"/>
          <w:marRight w:val="0"/>
          <w:marTop w:val="0"/>
          <w:marBottom w:val="101"/>
          <w:divBdr>
            <w:top w:val="none" w:sz="0" w:space="0" w:color="auto"/>
            <w:left w:val="none" w:sz="0" w:space="0" w:color="auto"/>
            <w:bottom w:val="none" w:sz="0" w:space="0" w:color="auto"/>
            <w:right w:val="none" w:sz="0" w:space="0" w:color="auto"/>
          </w:divBdr>
        </w:div>
        <w:div w:id="1095706469">
          <w:marLeft w:val="0"/>
          <w:marRight w:val="0"/>
          <w:marTop w:val="0"/>
          <w:marBottom w:val="101"/>
          <w:divBdr>
            <w:top w:val="none" w:sz="0" w:space="0" w:color="auto"/>
            <w:left w:val="none" w:sz="0" w:space="0" w:color="auto"/>
            <w:bottom w:val="none" w:sz="0" w:space="0" w:color="auto"/>
            <w:right w:val="none" w:sz="0" w:space="0" w:color="auto"/>
          </w:divBdr>
        </w:div>
        <w:div w:id="1426262488">
          <w:marLeft w:val="720"/>
          <w:marRight w:val="720"/>
          <w:marTop w:val="0"/>
          <w:marBottom w:val="101"/>
          <w:divBdr>
            <w:top w:val="none" w:sz="0" w:space="0" w:color="auto"/>
            <w:left w:val="none" w:sz="0" w:space="0" w:color="auto"/>
            <w:bottom w:val="none" w:sz="0" w:space="0" w:color="auto"/>
            <w:right w:val="none" w:sz="0" w:space="0" w:color="auto"/>
          </w:divBdr>
        </w:div>
        <w:div w:id="752122117">
          <w:marLeft w:val="0"/>
          <w:marRight w:val="0"/>
          <w:marTop w:val="0"/>
          <w:marBottom w:val="101"/>
          <w:divBdr>
            <w:top w:val="none" w:sz="0" w:space="0" w:color="auto"/>
            <w:left w:val="none" w:sz="0" w:space="0" w:color="auto"/>
            <w:bottom w:val="none" w:sz="0" w:space="0" w:color="auto"/>
            <w:right w:val="none" w:sz="0" w:space="0" w:color="auto"/>
          </w:divBdr>
        </w:div>
        <w:div w:id="1480224920">
          <w:marLeft w:val="720"/>
          <w:marRight w:val="720"/>
          <w:marTop w:val="0"/>
          <w:marBottom w:val="101"/>
          <w:divBdr>
            <w:top w:val="none" w:sz="0" w:space="0" w:color="auto"/>
            <w:left w:val="none" w:sz="0" w:space="0" w:color="auto"/>
            <w:bottom w:val="none" w:sz="0" w:space="0" w:color="auto"/>
            <w:right w:val="none" w:sz="0" w:space="0" w:color="auto"/>
          </w:divBdr>
        </w:div>
        <w:div w:id="697507524">
          <w:marLeft w:val="720"/>
          <w:marRight w:val="720"/>
          <w:marTop w:val="0"/>
          <w:marBottom w:val="101"/>
          <w:divBdr>
            <w:top w:val="none" w:sz="0" w:space="0" w:color="auto"/>
            <w:left w:val="none" w:sz="0" w:space="0" w:color="auto"/>
            <w:bottom w:val="none" w:sz="0" w:space="0" w:color="auto"/>
            <w:right w:val="none" w:sz="0" w:space="0" w:color="auto"/>
          </w:divBdr>
        </w:div>
        <w:div w:id="1229727335">
          <w:marLeft w:val="720"/>
          <w:marRight w:val="720"/>
          <w:marTop w:val="0"/>
          <w:marBottom w:val="101"/>
          <w:divBdr>
            <w:top w:val="none" w:sz="0" w:space="0" w:color="auto"/>
            <w:left w:val="none" w:sz="0" w:space="0" w:color="auto"/>
            <w:bottom w:val="none" w:sz="0" w:space="0" w:color="auto"/>
            <w:right w:val="none" w:sz="0" w:space="0" w:color="auto"/>
          </w:divBdr>
        </w:div>
        <w:div w:id="1065421780">
          <w:marLeft w:val="720"/>
          <w:marRight w:val="720"/>
          <w:marTop w:val="0"/>
          <w:marBottom w:val="101"/>
          <w:divBdr>
            <w:top w:val="none" w:sz="0" w:space="0" w:color="auto"/>
            <w:left w:val="none" w:sz="0" w:space="0" w:color="auto"/>
            <w:bottom w:val="none" w:sz="0" w:space="0" w:color="auto"/>
            <w:right w:val="none" w:sz="0" w:space="0" w:color="auto"/>
          </w:divBdr>
        </w:div>
        <w:div w:id="1120875139">
          <w:marLeft w:val="720"/>
          <w:marRight w:val="720"/>
          <w:marTop w:val="0"/>
          <w:marBottom w:val="101"/>
          <w:divBdr>
            <w:top w:val="none" w:sz="0" w:space="0" w:color="auto"/>
            <w:left w:val="none" w:sz="0" w:space="0" w:color="auto"/>
            <w:bottom w:val="none" w:sz="0" w:space="0" w:color="auto"/>
            <w:right w:val="none" w:sz="0" w:space="0" w:color="auto"/>
          </w:divBdr>
        </w:div>
        <w:div w:id="1397901378">
          <w:marLeft w:val="720"/>
          <w:marRight w:val="720"/>
          <w:marTop w:val="0"/>
          <w:marBottom w:val="101"/>
          <w:divBdr>
            <w:top w:val="none" w:sz="0" w:space="0" w:color="auto"/>
            <w:left w:val="none" w:sz="0" w:space="0" w:color="auto"/>
            <w:bottom w:val="none" w:sz="0" w:space="0" w:color="auto"/>
            <w:right w:val="none" w:sz="0" w:space="0" w:color="auto"/>
          </w:divBdr>
        </w:div>
        <w:div w:id="1003819152">
          <w:marLeft w:val="0"/>
          <w:marRight w:val="0"/>
          <w:marTop w:val="0"/>
          <w:marBottom w:val="101"/>
          <w:divBdr>
            <w:top w:val="none" w:sz="0" w:space="0" w:color="auto"/>
            <w:left w:val="none" w:sz="0" w:space="0" w:color="auto"/>
            <w:bottom w:val="none" w:sz="0" w:space="0" w:color="auto"/>
            <w:right w:val="none" w:sz="0" w:space="0" w:color="auto"/>
          </w:divBdr>
        </w:div>
        <w:div w:id="1728802050">
          <w:marLeft w:val="0"/>
          <w:marRight w:val="0"/>
          <w:marTop w:val="0"/>
          <w:marBottom w:val="101"/>
          <w:divBdr>
            <w:top w:val="none" w:sz="0" w:space="0" w:color="auto"/>
            <w:left w:val="none" w:sz="0" w:space="0" w:color="auto"/>
            <w:bottom w:val="none" w:sz="0" w:space="0" w:color="auto"/>
            <w:right w:val="none" w:sz="0" w:space="0" w:color="auto"/>
          </w:divBdr>
        </w:div>
        <w:div w:id="85154979">
          <w:marLeft w:val="720"/>
          <w:marRight w:val="720"/>
          <w:marTop w:val="0"/>
          <w:marBottom w:val="101"/>
          <w:divBdr>
            <w:top w:val="none" w:sz="0" w:space="0" w:color="auto"/>
            <w:left w:val="none" w:sz="0" w:space="0" w:color="auto"/>
            <w:bottom w:val="none" w:sz="0" w:space="0" w:color="auto"/>
            <w:right w:val="none" w:sz="0" w:space="0" w:color="auto"/>
          </w:divBdr>
        </w:div>
        <w:div w:id="2000770947">
          <w:marLeft w:val="720"/>
          <w:marRight w:val="720"/>
          <w:marTop w:val="0"/>
          <w:marBottom w:val="101"/>
          <w:divBdr>
            <w:top w:val="none" w:sz="0" w:space="0" w:color="auto"/>
            <w:left w:val="none" w:sz="0" w:space="0" w:color="auto"/>
            <w:bottom w:val="none" w:sz="0" w:space="0" w:color="auto"/>
            <w:right w:val="none" w:sz="0" w:space="0" w:color="auto"/>
          </w:divBdr>
        </w:div>
        <w:div w:id="1340961940">
          <w:marLeft w:val="720"/>
          <w:marRight w:val="720"/>
          <w:marTop w:val="0"/>
          <w:marBottom w:val="101"/>
          <w:divBdr>
            <w:top w:val="none" w:sz="0" w:space="0" w:color="auto"/>
            <w:left w:val="none" w:sz="0" w:space="0" w:color="auto"/>
            <w:bottom w:val="none" w:sz="0" w:space="0" w:color="auto"/>
            <w:right w:val="none" w:sz="0" w:space="0" w:color="auto"/>
          </w:divBdr>
        </w:div>
        <w:div w:id="1925066722">
          <w:marLeft w:val="720"/>
          <w:marRight w:val="720"/>
          <w:marTop w:val="0"/>
          <w:marBottom w:val="101"/>
          <w:divBdr>
            <w:top w:val="none" w:sz="0" w:space="0" w:color="auto"/>
            <w:left w:val="none" w:sz="0" w:space="0" w:color="auto"/>
            <w:bottom w:val="none" w:sz="0" w:space="0" w:color="auto"/>
            <w:right w:val="none" w:sz="0" w:space="0" w:color="auto"/>
          </w:divBdr>
        </w:div>
        <w:div w:id="227887624">
          <w:marLeft w:val="720"/>
          <w:marRight w:val="720"/>
          <w:marTop w:val="0"/>
          <w:marBottom w:val="101"/>
          <w:divBdr>
            <w:top w:val="none" w:sz="0" w:space="0" w:color="auto"/>
            <w:left w:val="none" w:sz="0" w:space="0" w:color="auto"/>
            <w:bottom w:val="none" w:sz="0" w:space="0" w:color="auto"/>
            <w:right w:val="none" w:sz="0" w:space="0" w:color="auto"/>
          </w:divBdr>
        </w:div>
        <w:div w:id="1046222137">
          <w:marLeft w:val="720"/>
          <w:marRight w:val="720"/>
          <w:marTop w:val="0"/>
          <w:marBottom w:val="101"/>
          <w:divBdr>
            <w:top w:val="none" w:sz="0" w:space="0" w:color="auto"/>
            <w:left w:val="none" w:sz="0" w:space="0" w:color="auto"/>
            <w:bottom w:val="none" w:sz="0" w:space="0" w:color="auto"/>
            <w:right w:val="none" w:sz="0" w:space="0" w:color="auto"/>
          </w:divBdr>
        </w:div>
        <w:div w:id="990643529">
          <w:marLeft w:val="0"/>
          <w:marRight w:val="0"/>
          <w:marTop w:val="0"/>
          <w:marBottom w:val="101"/>
          <w:divBdr>
            <w:top w:val="none" w:sz="0" w:space="0" w:color="auto"/>
            <w:left w:val="none" w:sz="0" w:space="0" w:color="auto"/>
            <w:bottom w:val="none" w:sz="0" w:space="0" w:color="auto"/>
            <w:right w:val="none" w:sz="0" w:space="0" w:color="auto"/>
          </w:divBdr>
        </w:div>
        <w:div w:id="1255698998">
          <w:marLeft w:val="720"/>
          <w:marRight w:val="720"/>
          <w:marTop w:val="0"/>
          <w:marBottom w:val="101"/>
          <w:divBdr>
            <w:top w:val="none" w:sz="0" w:space="0" w:color="auto"/>
            <w:left w:val="none" w:sz="0" w:space="0" w:color="auto"/>
            <w:bottom w:val="none" w:sz="0" w:space="0" w:color="auto"/>
            <w:right w:val="none" w:sz="0" w:space="0" w:color="auto"/>
          </w:divBdr>
        </w:div>
        <w:div w:id="743987525">
          <w:marLeft w:val="720"/>
          <w:marRight w:val="720"/>
          <w:marTop w:val="0"/>
          <w:marBottom w:val="101"/>
          <w:divBdr>
            <w:top w:val="none" w:sz="0" w:space="0" w:color="auto"/>
            <w:left w:val="none" w:sz="0" w:space="0" w:color="auto"/>
            <w:bottom w:val="none" w:sz="0" w:space="0" w:color="auto"/>
            <w:right w:val="none" w:sz="0" w:space="0" w:color="auto"/>
          </w:divBdr>
        </w:div>
        <w:div w:id="1433017518">
          <w:marLeft w:val="720"/>
          <w:marRight w:val="720"/>
          <w:marTop w:val="0"/>
          <w:marBottom w:val="101"/>
          <w:divBdr>
            <w:top w:val="none" w:sz="0" w:space="0" w:color="auto"/>
            <w:left w:val="none" w:sz="0" w:space="0" w:color="auto"/>
            <w:bottom w:val="none" w:sz="0" w:space="0" w:color="auto"/>
            <w:right w:val="none" w:sz="0" w:space="0" w:color="auto"/>
          </w:divBdr>
        </w:div>
        <w:div w:id="1385711433">
          <w:marLeft w:val="720"/>
          <w:marRight w:val="720"/>
          <w:marTop w:val="0"/>
          <w:marBottom w:val="101"/>
          <w:divBdr>
            <w:top w:val="none" w:sz="0" w:space="0" w:color="auto"/>
            <w:left w:val="none" w:sz="0" w:space="0" w:color="auto"/>
            <w:bottom w:val="none" w:sz="0" w:space="0" w:color="auto"/>
            <w:right w:val="none" w:sz="0" w:space="0" w:color="auto"/>
          </w:divBdr>
        </w:div>
        <w:div w:id="1710565119">
          <w:marLeft w:val="720"/>
          <w:marRight w:val="720"/>
          <w:marTop w:val="0"/>
          <w:marBottom w:val="101"/>
          <w:divBdr>
            <w:top w:val="none" w:sz="0" w:space="0" w:color="auto"/>
            <w:left w:val="none" w:sz="0" w:space="0" w:color="auto"/>
            <w:bottom w:val="none" w:sz="0" w:space="0" w:color="auto"/>
            <w:right w:val="none" w:sz="0" w:space="0" w:color="auto"/>
          </w:divBdr>
        </w:div>
        <w:div w:id="483546803">
          <w:marLeft w:val="720"/>
          <w:marRight w:val="720"/>
          <w:marTop w:val="0"/>
          <w:marBottom w:val="101"/>
          <w:divBdr>
            <w:top w:val="none" w:sz="0" w:space="0" w:color="auto"/>
            <w:left w:val="none" w:sz="0" w:space="0" w:color="auto"/>
            <w:bottom w:val="none" w:sz="0" w:space="0" w:color="auto"/>
            <w:right w:val="none" w:sz="0" w:space="0" w:color="auto"/>
          </w:divBdr>
        </w:div>
        <w:div w:id="622004836">
          <w:marLeft w:val="720"/>
          <w:marRight w:val="720"/>
          <w:marTop w:val="0"/>
          <w:marBottom w:val="101"/>
          <w:divBdr>
            <w:top w:val="none" w:sz="0" w:space="0" w:color="auto"/>
            <w:left w:val="none" w:sz="0" w:space="0" w:color="auto"/>
            <w:bottom w:val="none" w:sz="0" w:space="0" w:color="auto"/>
            <w:right w:val="none" w:sz="0" w:space="0" w:color="auto"/>
          </w:divBdr>
        </w:div>
        <w:div w:id="810177805">
          <w:marLeft w:val="720"/>
          <w:marRight w:val="720"/>
          <w:marTop w:val="0"/>
          <w:marBottom w:val="101"/>
          <w:divBdr>
            <w:top w:val="none" w:sz="0" w:space="0" w:color="auto"/>
            <w:left w:val="none" w:sz="0" w:space="0" w:color="auto"/>
            <w:bottom w:val="none" w:sz="0" w:space="0" w:color="auto"/>
            <w:right w:val="none" w:sz="0" w:space="0" w:color="auto"/>
          </w:divBdr>
        </w:div>
        <w:div w:id="83690015">
          <w:marLeft w:val="720"/>
          <w:marRight w:val="720"/>
          <w:marTop w:val="0"/>
          <w:marBottom w:val="101"/>
          <w:divBdr>
            <w:top w:val="none" w:sz="0" w:space="0" w:color="auto"/>
            <w:left w:val="none" w:sz="0" w:space="0" w:color="auto"/>
            <w:bottom w:val="none" w:sz="0" w:space="0" w:color="auto"/>
            <w:right w:val="none" w:sz="0" w:space="0" w:color="auto"/>
          </w:divBdr>
        </w:div>
        <w:div w:id="1466660723">
          <w:marLeft w:val="720"/>
          <w:marRight w:val="720"/>
          <w:marTop w:val="0"/>
          <w:marBottom w:val="101"/>
          <w:divBdr>
            <w:top w:val="none" w:sz="0" w:space="0" w:color="auto"/>
            <w:left w:val="none" w:sz="0" w:space="0" w:color="auto"/>
            <w:bottom w:val="none" w:sz="0" w:space="0" w:color="auto"/>
            <w:right w:val="none" w:sz="0" w:space="0" w:color="auto"/>
          </w:divBdr>
        </w:div>
        <w:div w:id="788668822">
          <w:marLeft w:val="720"/>
          <w:marRight w:val="720"/>
          <w:marTop w:val="0"/>
          <w:marBottom w:val="101"/>
          <w:divBdr>
            <w:top w:val="none" w:sz="0" w:space="0" w:color="auto"/>
            <w:left w:val="none" w:sz="0" w:space="0" w:color="auto"/>
            <w:bottom w:val="none" w:sz="0" w:space="0" w:color="auto"/>
            <w:right w:val="none" w:sz="0" w:space="0" w:color="auto"/>
          </w:divBdr>
        </w:div>
        <w:div w:id="2093114095">
          <w:marLeft w:val="0"/>
          <w:marRight w:val="0"/>
          <w:marTop w:val="0"/>
          <w:marBottom w:val="101"/>
          <w:divBdr>
            <w:top w:val="none" w:sz="0" w:space="0" w:color="auto"/>
            <w:left w:val="none" w:sz="0" w:space="0" w:color="auto"/>
            <w:bottom w:val="none" w:sz="0" w:space="0" w:color="auto"/>
            <w:right w:val="none" w:sz="0" w:space="0" w:color="auto"/>
          </w:divBdr>
        </w:div>
        <w:div w:id="420873129">
          <w:marLeft w:val="0"/>
          <w:marRight w:val="0"/>
          <w:marTop w:val="0"/>
          <w:marBottom w:val="101"/>
          <w:divBdr>
            <w:top w:val="none" w:sz="0" w:space="0" w:color="auto"/>
            <w:left w:val="none" w:sz="0" w:space="0" w:color="auto"/>
            <w:bottom w:val="none" w:sz="0" w:space="0" w:color="auto"/>
            <w:right w:val="none" w:sz="0" w:space="0" w:color="auto"/>
          </w:divBdr>
        </w:div>
        <w:div w:id="1804539514">
          <w:marLeft w:val="0"/>
          <w:marRight w:val="0"/>
          <w:marTop w:val="0"/>
          <w:marBottom w:val="101"/>
          <w:divBdr>
            <w:top w:val="none" w:sz="0" w:space="0" w:color="auto"/>
            <w:left w:val="none" w:sz="0" w:space="0" w:color="auto"/>
            <w:bottom w:val="none" w:sz="0" w:space="0" w:color="auto"/>
            <w:right w:val="none" w:sz="0" w:space="0" w:color="auto"/>
          </w:divBdr>
        </w:div>
        <w:div w:id="1596749576">
          <w:marLeft w:val="0"/>
          <w:marRight w:val="0"/>
          <w:marTop w:val="0"/>
          <w:marBottom w:val="101"/>
          <w:divBdr>
            <w:top w:val="none" w:sz="0" w:space="0" w:color="auto"/>
            <w:left w:val="none" w:sz="0" w:space="0" w:color="auto"/>
            <w:bottom w:val="none" w:sz="0" w:space="0" w:color="auto"/>
            <w:right w:val="none" w:sz="0" w:space="0" w:color="auto"/>
          </w:divBdr>
        </w:div>
        <w:div w:id="423112218">
          <w:marLeft w:val="0"/>
          <w:marRight w:val="0"/>
          <w:marTop w:val="0"/>
          <w:marBottom w:val="101"/>
          <w:divBdr>
            <w:top w:val="none" w:sz="0" w:space="0" w:color="auto"/>
            <w:left w:val="none" w:sz="0" w:space="0" w:color="auto"/>
            <w:bottom w:val="none" w:sz="0" w:space="0" w:color="auto"/>
            <w:right w:val="none" w:sz="0" w:space="0" w:color="auto"/>
          </w:divBdr>
        </w:div>
        <w:div w:id="842209975">
          <w:marLeft w:val="0"/>
          <w:marRight w:val="0"/>
          <w:marTop w:val="0"/>
          <w:marBottom w:val="101"/>
          <w:divBdr>
            <w:top w:val="none" w:sz="0" w:space="0" w:color="auto"/>
            <w:left w:val="none" w:sz="0" w:space="0" w:color="auto"/>
            <w:bottom w:val="none" w:sz="0" w:space="0" w:color="auto"/>
            <w:right w:val="none" w:sz="0" w:space="0" w:color="auto"/>
          </w:divBdr>
        </w:div>
        <w:div w:id="1956521850">
          <w:marLeft w:val="0"/>
          <w:marRight w:val="0"/>
          <w:marTop w:val="0"/>
          <w:marBottom w:val="101"/>
          <w:divBdr>
            <w:top w:val="none" w:sz="0" w:space="0" w:color="auto"/>
            <w:left w:val="none" w:sz="0" w:space="0" w:color="auto"/>
            <w:bottom w:val="none" w:sz="0" w:space="0" w:color="auto"/>
            <w:right w:val="none" w:sz="0" w:space="0" w:color="auto"/>
          </w:divBdr>
        </w:div>
        <w:div w:id="166605492">
          <w:marLeft w:val="0"/>
          <w:marRight w:val="0"/>
          <w:marTop w:val="0"/>
          <w:marBottom w:val="101"/>
          <w:divBdr>
            <w:top w:val="none" w:sz="0" w:space="0" w:color="auto"/>
            <w:left w:val="none" w:sz="0" w:space="0" w:color="auto"/>
            <w:bottom w:val="none" w:sz="0" w:space="0" w:color="auto"/>
            <w:right w:val="none" w:sz="0" w:space="0" w:color="auto"/>
          </w:divBdr>
        </w:div>
        <w:div w:id="733117543">
          <w:marLeft w:val="0"/>
          <w:marRight w:val="0"/>
          <w:marTop w:val="0"/>
          <w:marBottom w:val="101"/>
          <w:divBdr>
            <w:top w:val="none" w:sz="0" w:space="0" w:color="auto"/>
            <w:left w:val="none" w:sz="0" w:space="0" w:color="auto"/>
            <w:bottom w:val="none" w:sz="0" w:space="0" w:color="auto"/>
            <w:right w:val="none" w:sz="0" w:space="0" w:color="auto"/>
          </w:divBdr>
        </w:div>
        <w:div w:id="820082063">
          <w:marLeft w:val="0"/>
          <w:marRight w:val="0"/>
          <w:marTop w:val="0"/>
          <w:marBottom w:val="101"/>
          <w:divBdr>
            <w:top w:val="none" w:sz="0" w:space="0" w:color="auto"/>
            <w:left w:val="none" w:sz="0" w:space="0" w:color="auto"/>
            <w:bottom w:val="none" w:sz="0" w:space="0" w:color="auto"/>
            <w:right w:val="none" w:sz="0" w:space="0" w:color="auto"/>
          </w:divBdr>
        </w:div>
        <w:div w:id="569734740">
          <w:marLeft w:val="0"/>
          <w:marRight w:val="0"/>
          <w:marTop w:val="0"/>
          <w:marBottom w:val="101"/>
          <w:divBdr>
            <w:top w:val="none" w:sz="0" w:space="0" w:color="auto"/>
            <w:left w:val="none" w:sz="0" w:space="0" w:color="auto"/>
            <w:bottom w:val="none" w:sz="0" w:space="0" w:color="auto"/>
            <w:right w:val="none" w:sz="0" w:space="0" w:color="auto"/>
          </w:divBdr>
        </w:div>
        <w:div w:id="384455994">
          <w:marLeft w:val="0"/>
          <w:marRight w:val="0"/>
          <w:marTop w:val="0"/>
          <w:marBottom w:val="101"/>
          <w:divBdr>
            <w:top w:val="none" w:sz="0" w:space="0" w:color="auto"/>
            <w:left w:val="none" w:sz="0" w:space="0" w:color="auto"/>
            <w:bottom w:val="none" w:sz="0" w:space="0" w:color="auto"/>
            <w:right w:val="none" w:sz="0" w:space="0" w:color="auto"/>
          </w:divBdr>
        </w:div>
        <w:div w:id="563371790">
          <w:marLeft w:val="0"/>
          <w:marRight w:val="0"/>
          <w:marTop w:val="0"/>
          <w:marBottom w:val="101"/>
          <w:divBdr>
            <w:top w:val="none" w:sz="0" w:space="0" w:color="auto"/>
            <w:left w:val="none" w:sz="0" w:space="0" w:color="auto"/>
            <w:bottom w:val="none" w:sz="0" w:space="0" w:color="auto"/>
            <w:right w:val="none" w:sz="0" w:space="0" w:color="auto"/>
          </w:divBdr>
        </w:div>
        <w:div w:id="872578938">
          <w:marLeft w:val="0"/>
          <w:marRight w:val="0"/>
          <w:marTop w:val="0"/>
          <w:marBottom w:val="101"/>
          <w:divBdr>
            <w:top w:val="none" w:sz="0" w:space="0" w:color="auto"/>
            <w:left w:val="none" w:sz="0" w:space="0" w:color="auto"/>
            <w:bottom w:val="none" w:sz="0" w:space="0" w:color="auto"/>
            <w:right w:val="none" w:sz="0" w:space="0" w:color="auto"/>
          </w:divBdr>
        </w:div>
        <w:div w:id="547110309">
          <w:marLeft w:val="0"/>
          <w:marRight w:val="0"/>
          <w:marTop w:val="0"/>
          <w:marBottom w:val="101"/>
          <w:divBdr>
            <w:top w:val="none" w:sz="0" w:space="0" w:color="auto"/>
            <w:left w:val="none" w:sz="0" w:space="0" w:color="auto"/>
            <w:bottom w:val="none" w:sz="0" w:space="0" w:color="auto"/>
            <w:right w:val="none" w:sz="0" w:space="0" w:color="auto"/>
          </w:divBdr>
        </w:div>
        <w:div w:id="96172666">
          <w:marLeft w:val="0"/>
          <w:marRight w:val="0"/>
          <w:marTop w:val="0"/>
          <w:marBottom w:val="101"/>
          <w:divBdr>
            <w:top w:val="none" w:sz="0" w:space="0" w:color="auto"/>
            <w:left w:val="none" w:sz="0" w:space="0" w:color="auto"/>
            <w:bottom w:val="none" w:sz="0" w:space="0" w:color="auto"/>
            <w:right w:val="none" w:sz="0" w:space="0" w:color="auto"/>
          </w:divBdr>
        </w:div>
        <w:div w:id="1737123473">
          <w:marLeft w:val="0"/>
          <w:marRight w:val="0"/>
          <w:marTop w:val="0"/>
          <w:marBottom w:val="101"/>
          <w:divBdr>
            <w:top w:val="none" w:sz="0" w:space="0" w:color="auto"/>
            <w:left w:val="none" w:sz="0" w:space="0" w:color="auto"/>
            <w:bottom w:val="none" w:sz="0" w:space="0" w:color="auto"/>
            <w:right w:val="none" w:sz="0" w:space="0" w:color="auto"/>
          </w:divBdr>
        </w:div>
        <w:div w:id="1612282107">
          <w:marLeft w:val="0"/>
          <w:marRight w:val="0"/>
          <w:marTop w:val="0"/>
          <w:marBottom w:val="101"/>
          <w:divBdr>
            <w:top w:val="none" w:sz="0" w:space="0" w:color="auto"/>
            <w:left w:val="none" w:sz="0" w:space="0" w:color="auto"/>
            <w:bottom w:val="none" w:sz="0" w:space="0" w:color="auto"/>
            <w:right w:val="none" w:sz="0" w:space="0" w:color="auto"/>
          </w:divBdr>
        </w:div>
        <w:div w:id="1738553997">
          <w:marLeft w:val="0"/>
          <w:marRight w:val="0"/>
          <w:marTop w:val="0"/>
          <w:marBottom w:val="101"/>
          <w:divBdr>
            <w:top w:val="none" w:sz="0" w:space="0" w:color="auto"/>
            <w:left w:val="none" w:sz="0" w:space="0" w:color="auto"/>
            <w:bottom w:val="none" w:sz="0" w:space="0" w:color="auto"/>
            <w:right w:val="none" w:sz="0" w:space="0" w:color="auto"/>
          </w:divBdr>
        </w:div>
        <w:div w:id="1218080200">
          <w:marLeft w:val="0"/>
          <w:marRight w:val="0"/>
          <w:marTop w:val="0"/>
          <w:marBottom w:val="101"/>
          <w:divBdr>
            <w:top w:val="none" w:sz="0" w:space="0" w:color="auto"/>
            <w:left w:val="none" w:sz="0" w:space="0" w:color="auto"/>
            <w:bottom w:val="none" w:sz="0" w:space="0" w:color="auto"/>
            <w:right w:val="none" w:sz="0" w:space="0" w:color="auto"/>
          </w:divBdr>
        </w:div>
        <w:div w:id="980383307">
          <w:marLeft w:val="720"/>
          <w:marRight w:val="0"/>
          <w:marTop w:val="0"/>
          <w:marBottom w:val="101"/>
          <w:divBdr>
            <w:top w:val="none" w:sz="0" w:space="0" w:color="auto"/>
            <w:left w:val="none" w:sz="0" w:space="0" w:color="auto"/>
            <w:bottom w:val="none" w:sz="0" w:space="0" w:color="auto"/>
            <w:right w:val="none" w:sz="0" w:space="0" w:color="auto"/>
          </w:divBdr>
        </w:div>
        <w:div w:id="968436360">
          <w:marLeft w:val="720"/>
          <w:marRight w:val="0"/>
          <w:marTop w:val="0"/>
          <w:marBottom w:val="101"/>
          <w:divBdr>
            <w:top w:val="none" w:sz="0" w:space="0" w:color="auto"/>
            <w:left w:val="none" w:sz="0" w:space="0" w:color="auto"/>
            <w:bottom w:val="none" w:sz="0" w:space="0" w:color="auto"/>
            <w:right w:val="none" w:sz="0" w:space="0" w:color="auto"/>
          </w:divBdr>
        </w:div>
        <w:div w:id="754126750">
          <w:marLeft w:val="720"/>
          <w:marRight w:val="0"/>
          <w:marTop w:val="0"/>
          <w:marBottom w:val="101"/>
          <w:divBdr>
            <w:top w:val="none" w:sz="0" w:space="0" w:color="auto"/>
            <w:left w:val="none" w:sz="0" w:space="0" w:color="auto"/>
            <w:bottom w:val="none" w:sz="0" w:space="0" w:color="auto"/>
            <w:right w:val="none" w:sz="0" w:space="0" w:color="auto"/>
          </w:divBdr>
        </w:div>
        <w:div w:id="679503276">
          <w:marLeft w:val="720"/>
          <w:marRight w:val="0"/>
          <w:marTop w:val="0"/>
          <w:marBottom w:val="101"/>
          <w:divBdr>
            <w:top w:val="none" w:sz="0" w:space="0" w:color="auto"/>
            <w:left w:val="none" w:sz="0" w:space="0" w:color="auto"/>
            <w:bottom w:val="none" w:sz="0" w:space="0" w:color="auto"/>
            <w:right w:val="none" w:sz="0" w:space="0" w:color="auto"/>
          </w:divBdr>
        </w:div>
        <w:div w:id="237521597">
          <w:marLeft w:val="720"/>
          <w:marRight w:val="0"/>
          <w:marTop w:val="0"/>
          <w:marBottom w:val="101"/>
          <w:divBdr>
            <w:top w:val="none" w:sz="0" w:space="0" w:color="auto"/>
            <w:left w:val="none" w:sz="0" w:space="0" w:color="auto"/>
            <w:bottom w:val="none" w:sz="0" w:space="0" w:color="auto"/>
            <w:right w:val="none" w:sz="0" w:space="0" w:color="auto"/>
          </w:divBdr>
        </w:div>
        <w:div w:id="1566913024">
          <w:marLeft w:val="720"/>
          <w:marRight w:val="0"/>
          <w:marTop w:val="0"/>
          <w:marBottom w:val="101"/>
          <w:divBdr>
            <w:top w:val="none" w:sz="0" w:space="0" w:color="auto"/>
            <w:left w:val="none" w:sz="0" w:space="0" w:color="auto"/>
            <w:bottom w:val="none" w:sz="0" w:space="0" w:color="auto"/>
            <w:right w:val="none" w:sz="0" w:space="0" w:color="auto"/>
          </w:divBdr>
        </w:div>
        <w:div w:id="1403022711">
          <w:marLeft w:val="720"/>
          <w:marRight w:val="0"/>
          <w:marTop w:val="0"/>
          <w:marBottom w:val="101"/>
          <w:divBdr>
            <w:top w:val="none" w:sz="0" w:space="0" w:color="auto"/>
            <w:left w:val="none" w:sz="0" w:space="0" w:color="auto"/>
            <w:bottom w:val="none" w:sz="0" w:space="0" w:color="auto"/>
            <w:right w:val="none" w:sz="0" w:space="0" w:color="auto"/>
          </w:divBdr>
        </w:div>
        <w:div w:id="369257660">
          <w:marLeft w:val="720"/>
          <w:marRight w:val="0"/>
          <w:marTop w:val="0"/>
          <w:marBottom w:val="101"/>
          <w:divBdr>
            <w:top w:val="none" w:sz="0" w:space="0" w:color="auto"/>
            <w:left w:val="none" w:sz="0" w:space="0" w:color="auto"/>
            <w:bottom w:val="none" w:sz="0" w:space="0" w:color="auto"/>
            <w:right w:val="none" w:sz="0" w:space="0" w:color="auto"/>
          </w:divBdr>
        </w:div>
        <w:div w:id="302079206">
          <w:marLeft w:val="720"/>
          <w:marRight w:val="0"/>
          <w:marTop w:val="0"/>
          <w:marBottom w:val="101"/>
          <w:divBdr>
            <w:top w:val="none" w:sz="0" w:space="0" w:color="auto"/>
            <w:left w:val="none" w:sz="0" w:space="0" w:color="auto"/>
            <w:bottom w:val="none" w:sz="0" w:space="0" w:color="auto"/>
            <w:right w:val="none" w:sz="0" w:space="0" w:color="auto"/>
          </w:divBdr>
        </w:div>
        <w:div w:id="2135243916">
          <w:marLeft w:val="720"/>
          <w:marRight w:val="0"/>
          <w:marTop w:val="0"/>
          <w:marBottom w:val="101"/>
          <w:divBdr>
            <w:top w:val="none" w:sz="0" w:space="0" w:color="auto"/>
            <w:left w:val="none" w:sz="0" w:space="0" w:color="auto"/>
            <w:bottom w:val="none" w:sz="0" w:space="0" w:color="auto"/>
            <w:right w:val="none" w:sz="0" w:space="0" w:color="auto"/>
          </w:divBdr>
        </w:div>
        <w:div w:id="1671368602">
          <w:marLeft w:val="720"/>
          <w:marRight w:val="0"/>
          <w:marTop w:val="0"/>
          <w:marBottom w:val="101"/>
          <w:divBdr>
            <w:top w:val="none" w:sz="0" w:space="0" w:color="auto"/>
            <w:left w:val="none" w:sz="0" w:space="0" w:color="auto"/>
            <w:bottom w:val="none" w:sz="0" w:space="0" w:color="auto"/>
            <w:right w:val="none" w:sz="0" w:space="0" w:color="auto"/>
          </w:divBdr>
        </w:div>
        <w:div w:id="568271253">
          <w:marLeft w:val="0"/>
          <w:marRight w:val="0"/>
          <w:marTop w:val="0"/>
          <w:marBottom w:val="101"/>
          <w:divBdr>
            <w:top w:val="none" w:sz="0" w:space="0" w:color="auto"/>
            <w:left w:val="none" w:sz="0" w:space="0" w:color="auto"/>
            <w:bottom w:val="none" w:sz="0" w:space="0" w:color="auto"/>
            <w:right w:val="none" w:sz="0" w:space="0" w:color="auto"/>
          </w:divBdr>
        </w:div>
        <w:div w:id="1474905363">
          <w:marLeft w:val="0"/>
          <w:marRight w:val="0"/>
          <w:marTop w:val="0"/>
          <w:marBottom w:val="101"/>
          <w:divBdr>
            <w:top w:val="none" w:sz="0" w:space="0" w:color="auto"/>
            <w:left w:val="none" w:sz="0" w:space="0" w:color="auto"/>
            <w:bottom w:val="none" w:sz="0" w:space="0" w:color="auto"/>
            <w:right w:val="none" w:sz="0" w:space="0" w:color="auto"/>
          </w:divBdr>
        </w:div>
        <w:div w:id="28923205">
          <w:marLeft w:val="0"/>
          <w:marRight w:val="0"/>
          <w:marTop w:val="101"/>
          <w:marBottom w:val="101"/>
          <w:divBdr>
            <w:top w:val="none" w:sz="0" w:space="0" w:color="auto"/>
            <w:left w:val="none" w:sz="0" w:space="0" w:color="auto"/>
            <w:bottom w:val="none" w:sz="0" w:space="0" w:color="auto"/>
            <w:right w:val="none" w:sz="0" w:space="0" w:color="auto"/>
          </w:divBdr>
        </w:div>
        <w:div w:id="1324161683">
          <w:marLeft w:val="0"/>
          <w:marRight w:val="0"/>
          <w:marTop w:val="0"/>
          <w:marBottom w:val="101"/>
          <w:divBdr>
            <w:top w:val="none" w:sz="0" w:space="0" w:color="auto"/>
            <w:left w:val="none" w:sz="0" w:space="0" w:color="auto"/>
            <w:bottom w:val="none" w:sz="0" w:space="0" w:color="auto"/>
            <w:right w:val="none" w:sz="0" w:space="0" w:color="auto"/>
          </w:divBdr>
        </w:div>
        <w:div w:id="2015572000">
          <w:marLeft w:val="0"/>
          <w:marRight w:val="0"/>
          <w:marTop w:val="101"/>
          <w:marBottom w:val="101"/>
          <w:divBdr>
            <w:top w:val="none" w:sz="0" w:space="0" w:color="auto"/>
            <w:left w:val="none" w:sz="0" w:space="0" w:color="auto"/>
            <w:bottom w:val="none" w:sz="0" w:space="0" w:color="auto"/>
            <w:right w:val="none" w:sz="0" w:space="0" w:color="auto"/>
          </w:divBdr>
        </w:div>
        <w:div w:id="1243292004">
          <w:marLeft w:val="0"/>
          <w:marRight w:val="0"/>
          <w:marTop w:val="0"/>
          <w:marBottom w:val="101"/>
          <w:divBdr>
            <w:top w:val="none" w:sz="0" w:space="0" w:color="auto"/>
            <w:left w:val="none" w:sz="0" w:space="0" w:color="auto"/>
            <w:bottom w:val="none" w:sz="0" w:space="0" w:color="auto"/>
            <w:right w:val="none" w:sz="0" w:space="0" w:color="auto"/>
          </w:divBdr>
        </w:div>
        <w:div w:id="27920392">
          <w:marLeft w:val="0"/>
          <w:marRight w:val="0"/>
          <w:marTop w:val="0"/>
          <w:marBottom w:val="101"/>
          <w:divBdr>
            <w:top w:val="none" w:sz="0" w:space="0" w:color="auto"/>
            <w:left w:val="none" w:sz="0" w:space="0" w:color="auto"/>
            <w:bottom w:val="none" w:sz="0" w:space="0" w:color="auto"/>
            <w:right w:val="none" w:sz="0" w:space="0" w:color="auto"/>
          </w:divBdr>
        </w:div>
        <w:div w:id="491217201">
          <w:marLeft w:val="0"/>
          <w:marRight w:val="0"/>
          <w:marTop w:val="0"/>
          <w:marBottom w:val="101"/>
          <w:divBdr>
            <w:top w:val="none" w:sz="0" w:space="0" w:color="auto"/>
            <w:left w:val="none" w:sz="0" w:space="0" w:color="auto"/>
            <w:bottom w:val="none" w:sz="0" w:space="0" w:color="auto"/>
            <w:right w:val="none" w:sz="0" w:space="0" w:color="auto"/>
          </w:divBdr>
        </w:div>
        <w:div w:id="1221550354">
          <w:marLeft w:val="0"/>
          <w:marRight w:val="0"/>
          <w:marTop w:val="0"/>
          <w:marBottom w:val="101"/>
          <w:divBdr>
            <w:top w:val="none" w:sz="0" w:space="0" w:color="auto"/>
            <w:left w:val="none" w:sz="0" w:space="0" w:color="auto"/>
            <w:bottom w:val="none" w:sz="0" w:space="0" w:color="auto"/>
            <w:right w:val="none" w:sz="0" w:space="0" w:color="auto"/>
          </w:divBdr>
        </w:div>
        <w:div w:id="290131311">
          <w:marLeft w:val="0"/>
          <w:marRight w:val="0"/>
          <w:marTop w:val="0"/>
          <w:marBottom w:val="101"/>
          <w:divBdr>
            <w:top w:val="none" w:sz="0" w:space="0" w:color="auto"/>
            <w:left w:val="none" w:sz="0" w:space="0" w:color="auto"/>
            <w:bottom w:val="none" w:sz="0" w:space="0" w:color="auto"/>
            <w:right w:val="none" w:sz="0" w:space="0" w:color="auto"/>
          </w:divBdr>
        </w:div>
        <w:div w:id="1624843427">
          <w:marLeft w:val="0"/>
          <w:marRight w:val="0"/>
          <w:marTop w:val="0"/>
          <w:marBottom w:val="101"/>
          <w:divBdr>
            <w:top w:val="none" w:sz="0" w:space="0" w:color="auto"/>
            <w:left w:val="none" w:sz="0" w:space="0" w:color="auto"/>
            <w:bottom w:val="none" w:sz="0" w:space="0" w:color="auto"/>
            <w:right w:val="none" w:sz="0" w:space="0" w:color="auto"/>
          </w:divBdr>
        </w:div>
        <w:div w:id="2614973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2360</Words>
  <Characters>12980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2021-11-23T14:45:00Z</dcterms:created>
  <dcterms:modified xsi:type="dcterms:W3CDTF">2021-11-23T14:47:00Z</dcterms:modified>
</cp:coreProperties>
</file>