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ACDO.AS2.HCT.270121/4.P.DIR, dictado por el H. Consejo Técnico, mediante el cual se aprobó el Aviso mediante el cual se dan a conocer los costos de mano de obra por metro cuadrado para la obra privada, así como los factores (porcentajes) de mano de obra de los contratos regidos por la Ley de Obras Públicas y Servicios Relacionados con las Mismas, vigente a partir del 1 de febrero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ind w:firstLine="720"/>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febrero de 2021)</w:t>
      </w:r>
    </w:p>
    <w:p w:rsidR="00000000" w:rsidDel="00000000" w:rsidP="00000000" w:rsidRDefault="00000000" w:rsidRPr="00000000" w14:paraId="00000004">
      <w:pPr>
        <w:ind w:firstLine="720"/>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ind w:firstLine="720"/>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GOBIERNO DE MÉXICO.- Instituto Mexicano del Seguro Social.- Secretaría del Honorable Consejo Técnico.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H. Consejo Técnico, en la sesión ordinaria celebrada el día 27 de enero del presente año, dictó el Acuerdo </w:t>
      </w:r>
      <w:r w:rsidDel="00000000" w:rsidR="00000000" w:rsidRPr="00000000">
        <w:rPr>
          <w:b w:val="1"/>
          <w:color w:val="2f2f2f"/>
          <w:sz w:val="18"/>
          <w:szCs w:val="18"/>
          <w:rtl w:val="0"/>
        </w:rPr>
        <w:t xml:space="preserve">ACDO.AS2.HCT.270121/4.P.DIR</w:t>
      </w:r>
      <w:r w:rsidDel="00000000" w:rsidR="00000000" w:rsidRPr="00000000">
        <w:rPr>
          <w:color w:val="2f2f2f"/>
          <w:sz w:val="18"/>
          <w:szCs w:val="18"/>
          <w:rtl w:val="0"/>
        </w:rPr>
        <w:t xml:space="preserve">, en los siguientes términos: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Consejo Técnico, con fundamento en lo dispuesto por los artículos 263 y 264, fracciones III, XIV y XVII, de la Ley del Seguro Social; 5 y 57, de la Ley Federal de las Entidades Paraestatales; 31, fracciones II, IV y XX, del Reglamento Interior del Instituto Mexicano del Seguro Social; 18, párrafo cuarto, del Reglamento del Seguro Social Obligatorio para los Trabajadores de la Construcción por Obra o Tiempo Determinado; el Acuerdo número 58/1992, dictado por este Órgano de Gobierno, en sesión del 26 de febrero de 1992; y de conformidad con el planteamiento presentado por el Director General, por conducto de la persona Titular de la Dirección de Incorporación y Recaudación, en términos del oficio número 1, de fecha 20 de enero de 2021, así como del dictamen del Comité del mismo nombre, del propio Órgano de Gobierno, emitido en reunión celebrada el día 18 del mes y año citados, </w:t>
      </w:r>
      <w:r w:rsidDel="00000000" w:rsidR="00000000" w:rsidRPr="00000000">
        <w:rPr>
          <w:b w:val="1"/>
          <w:color w:val="2f2f2f"/>
          <w:sz w:val="18"/>
          <w:szCs w:val="18"/>
          <w:rtl w:val="0"/>
        </w:rPr>
        <w:t xml:space="preserve">Acuerda: Primero.-</w:t>
      </w:r>
      <w:r w:rsidDel="00000000" w:rsidR="00000000" w:rsidRPr="00000000">
        <w:rPr>
          <w:color w:val="2f2f2f"/>
          <w:sz w:val="18"/>
          <w:szCs w:val="18"/>
          <w:rtl w:val="0"/>
        </w:rPr>
        <w:t xml:space="preserve"> Aprobar el Aviso mediante el cual se dan a conocer los costos de mano de obra por metro cuadrado para la obra privada, así como los factores (porcentajes) de mano de obra de los contratos regidos por la Ley de Obras Públicas y Servicios Relacionados con las Mismas', mismo que se agrega como Anexo Único al presente Acuerdo, en virtud de la publicación en el Diario Oficial de la Federación, de 8 de enero de 2021, en el cual el Instituto Nacional de Estadística y Geografía fijó el valor diario de la Unidad de Medida y Actualización (UMA) en $89.62 (OCHENTA Y NUEVE PESOS 62/100 M.N.), que estará vigente a partir del 1 de febrero de 2021. </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Instruir a la persona Titular de la Dirección de Incorporación y Recaudación para que, por conducto de la persona Titular de la Unidad de Fiscalización y Cobranza, resuelva las dudas o aclaraciones que con motivo de la aplicación de este Acuerdo presenten las unidades administrativas del Instituto. </w:t>
      </w: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Instruir a la persona Titular de la Dirección Jurídica para que realice los trámites necesarios ante las instancias competentes, a efecto de que este Acuerdo y su Anexo Único se publiquen en el Diario Oficial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27 de enero de 2021.- El Secretario General, </w:t>
      </w:r>
      <w:r w:rsidDel="00000000" w:rsidR="00000000" w:rsidRPr="00000000">
        <w:rPr>
          <w:b w:val="1"/>
          <w:color w:val="2f2f2f"/>
          <w:sz w:val="18"/>
          <w:szCs w:val="18"/>
          <w:rtl w:val="0"/>
        </w:rPr>
        <w:t xml:space="preserve">Javier Guerrero García</w:t>
      </w:r>
      <w:r w:rsidDel="00000000" w:rsidR="00000000" w:rsidRPr="00000000">
        <w:rPr>
          <w:color w:val="2f2f2f"/>
          <w:sz w:val="18"/>
          <w:szCs w:val="18"/>
          <w:rtl w:val="0"/>
        </w:rPr>
        <w:t xml:space="preserve">.- Rúbrica.</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ÚNICO</w:t>
      </w:r>
    </w:p>
    <w:p w:rsidR="00000000" w:rsidDel="00000000" w:rsidP="00000000" w:rsidRDefault="00000000" w:rsidRPr="00000000" w14:paraId="0000000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AVISO MEDIANTE EL CUAL SE DAN A CONOCER LOS COSTOS DE MANO DE OBRA POR METRO CUADRADO PARA LA OBRA PRIVADA, ASI COMO LOS FACTORES (PORCENTAJES) DE MANO DE OBRA DE LOS CONTRATOS REGIDOS POR LA LEY DE OBRAS PÚBLICAS Y SERVICIOS RELACIONADOS CON LAS MISMAS, VIGENTES A PARTIR DEL 1 DE FEBRERO DEL 2021.</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Costos de mano de obra por metro cuadrado para obra privada vigentes a partir del 1 de febrero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00"/>
        <w:gridCol w:w="2805"/>
        <w:tblGridChange w:id="0">
          <w:tblGrid>
            <w:gridCol w:w="6000"/>
            <w:gridCol w:w="28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0D">
            <w:pPr>
              <w:spacing w:after="40" w:before="40" w:lineRule="auto"/>
              <w:ind w:left="80" w:firstLine="0"/>
              <w:jc w:val="center"/>
              <w:rPr>
                <w:b w:val="1"/>
                <w:sz w:val="18"/>
                <w:szCs w:val="18"/>
              </w:rPr>
            </w:pPr>
            <w:r w:rsidDel="00000000" w:rsidR="00000000" w:rsidRPr="00000000">
              <w:rPr>
                <w:b w:val="1"/>
                <w:sz w:val="18"/>
                <w:szCs w:val="18"/>
                <w:rtl w:val="0"/>
              </w:rPr>
              <w:t xml:space="preserve">TIPO DE OBRA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0E">
            <w:pPr>
              <w:spacing w:after="40" w:before="40" w:lineRule="auto"/>
              <w:ind w:left="80" w:firstLine="0"/>
              <w:jc w:val="center"/>
              <w:rPr>
                <w:b w:val="1"/>
                <w:sz w:val="18"/>
                <w:szCs w:val="18"/>
              </w:rPr>
            </w:pPr>
            <w:r w:rsidDel="00000000" w:rsidR="00000000" w:rsidRPr="00000000">
              <w:rPr>
                <w:b w:val="1"/>
                <w:sz w:val="18"/>
                <w:szCs w:val="18"/>
                <w:rtl w:val="0"/>
              </w:rPr>
              <w:t xml:space="preserve">COSTO (m2)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F">
            <w:pPr>
              <w:spacing w:after="40" w:before="40" w:lineRule="auto"/>
              <w:ind w:left="80" w:firstLine="0"/>
              <w:jc w:val="both"/>
              <w:rPr>
                <w:sz w:val="18"/>
                <w:szCs w:val="18"/>
              </w:rPr>
            </w:pPr>
            <w:r w:rsidDel="00000000" w:rsidR="00000000" w:rsidRPr="00000000">
              <w:rPr>
                <w:sz w:val="18"/>
                <w:szCs w:val="18"/>
                <w:rtl w:val="0"/>
              </w:rPr>
              <w:t xml:space="preserve">Bardas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0">
            <w:pPr>
              <w:spacing w:after="40" w:before="40" w:lineRule="auto"/>
              <w:ind w:left="80" w:firstLine="0"/>
              <w:jc w:val="center"/>
              <w:rPr>
                <w:sz w:val="18"/>
                <w:szCs w:val="18"/>
              </w:rPr>
            </w:pPr>
            <w:r w:rsidDel="00000000" w:rsidR="00000000" w:rsidRPr="00000000">
              <w:rPr>
                <w:sz w:val="18"/>
                <w:szCs w:val="18"/>
                <w:rtl w:val="0"/>
              </w:rPr>
              <w:t xml:space="preserve">$439.00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1">
            <w:pPr>
              <w:spacing w:after="40" w:before="40" w:lineRule="auto"/>
              <w:ind w:left="80" w:firstLine="0"/>
              <w:jc w:val="both"/>
              <w:rPr>
                <w:sz w:val="18"/>
                <w:szCs w:val="18"/>
              </w:rPr>
            </w:pPr>
            <w:r w:rsidDel="00000000" w:rsidR="00000000" w:rsidRPr="00000000">
              <w:rPr>
                <w:sz w:val="18"/>
                <w:szCs w:val="18"/>
                <w:rtl w:val="0"/>
              </w:rPr>
              <w:t xml:space="preserve">Bodegas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2">
            <w:pPr>
              <w:spacing w:after="40" w:before="40" w:lineRule="auto"/>
              <w:ind w:left="80" w:firstLine="0"/>
              <w:jc w:val="center"/>
              <w:rPr>
                <w:sz w:val="18"/>
                <w:szCs w:val="18"/>
              </w:rPr>
            </w:pPr>
            <w:r w:rsidDel="00000000" w:rsidR="00000000" w:rsidRPr="00000000">
              <w:rPr>
                <w:sz w:val="18"/>
                <w:szCs w:val="18"/>
                <w:rtl w:val="0"/>
              </w:rPr>
              <w:t xml:space="preserve">$582.00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3">
            <w:pPr>
              <w:spacing w:after="40" w:before="40" w:lineRule="auto"/>
              <w:ind w:left="80" w:firstLine="0"/>
              <w:jc w:val="both"/>
              <w:rPr>
                <w:sz w:val="18"/>
                <w:szCs w:val="18"/>
              </w:rPr>
            </w:pPr>
            <w:r w:rsidDel="00000000" w:rsidR="00000000" w:rsidRPr="00000000">
              <w:rPr>
                <w:sz w:val="18"/>
                <w:szCs w:val="18"/>
                <w:rtl w:val="0"/>
              </w:rPr>
              <w:t xml:space="preserve">Canchas de tenis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4">
            <w:pPr>
              <w:spacing w:after="40" w:before="40" w:lineRule="auto"/>
              <w:ind w:left="80" w:firstLine="0"/>
              <w:jc w:val="center"/>
              <w:rPr>
                <w:sz w:val="18"/>
                <w:szCs w:val="18"/>
              </w:rPr>
            </w:pPr>
            <w:r w:rsidDel="00000000" w:rsidR="00000000" w:rsidRPr="00000000">
              <w:rPr>
                <w:sz w:val="18"/>
                <w:szCs w:val="18"/>
                <w:rtl w:val="0"/>
              </w:rPr>
              <w:t xml:space="preserve">$244.00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5">
            <w:pPr>
              <w:spacing w:after="40" w:before="40" w:lineRule="auto"/>
              <w:ind w:left="80" w:firstLine="0"/>
              <w:jc w:val="both"/>
              <w:rPr>
                <w:sz w:val="18"/>
                <w:szCs w:val="18"/>
              </w:rPr>
            </w:pPr>
            <w:r w:rsidDel="00000000" w:rsidR="00000000" w:rsidRPr="00000000">
              <w:rPr>
                <w:sz w:val="18"/>
                <w:szCs w:val="18"/>
                <w:rtl w:val="0"/>
              </w:rPr>
              <w:t xml:space="preserve">Casa habitación de interés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pacing w:after="40" w:before="40" w:lineRule="auto"/>
              <w:ind w:left="80" w:firstLine="0"/>
              <w:jc w:val="center"/>
              <w:rPr>
                <w:sz w:val="18"/>
                <w:szCs w:val="18"/>
              </w:rPr>
            </w:pPr>
            <w:r w:rsidDel="00000000" w:rsidR="00000000" w:rsidRPr="00000000">
              <w:rPr>
                <w:sz w:val="18"/>
                <w:szCs w:val="18"/>
                <w:rtl w:val="0"/>
              </w:rPr>
              <w:t xml:space="preserve">$980.00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40" w:before="40" w:lineRule="auto"/>
              <w:ind w:left="80" w:firstLine="0"/>
              <w:jc w:val="both"/>
              <w:rPr>
                <w:sz w:val="18"/>
                <w:szCs w:val="18"/>
              </w:rPr>
            </w:pPr>
            <w:r w:rsidDel="00000000" w:rsidR="00000000" w:rsidRPr="00000000">
              <w:rPr>
                <w:sz w:val="18"/>
                <w:szCs w:val="18"/>
                <w:rtl w:val="0"/>
              </w:rPr>
              <w:t xml:space="preserve">Casa habitación tipo medio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pacing w:after="40" w:before="40" w:lineRule="auto"/>
              <w:ind w:left="80" w:firstLine="0"/>
              <w:jc w:val="center"/>
              <w:rPr>
                <w:sz w:val="18"/>
                <w:szCs w:val="18"/>
              </w:rPr>
            </w:pPr>
            <w:r w:rsidDel="00000000" w:rsidR="00000000" w:rsidRPr="00000000">
              <w:rPr>
                <w:sz w:val="18"/>
                <w:szCs w:val="18"/>
                <w:rtl w:val="0"/>
              </w:rPr>
              <w:t xml:space="preserve">$1,163.00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40" w:before="40" w:lineRule="auto"/>
              <w:ind w:left="80" w:firstLine="0"/>
              <w:jc w:val="both"/>
              <w:rPr>
                <w:sz w:val="18"/>
                <w:szCs w:val="18"/>
              </w:rPr>
            </w:pPr>
            <w:r w:rsidDel="00000000" w:rsidR="00000000" w:rsidRPr="00000000">
              <w:rPr>
                <w:sz w:val="18"/>
                <w:szCs w:val="18"/>
                <w:rtl w:val="0"/>
              </w:rPr>
              <w:t xml:space="preserve">Casa habitación residencial de lujo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40" w:before="40" w:lineRule="auto"/>
              <w:ind w:left="80" w:firstLine="0"/>
              <w:jc w:val="center"/>
              <w:rPr>
                <w:sz w:val="18"/>
                <w:szCs w:val="18"/>
              </w:rPr>
            </w:pPr>
            <w:r w:rsidDel="00000000" w:rsidR="00000000" w:rsidRPr="00000000">
              <w:rPr>
                <w:sz w:val="18"/>
                <w:szCs w:val="18"/>
                <w:rtl w:val="0"/>
              </w:rPr>
              <w:t xml:space="preserve">$1,520.00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40" w:before="40" w:lineRule="auto"/>
              <w:ind w:left="80" w:firstLine="0"/>
              <w:jc w:val="both"/>
              <w:rPr>
                <w:sz w:val="18"/>
                <w:szCs w:val="18"/>
              </w:rPr>
            </w:pPr>
            <w:r w:rsidDel="00000000" w:rsidR="00000000" w:rsidRPr="00000000">
              <w:rPr>
                <w:sz w:val="18"/>
                <w:szCs w:val="18"/>
                <w:rtl w:val="0"/>
              </w:rPr>
              <w:t xml:space="preserve">Cines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40" w:before="40" w:lineRule="auto"/>
              <w:ind w:left="80" w:firstLine="0"/>
              <w:jc w:val="center"/>
              <w:rPr>
                <w:sz w:val="18"/>
                <w:szCs w:val="18"/>
              </w:rPr>
            </w:pPr>
            <w:r w:rsidDel="00000000" w:rsidR="00000000" w:rsidRPr="00000000">
              <w:rPr>
                <w:sz w:val="18"/>
                <w:szCs w:val="18"/>
                <w:rtl w:val="0"/>
              </w:rPr>
              <w:t xml:space="preserve">$1,136.00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40" w:before="40" w:lineRule="auto"/>
              <w:ind w:left="80" w:firstLine="0"/>
              <w:jc w:val="both"/>
              <w:rPr>
                <w:sz w:val="18"/>
                <w:szCs w:val="18"/>
              </w:rPr>
            </w:pPr>
            <w:r w:rsidDel="00000000" w:rsidR="00000000" w:rsidRPr="00000000">
              <w:rPr>
                <w:sz w:val="18"/>
                <w:szCs w:val="18"/>
                <w:rtl w:val="0"/>
              </w:rPr>
              <w:t xml:space="preserve">Edificios habitacionales de interés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40" w:before="40" w:lineRule="auto"/>
              <w:ind w:left="80" w:firstLine="0"/>
              <w:jc w:val="center"/>
              <w:rPr>
                <w:sz w:val="18"/>
                <w:szCs w:val="18"/>
              </w:rPr>
            </w:pPr>
            <w:r w:rsidDel="00000000" w:rsidR="00000000" w:rsidRPr="00000000">
              <w:rPr>
                <w:sz w:val="18"/>
                <w:szCs w:val="18"/>
                <w:rtl w:val="0"/>
              </w:rPr>
              <w:t xml:space="preserve">$946.00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40" w:before="40" w:lineRule="auto"/>
              <w:ind w:left="80" w:firstLine="0"/>
              <w:jc w:val="both"/>
              <w:rPr>
                <w:sz w:val="18"/>
                <w:szCs w:val="18"/>
              </w:rPr>
            </w:pPr>
            <w:r w:rsidDel="00000000" w:rsidR="00000000" w:rsidRPr="00000000">
              <w:rPr>
                <w:sz w:val="18"/>
                <w:szCs w:val="18"/>
                <w:rtl w:val="0"/>
              </w:rPr>
              <w:t xml:space="preserve">Edificios habitacionales tipo medio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40" w:before="40" w:lineRule="auto"/>
              <w:ind w:left="80" w:firstLine="0"/>
              <w:jc w:val="center"/>
              <w:rPr>
                <w:sz w:val="18"/>
                <w:szCs w:val="18"/>
              </w:rPr>
            </w:pPr>
            <w:r w:rsidDel="00000000" w:rsidR="00000000" w:rsidRPr="00000000">
              <w:rPr>
                <w:sz w:val="18"/>
                <w:szCs w:val="18"/>
                <w:rtl w:val="0"/>
              </w:rPr>
              <w:t xml:space="preserve">$1,103.00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40" w:before="40" w:lineRule="auto"/>
              <w:ind w:left="80" w:firstLine="0"/>
              <w:jc w:val="both"/>
              <w:rPr>
                <w:sz w:val="18"/>
                <w:szCs w:val="18"/>
              </w:rPr>
            </w:pPr>
            <w:r w:rsidDel="00000000" w:rsidR="00000000" w:rsidRPr="00000000">
              <w:rPr>
                <w:sz w:val="18"/>
                <w:szCs w:val="18"/>
                <w:rtl w:val="0"/>
              </w:rPr>
              <w:t xml:space="preserve">Edificios habitacionales de lujo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ind w:left="80" w:firstLine="0"/>
              <w:jc w:val="center"/>
              <w:rPr>
                <w:sz w:val="18"/>
                <w:szCs w:val="18"/>
              </w:rPr>
            </w:pPr>
            <w:r w:rsidDel="00000000" w:rsidR="00000000" w:rsidRPr="00000000">
              <w:rPr>
                <w:sz w:val="18"/>
                <w:szCs w:val="18"/>
                <w:rtl w:val="0"/>
              </w:rPr>
              <w:t xml:space="preserve">$1,620.00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80" w:firstLine="0"/>
              <w:jc w:val="both"/>
              <w:rPr>
                <w:sz w:val="18"/>
                <w:szCs w:val="18"/>
              </w:rPr>
            </w:pPr>
            <w:r w:rsidDel="00000000" w:rsidR="00000000" w:rsidRPr="00000000">
              <w:rPr>
                <w:sz w:val="18"/>
                <w:szCs w:val="18"/>
                <w:rtl w:val="0"/>
              </w:rPr>
              <w:t xml:space="preserve">Edificios de oficinas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40" w:before="40" w:lineRule="auto"/>
              <w:ind w:left="80" w:firstLine="0"/>
              <w:jc w:val="center"/>
              <w:rPr>
                <w:sz w:val="18"/>
                <w:szCs w:val="18"/>
              </w:rPr>
            </w:pPr>
            <w:r w:rsidDel="00000000" w:rsidR="00000000" w:rsidRPr="00000000">
              <w:rPr>
                <w:sz w:val="18"/>
                <w:szCs w:val="18"/>
                <w:rtl w:val="0"/>
              </w:rPr>
              <w:t xml:space="preserve">$946.00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40" w:before="40" w:lineRule="auto"/>
              <w:ind w:left="80" w:firstLine="0"/>
              <w:jc w:val="both"/>
              <w:rPr>
                <w:sz w:val="18"/>
                <w:szCs w:val="18"/>
              </w:rPr>
            </w:pPr>
            <w:r w:rsidDel="00000000" w:rsidR="00000000" w:rsidRPr="00000000">
              <w:rPr>
                <w:sz w:val="18"/>
                <w:szCs w:val="18"/>
                <w:rtl w:val="0"/>
              </w:rPr>
              <w:t xml:space="preserve">Edificios de oficinas y locales comerciales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40" w:before="40" w:lineRule="auto"/>
              <w:ind w:left="80" w:firstLine="0"/>
              <w:jc w:val="center"/>
              <w:rPr>
                <w:sz w:val="18"/>
                <w:szCs w:val="18"/>
              </w:rPr>
            </w:pPr>
            <w:r w:rsidDel="00000000" w:rsidR="00000000" w:rsidRPr="00000000">
              <w:rPr>
                <w:sz w:val="18"/>
                <w:szCs w:val="18"/>
                <w:rtl w:val="0"/>
              </w:rPr>
              <w:t xml:space="preserve">$1,248.00</w:t>
            </w:r>
          </w:p>
        </w:tc>
      </w:tr>
    </w:tbl>
    <w:p w:rsidR="00000000" w:rsidDel="00000000" w:rsidP="00000000" w:rsidRDefault="00000000" w:rsidRPr="00000000" w14:paraId="00000027">
      <w:pPr>
        <w:rPr>
          <w:rFonts w:ascii="Verdana" w:cs="Verdana" w:eastAsia="Verdana" w:hAnsi="Verdana"/>
          <w:sz w:val="20"/>
          <w:szCs w:val="20"/>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15"/>
        <w:gridCol w:w="2790"/>
        <w:tblGridChange w:id="0">
          <w:tblGrid>
            <w:gridCol w:w="6015"/>
            <w:gridCol w:w="279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40" w:before="40" w:lineRule="auto"/>
              <w:ind w:left="80" w:firstLine="0"/>
              <w:jc w:val="both"/>
              <w:rPr>
                <w:sz w:val="18"/>
                <w:szCs w:val="18"/>
              </w:rPr>
            </w:pPr>
            <w:r w:rsidDel="00000000" w:rsidR="00000000" w:rsidRPr="00000000">
              <w:rPr>
                <w:sz w:val="18"/>
                <w:szCs w:val="18"/>
                <w:rtl w:val="0"/>
              </w:rPr>
              <w:t xml:space="preserve">Escuelas de estructura de concreto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40" w:before="40" w:lineRule="auto"/>
              <w:ind w:left="80" w:firstLine="0"/>
              <w:jc w:val="center"/>
              <w:rPr>
                <w:sz w:val="18"/>
                <w:szCs w:val="18"/>
              </w:rPr>
            </w:pPr>
            <w:r w:rsidDel="00000000" w:rsidR="00000000" w:rsidRPr="00000000">
              <w:rPr>
                <w:sz w:val="18"/>
                <w:szCs w:val="18"/>
                <w:rtl w:val="0"/>
              </w:rPr>
              <w:t xml:space="preserve">$878.00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40" w:before="40" w:lineRule="auto"/>
              <w:ind w:left="80" w:firstLine="0"/>
              <w:jc w:val="both"/>
              <w:rPr>
                <w:sz w:val="18"/>
                <w:szCs w:val="18"/>
              </w:rPr>
            </w:pPr>
            <w:r w:rsidDel="00000000" w:rsidR="00000000" w:rsidRPr="00000000">
              <w:rPr>
                <w:sz w:val="18"/>
                <w:szCs w:val="18"/>
                <w:rtl w:val="0"/>
              </w:rPr>
              <w:t xml:space="preserve">Escuelas de estructura metálica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40" w:before="40" w:lineRule="auto"/>
              <w:ind w:left="80" w:firstLine="0"/>
              <w:jc w:val="center"/>
              <w:rPr>
                <w:sz w:val="18"/>
                <w:szCs w:val="18"/>
              </w:rPr>
            </w:pPr>
            <w:r w:rsidDel="00000000" w:rsidR="00000000" w:rsidRPr="00000000">
              <w:rPr>
                <w:sz w:val="18"/>
                <w:szCs w:val="18"/>
                <w:rtl w:val="0"/>
              </w:rPr>
              <w:t xml:space="preserve">$1,024.00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40" w:before="40" w:lineRule="auto"/>
              <w:ind w:left="80" w:firstLine="0"/>
              <w:jc w:val="both"/>
              <w:rPr>
                <w:sz w:val="18"/>
                <w:szCs w:val="18"/>
              </w:rPr>
            </w:pPr>
            <w:r w:rsidDel="00000000" w:rsidR="00000000" w:rsidRPr="00000000">
              <w:rPr>
                <w:sz w:val="18"/>
                <w:szCs w:val="18"/>
                <w:rtl w:val="0"/>
              </w:rPr>
              <w:t xml:space="preserve">Estacionamientos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40" w:before="40" w:lineRule="auto"/>
              <w:ind w:left="80" w:firstLine="0"/>
              <w:jc w:val="center"/>
              <w:rPr>
                <w:sz w:val="18"/>
                <w:szCs w:val="18"/>
              </w:rPr>
            </w:pPr>
            <w:r w:rsidDel="00000000" w:rsidR="00000000" w:rsidRPr="00000000">
              <w:rPr>
                <w:sz w:val="18"/>
                <w:szCs w:val="18"/>
                <w:rtl w:val="0"/>
              </w:rPr>
              <w:t xml:space="preserve">$556.00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40" w:before="40" w:lineRule="auto"/>
              <w:ind w:left="80" w:firstLine="0"/>
              <w:jc w:val="both"/>
              <w:rPr>
                <w:sz w:val="18"/>
                <w:szCs w:val="18"/>
              </w:rPr>
            </w:pPr>
            <w:r w:rsidDel="00000000" w:rsidR="00000000" w:rsidRPr="00000000">
              <w:rPr>
                <w:sz w:val="18"/>
                <w:szCs w:val="18"/>
                <w:rtl w:val="0"/>
              </w:rPr>
              <w:t xml:space="preserve">Gasolineras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40" w:before="40" w:lineRule="auto"/>
              <w:ind w:left="80" w:firstLine="0"/>
              <w:jc w:val="center"/>
              <w:rPr>
                <w:sz w:val="18"/>
                <w:szCs w:val="18"/>
              </w:rPr>
            </w:pPr>
            <w:r w:rsidDel="00000000" w:rsidR="00000000" w:rsidRPr="00000000">
              <w:rPr>
                <w:sz w:val="18"/>
                <w:szCs w:val="18"/>
                <w:rtl w:val="0"/>
              </w:rPr>
              <w:t xml:space="preserve">$651.00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40" w:before="40" w:lineRule="auto"/>
              <w:ind w:left="80" w:firstLine="0"/>
              <w:jc w:val="both"/>
              <w:rPr>
                <w:sz w:val="18"/>
                <w:szCs w:val="18"/>
              </w:rPr>
            </w:pPr>
            <w:r w:rsidDel="00000000" w:rsidR="00000000" w:rsidRPr="00000000">
              <w:rPr>
                <w:sz w:val="18"/>
                <w:szCs w:val="18"/>
                <w:rtl w:val="0"/>
              </w:rPr>
              <w:t xml:space="preserve">Gimnasios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40" w:before="40" w:lineRule="auto"/>
              <w:ind w:left="80" w:firstLine="0"/>
              <w:jc w:val="center"/>
              <w:rPr>
                <w:sz w:val="18"/>
                <w:szCs w:val="18"/>
              </w:rPr>
            </w:pPr>
            <w:r w:rsidDel="00000000" w:rsidR="00000000" w:rsidRPr="00000000">
              <w:rPr>
                <w:sz w:val="18"/>
                <w:szCs w:val="18"/>
                <w:rtl w:val="0"/>
              </w:rPr>
              <w:t xml:space="preserve">$980.00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40" w:before="40" w:lineRule="auto"/>
              <w:ind w:left="80" w:firstLine="0"/>
              <w:jc w:val="both"/>
              <w:rPr>
                <w:sz w:val="18"/>
                <w:szCs w:val="18"/>
              </w:rPr>
            </w:pPr>
            <w:r w:rsidDel="00000000" w:rsidR="00000000" w:rsidRPr="00000000">
              <w:rPr>
                <w:sz w:val="18"/>
                <w:szCs w:val="18"/>
                <w:rtl w:val="0"/>
              </w:rPr>
              <w:t xml:space="preserve">Hospitales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40" w:before="40" w:lineRule="auto"/>
              <w:ind w:left="80" w:firstLine="0"/>
              <w:jc w:val="center"/>
              <w:rPr>
                <w:sz w:val="18"/>
                <w:szCs w:val="18"/>
              </w:rPr>
            </w:pPr>
            <w:r w:rsidDel="00000000" w:rsidR="00000000" w:rsidRPr="00000000">
              <w:rPr>
                <w:sz w:val="18"/>
                <w:szCs w:val="18"/>
                <w:rtl w:val="0"/>
              </w:rPr>
              <w:t xml:space="preserve">$1,685.00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40" w:before="40" w:lineRule="auto"/>
              <w:ind w:left="80" w:firstLine="0"/>
              <w:jc w:val="both"/>
              <w:rPr>
                <w:sz w:val="18"/>
                <w:szCs w:val="18"/>
              </w:rPr>
            </w:pPr>
            <w:r w:rsidDel="00000000" w:rsidR="00000000" w:rsidRPr="00000000">
              <w:rPr>
                <w:sz w:val="18"/>
                <w:szCs w:val="18"/>
                <w:rtl w:val="0"/>
              </w:rPr>
              <w:t xml:space="preserve">Hoteles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40" w:before="40" w:lineRule="auto"/>
              <w:ind w:left="80" w:firstLine="0"/>
              <w:jc w:val="center"/>
              <w:rPr>
                <w:sz w:val="18"/>
                <w:szCs w:val="18"/>
              </w:rPr>
            </w:pPr>
            <w:r w:rsidDel="00000000" w:rsidR="00000000" w:rsidRPr="00000000">
              <w:rPr>
                <w:sz w:val="18"/>
                <w:szCs w:val="18"/>
                <w:rtl w:val="0"/>
              </w:rPr>
              <w:t xml:space="preserve">$1,697.00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40" w:before="40" w:lineRule="auto"/>
              <w:ind w:left="80" w:firstLine="0"/>
              <w:jc w:val="both"/>
              <w:rPr>
                <w:sz w:val="18"/>
                <w:szCs w:val="18"/>
              </w:rPr>
            </w:pPr>
            <w:r w:rsidDel="00000000" w:rsidR="00000000" w:rsidRPr="00000000">
              <w:rPr>
                <w:sz w:val="18"/>
                <w:szCs w:val="18"/>
                <w:rtl w:val="0"/>
              </w:rPr>
              <w:t xml:space="preserve">Hoteles de lujo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40" w:before="40" w:lineRule="auto"/>
              <w:ind w:left="80" w:firstLine="0"/>
              <w:jc w:val="center"/>
              <w:rPr>
                <w:sz w:val="18"/>
                <w:szCs w:val="18"/>
              </w:rPr>
            </w:pPr>
            <w:r w:rsidDel="00000000" w:rsidR="00000000" w:rsidRPr="00000000">
              <w:rPr>
                <w:sz w:val="18"/>
                <w:szCs w:val="18"/>
                <w:rtl w:val="0"/>
              </w:rPr>
              <w:t xml:space="preserve">$2,282.00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40" w:before="40" w:lineRule="auto"/>
              <w:ind w:left="80" w:firstLine="0"/>
              <w:jc w:val="both"/>
              <w:rPr>
                <w:sz w:val="18"/>
                <w:szCs w:val="18"/>
              </w:rPr>
            </w:pPr>
            <w:r w:rsidDel="00000000" w:rsidR="00000000" w:rsidRPr="00000000">
              <w:rPr>
                <w:sz w:val="18"/>
                <w:szCs w:val="18"/>
                <w:rtl w:val="0"/>
              </w:rPr>
              <w:t xml:space="preserve">Locales comerciales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40" w:before="40" w:lineRule="auto"/>
              <w:ind w:left="80" w:firstLine="0"/>
              <w:jc w:val="center"/>
              <w:rPr>
                <w:sz w:val="18"/>
                <w:szCs w:val="18"/>
              </w:rPr>
            </w:pPr>
            <w:r w:rsidDel="00000000" w:rsidR="00000000" w:rsidRPr="00000000">
              <w:rPr>
                <w:sz w:val="18"/>
                <w:szCs w:val="18"/>
                <w:rtl w:val="0"/>
              </w:rPr>
              <w:t xml:space="preserve">$1,018.00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40" w:before="40" w:lineRule="auto"/>
              <w:ind w:left="80" w:firstLine="0"/>
              <w:jc w:val="both"/>
              <w:rPr>
                <w:sz w:val="18"/>
                <w:szCs w:val="18"/>
              </w:rPr>
            </w:pPr>
            <w:r w:rsidDel="00000000" w:rsidR="00000000" w:rsidRPr="00000000">
              <w:rPr>
                <w:sz w:val="18"/>
                <w:szCs w:val="18"/>
                <w:rtl w:val="0"/>
              </w:rPr>
              <w:t xml:space="preserve">Naves industriales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40" w:before="40" w:lineRule="auto"/>
              <w:ind w:left="80" w:firstLine="0"/>
              <w:jc w:val="center"/>
              <w:rPr>
                <w:sz w:val="18"/>
                <w:szCs w:val="18"/>
              </w:rPr>
            </w:pPr>
            <w:r w:rsidDel="00000000" w:rsidR="00000000" w:rsidRPr="00000000">
              <w:rPr>
                <w:sz w:val="18"/>
                <w:szCs w:val="18"/>
                <w:rtl w:val="0"/>
              </w:rPr>
              <w:t xml:space="preserve">$866.00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40" w:before="40" w:lineRule="auto"/>
              <w:ind w:left="80" w:firstLine="0"/>
              <w:jc w:val="both"/>
              <w:rPr>
                <w:sz w:val="18"/>
                <w:szCs w:val="18"/>
              </w:rPr>
            </w:pPr>
            <w:r w:rsidDel="00000000" w:rsidR="00000000" w:rsidRPr="00000000">
              <w:rPr>
                <w:sz w:val="18"/>
                <w:szCs w:val="18"/>
                <w:rtl w:val="0"/>
              </w:rPr>
              <w:t xml:space="preserve">Naves para fábricas, bodegas y/o talleres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40" w:before="40" w:lineRule="auto"/>
              <w:ind w:left="80" w:firstLine="0"/>
              <w:jc w:val="center"/>
              <w:rPr>
                <w:sz w:val="18"/>
                <w:szCs w:val="18"/>
              </w:rPr>
            </w:pPr>
            <w:r w:rsidDel="00000000" w:rsidR="00000000" w:rsidRPr="00000000">
              <w:rPr>
                <w:sz w:val="18"/>
                <w:szCs w:val="18"/>
                <w:rtl w:val="0"/>
              </w:rPr>
              <w:t xml:space="preserve">$610.00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40" w:before="40" w:lineRule="auto"/>
              <w:ind w:left="80" w:firstLine="0"/>
              <w:jc w:val="both"/>
              <w:rPr>
                <w:sz w:val="18"/>
                <w:szCs w:val="18"/>
              </w:rPr>
            </w:pPr>
            <w:r w:rsidDel="00000000" w:rsidR="00000000" w:rsidRPr="00000000">
              <w:rPr>
                <w:sz w:val="18"/>
                <w:szCs w:val="18"/>
                <w:rtl w:val="0"/>
              </w:rPr>
              <w:t xml:space="preserve">Piscinas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40" w:before="40" w:lineRule="auto"/>
              <w:ind w:left="80" w:firstLine="0"/>
              <w:jc w:val="center"/>
              <w:rPr>
                <w:sz w:val="18"/>
                <w:szCs w:val="18"/>
              </w:rPr>
            </w:pPr>
            <w:r w:rsidDel="00000000" w:rsidR="00000000" w:rsidRPr="00000000">
              <w:rPr>
                <w:sz w:val="18"/>
                <w:szCs w:val="18"/>
                <w:rtl w:val="0"/>
              </w:rPr>
              <w:t xml:space="preserve">$776.00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40" w:before="40" w:lineRule="auto"/>
              <w:ind w:left="80" w:firstLine="0"/>
              <w:jc w:val="both"/>
              <w:rPr>
                <w:sz w:val="18"/>
                <w:szCs w:val="18"/>
              </w:rPr>
            </w:pPr>
            <w:r w:rsidDel="00000000" w:rsidR="00000000" w:rsidRPr="00000000">
              <w:rPr>
                <w:sz w:val="18"/>
                <w:szCs w:val="18"/>
                <w:rtl w:val="0"/>
              </w:rPr>
              <w:t xml:space="preserve">Remodelaciones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40" w:before="40" w:lineRule="auto"/>
              <w:ind w:left="80" w:firstLine="0"/>
              <w:jc w:val="center"/>
              <w:rPr>
                <w:sz w:val="18"/>
                <w:szCs w:val="18"/>
              </w:rPr>
            </w:pPr>
            <w:r w:rsidDel="00000000" w:rsidR="00000000" w:rsidRPr="00000000">
              <w:rPr>
                <w:sz w:val="18"/>
                <w:szCs w:val="18"/>
                <w:rtl w:val="0"/>
              </w:rPr>
              <w:t xml:space="preserve">$997.00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40" w:before="40" w:lineRule="auto"/>
              <w:ind w:left="80" w:firstLine="0"/>
              <w:jc w:val="both"/>
              <w:rPr>
                <w:sz w:val="18"/>
                <w:szCs w:val="18"/>
              </w:rPr>
            </w:pPr>
            <w:r w:rsidDel="00000000" w:rsidR="00000000" w:rsidRPr="00000000">
              <w:rPr>
                <w:sz w:val="18"/>
                <w:szCs w:val="18"/>
                <w:rtl w:val="0"/>
              </w:rPr>
              <w:t xml:space="preserve">Templos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40" w:before="40" w:lineRule="auto"/>
              <w:ind w:left="80" w:firstLine="0"/>
              <w:jc w:val="center"/>
              <w:rPr>
                <w:sz w:val="18"/>
                <w:szCs w:val="18"/>
              </w:rPr>
            </w:pPr>
            <w:r w:rsidDel="00000000" w:rsidR="00000000" w:rsidRPr="00000000">
              <w:rPr>
                <w:sz w:val="18"/>
                <w:szCs w:val="18"/>
                <w:rtl w:val="0"/>
              </w:rPr>
              <w:t xml:space="preserve">$936.00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40" w:before="40" w:lineRule="auto"/>
              <w:ind w:left="80" w:firstLine="0"/>
              <w:jc w:val="both"/>
              <w:rPr>
                <w:sz w:val="18"/>
                <w:szCs w:val="18"/>
              </w:rPr>
            </w:pPr>
            <w:r w:rsidDel="00000000" w:rsidR="00000000" w:rsidRPr="00000000">
              <w:rPr>
                <w:sz w:val="18"/>
                <w:szCs w:val="18"/>
                <w:rtl w:val="0"/>
              </w:rPr>
              <w:t xml:space="preserve">Urbanizaciones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40" w:before="40" w:lineRule="auto"/>
              <w:ind w:left="80" w:firstLine="0"/>
              <w:jc w:val="center"/>
              <w:rPr>
                <w:sz w:val="18"/>
                <w:szCs w:val="18"/>
              </w:rPr>
            </w:pPr>
            <w:r w:rsidDel="00000000" w:rsidR="00000000" w:rsidRPr="00000000">
              <w:rPr>
                <w:sz w:val="18"/>
                <w:szCs w:val="18"/>
                <w:rtl w:val="0"/>
              </w:rPr>
              <w:t xml:space="preserve">$336.00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40" w:before="40" w:lineRule="auto"/>
              <w:ind w:left="80" w:firstLine="0"/>
              <w:jc w:val="both"/>
              <w:rPr>
                <w:sz w:val="18"/>
                <w:szCs w:val="18"/>
              </w:rPr>
            </w:pPr>
            <w:r w:rsidDel="00000000" w:rsidR="00000000" w:rsidRPr="00000000">
              <w:rPr>
                <w:sz w:val="18"/>
                <w:szCs w:val="18"/>
                <w:rtl w:val="0"/>
              </w:rPr>
              <w:t xml:space="preserve">Vías de comunicación subterráneas y conexas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40" w:before="40" w:lineRule="auto"/>
              <w:ind w:left="80" w:firstLine="0"/>
              <w:jc w:val="center"/>
              <w:rPr>
                <w:sz w:val="18"/>
                <w:szCs w:val="18"/>
              </w:rPr>
            </w:pPr>
            <w:r w:rsidDel="00000000" w:rsidR="00000000" w:rsidRPr="00000000">
              <w:rPr>
                <w:sz w:val="18"/>
                <w:szCs w:val="18"/>
                <w:rtl w:val="0"/>
              </w:rPr>
              <w:t xml:space="preserve">$1,729.00</w:t>
            </w:r>
          </w:p>
        </w:tc>
      </w:tr>
    </w:tbl>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Factores (porcentajes) de mano de obra de los contratos regidos por la Ley de Obras Públicas y Servicios Relacionados con las Mismas, vigentes a partir del 1 febrero de 2021:</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55"/>
        <w:gridCol w:w="2850"/>
        <w:tblGridChange w:id="0">
          <w:tblGrid>
            <w:gridCol w:w="5955"/>
            <w:gridCol w:w="285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A">
            <w:pPr>
              <w:spacing w:after="40" w:before="40" w:lineRule="auto"/>
              <w:ind w:left="80" w:firstLine="0"/>
              <w:jc w:val="center"/>
              <w:rPr>
                <w:b w:val="1"/>
                <w:sz w:val="18"/>
                <w:szCs w:val="18"/>
              </w:rPr>
            </w:pPr>
            <w:r w:rsidDel="00000000" w:rsidR="00000000" w:rsidRPr="00000000">
              <w:rPr>
                <w:b w:val="1"/>
                <w:sz w:val="18"/>
                <w:szCs w:val="18"/>
                <w:rtl w:val="0"/>
              </w:rPr>
              <w:t xml:space="preserve">TIPO DE OBRA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B">
            <w:pPr>
              <w:spacing w:after="40" w:before="40" w:lineRule="auto"/>
              <w:ind w:left="80" w:firstLine="0"/>
              <w:jc w:val="center"/>
              <w:rPr>
                <w:b w:val="1"/>
                <w:sz w:val="18"/>
                <w:szCs w:val="18"/>
              </w:rPr>
            </w:pPr>
            <w:r w:rsidDel="00000000" w:rsidR="00000000" w:rsidRPr="00000000">
              <w:rPr>
                <w:b w:val="1"/>
                <w:sz w:val="18"/>
                <w:szCs w:val="18"/>
                <w:rtl w:val="0"/>
              </w:rPr>
              <w:t xml:space="preserve">PORCENTAJES DE MANO DE</w:t>
            </w:r>
          </w:p>
          <w:p w:rsidR="00000000" w:rsidDel="00000000" w:rsidP="00000000" w:rsidRDefault="00000000" w:rsidRPr="00000000" w14:paraId="0000004C">
            <w:pPr>
              <w:spacing w:after="40" w:before="40" w:lineRule="auto"/>
              <w:ind w:left="80" w:firstLine="0"/>
              <w:jc w:val="center"/>
              <w:rPr>
                <w:b w:val="1"/>
                <w:sz w:val="18"/>
                <w:szCs w:val="18"/>
              </w:rPr>
            </w:pPr>
            <w:r w:rsidDel="00000000" w:rsidR="00000000" w:rsidRPr="00000000">
              <w:rPr>
                <w:b w:val="1"/>
                <w:sz w:val="18"/>
                <w:szCs w:val="18"/>
                <w:rtl w:val="0"/>
              </w:rPr>
              <w:t xml:space="preserve">OBRA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40" w:before="40" w:lineRule="auto"/>
              <w:ind w:left="80" w:firstLine="0"/>
              <w:jc w:val="both"/>
              <w:rPr>
                <w:sz w:val="18"/>
                <w:szCs w:val="18"/>
              </w:rPr>
            </w:pPr>
            <w:r w:rsidDel="00000000" w:rsidR="00000000" w:rsidRPr="00000000">
              <w:rPr>
                <w:sz w:val="18"/>
                <w:szCs w:val="18"/>
                <w:rtl w:val="0"/>
              </w:rPr>
              <w:t xml:space="preserve">Aeropistas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40" w:before="40" w:lineRule="auto"/>
              <w:ind w:left="80" w:firstLine="0"/>
              <w:jc w:val="center"/>
              <w:rPr>
                <w:sz w:val="18"/>
                <w:szCs w:val="18"/>
              </w:rPr>
            </w:pPr>
            <w:r w:rsidDel="00000000" w:rsidR="00000000" w:rsidRPr="00000000">
              <w:rPr>
                <w:sz w:val="18"/>
                <w:szCs w:val="18"/>
                <w:rtl w:val="0"/>
              </w:rPr>
              <w:t xml:space="preserve">14.50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40" w:before="40" w:lineRule="auto"/>
              <w:ind w:left="80" w:firstLine="0"/>
              <w:jc w:val="both"/>
              <w:rPr>
                <w:sz w:val="18"/>
                <w:szCs w:val="18"/>
              </w:rPr>
            </w:pPr>
            <w:r w:rsidDel="00000000" w:rsidR="00000000" w:rsidRPr="00000000">
              <w:rPr>
                <w:sz w:val="18"/>
                <w:szCs w:val="18"/>
                <w:rtl w:val="0"/>
              </w:rPr>
              <w:t xml:space="preserve">Agua potable (material contratista) urbanización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40" w:before="40" w:lineRule="auto"/>
              <w:ind w:left="80" w:firstLine="0"/>
              <w:jc w:val="center"/>
              <w:rPr>
                <w:sz w:val="18"/>
                <w:szCs w:val="18"/>
              </w:rPr>
            </w:pPr>
            <w:r w:rsidDel="00000000" w:rsidR="00000000" w:rsidRPr="00000000">
              <w:rPr>
                <w:sz w:val="18"/>
                <w:szCs w:val="18"/>
                <w:rtl w:val="0"/>
              </w:rPr>
              <w:t xml:space="preserve">17.00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40" w:before="40" w:lineRule="auto"/>
              <w:ind w:left="80" w:firstLine="0"/>
              <w:jc w:val="both"/>
              <w:rPr>
                <w:sz w:val="18"/>
                <w:szCs w:val="18"/>
              </w:rPr>
            </w:pPr>
            <w:r w:rsidDel="00000000" w:rsidR="00000000" w:rsidRPr="00000000">
              <w:rPr>
                <w:sz w:val="18"/>
                <w:szCs w:val="18"/>
                <w:rtl w:val="0"/>
              </w:rPr>
              <w:t xml:space="preserve">Agua potable (material propietario) urbanización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40" w:before="40" w:lineRule="auto"/>
              <w:ind w:left="80" w:firstLine="0"/>
              <w:jc w:val="center"/>
              <w:rPr>
                <w:sz w:val="18"/>
                <w:szCs w:val="18"/>
              </w:rPr>
            </w:pPr>
            <w:r w:rsidDel="00000000" w:rsidR="00000000" w:rsidRPr="00000000">
              <w:rPr>
                <w:sz w:val="18"/>
                <w:szCs w:val="18"/>
                <w:rtl w:val="0"/>
              </w:rPr>
              <w:t xml:space="preserve">33.00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40" w:before="40" w:lineRule="auto"/>
              <w:ind w:left="80" w:firstLine="0"/>
              <w:jc w:val="both"/>
              <w:rPr>
                <w:sz w:val="18"/>
                <w:szCs w:val="18"/>
              </w:rPr>
            </w:pPr>
            <w:r w:rsidDel="00000000" w:rsidR="00000000" w:rsidRPr="00000000">
              <w:rPr>
                <w:sz w:val="18"/>
                <w:szCs w:val="18"/>
                <w:rtl w:val="0"/>
              </w:rPr>
              <w:t xml:space="preserve">Alumbrado público y canalizaciones telefónicas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40" w:before="40" w:lineRule="auto"/>
              <w:ind w:left="80" w:firstLine="0"/>
              <w:jc w:val="center"/>
              <w:rPr>
                <w:sz w:val="18"/>
                <w:szCs w:val="18"/>
              </w:rPr>
            </w:pPr>
            <w:r w:rsidDel="00000000" w:rsidR="00000000" w:rsidRPr="00000000">
              <w:rPr>
                <w:sz w:val="18"/>
                <w:szCs w:val="18"/>
                <w:rtl w:val="0"/>
              </w:rPr>
              <w:t xml:space="preserve">40.50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40" w:before="40" w:lineRule="auto"/>
              <w:ind w:left="80" w:firstLine="0"/>
              <w:jc w:val="both"/>
              <w:rPr>
                <w:sz w:val="18"/>
                <w:szCs w:val="18"/>
              </w:rPr>
            </w:pPr>
            <w:r w:rsidDel="00000000" w:rsidR="00000000" w:rsidRPr="00000000">
              <w:rPr>
                <w:sz w:val="18"/>
                <w:szCs w:val="18"/>
                <w:rtl w:val="0"/>
              </w:rPr>
              <w:t xml:space="preserve">Canales de riego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40" w:before="40" w:lineRule="auto"/>
              <w:ind w:left="80" w:firstLine="0"/>
              <w:jc w:val="center"/>
              <w:rPr>
                <w:sz w:val="18"/>
                <w:szCs w:val="18"/>
              </w:rPr>
            </w:pPr>
            <w:r w:rsidDel="00000000" w:rsidR="00000000" w:rsidRPr="00000000">
              <w:rPr>
                <w:sz w:val="18"/>
                <w:szCs w:val="18"/>
                <w:rtl w:val="0"/>
              </w:rPr>
              <w:t xml:space="preserve">11.50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40" w:before="40" w:lineRule="auto"/>
              <w:ind w:left="80" w:firstLine="0"/>
              <w:jc w:val="both"/>
              <w:rPr>
                <w:sz w:val="18"/>
                <w:szCs w:val="18"/>
              </w:rPr>
            </w:pPr>
            <w:r w:rsidDel="00000000" w:rsidR="00000000" w:rsidRPr="00000000">
              <w:rPr>
                <w:sz w:val="18"/>
                <w:szCs w:val="18"/>
                <w:rtl w:val="0"/>
              </w:rPr>
              <w:t xml:space="preserve">Cimentaciones profundas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pacing w:after="40" w:before="40" w:lineRule="auto"/>
              <w:ind w:left="80" w:firstLine="0"/>
              <w:jc w:val="center"/>
              <w:rPr>
                <w:sz w:val="18"/>
                <w:szCs w:val="18"/>
              </w:rPr>
            </w:pPr>
            <w:r w:rsidDel="00000000" w:rsidR="00000000" w:rsidRPr="00000000">
              <w:rPr>
                <w:sz w:val="18"/>
                <w:szCs w:val="18"/>
                <w:rtl w:val="0"/>
              </w:rPr>
              <w:t xml:space="preserve">5.50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pacing w:after="40" w:before="40" w:lineRule="auto"/>
              <w:ind w:left="80" w:firstLine="0"/>
              <w:jc w:val="both"/>
              <w:rPr>
                <w:sz w:val="18"/>
                <w:szCs w:val="18"/>
              </w:rPr>
            </w:pPr>
            <w:r w:rsidDel="00000000" w:rsidR="00000000" w:rsidRPr="00000000">
              <w:rPr>
                <w:sz w:val="18"/>
                <w:szCs w:val="18"/>
                <w:rtl w:val="0"/>
              </w:rPr>
              <w:t xml:space="preserve">Cisternas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pacing w:after="40" w:before="40" w:lineRule="auto"/>
              <w:ind w:left="80" w:firstLine="0"/>
              <w:jc w:val="center"/>
              <w:rPr>
                <w:sz w:val="18"/>
                <w:szCs w:val="18"/>
              </w:rPr>
            </w:pPr>
            <w:r w:rsidDel="00000000" w:rsidR="00000000" w:rsidRPr="00000000">
              <w:rPr>
                <w:sz w:val="18"/>
                <w:szCs w:val="18"/>
                <w:rtl w:val="0"/>
              </w:rPr>
              <w:t xml:space="preserve">15.50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pacing w:after="40" w:before="40" w:lineRule="auto"/>
              <w:ind w:left="80" w:firstLine="0"/>
              <w:jc w:val="both"/>
              <w:rPr>
                <w:sz w:val="18"/>
                <w:szCs w:val="18"/>
              </w:rPr>
            </w:pPr>
            <w:r w:rsidDel="00000000" w:rsidR="00000000" w:rsidRPr="00000000">
              <w:rPr>
                <w:sz w:val="18"/>
                <w:szCs w:val="18"/>
                <w:rtl w:val="0"/>
              </w:rPr>
              <w:t xml:space="preserve">Construcciones no residenciales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pacing w:after="40" w:before="40" w:lineRule="auto"/>
              <w:ind w:left="80" w:firstLine="0"/>
              <w:jc w:val="center"/>
              <w:rPr>
                <w:sz w:val="18"/>
                <w:szCs w:val="18"/>
              </w:rPr>
            </w:pPr>
            <w:r w:rsidDel="00000000" w:rsidR="00000000" w:rsidRPr="00000000">
              <w:rPr>
                <w:sz w:val="18"/>
                <w:szCs w:val="18"/>
                <w:rtl w:val="0"/>
              </w:rPr>
              <w:t xml:space="preserve">29.50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pacing w:after="40" w:before="40" w:lineRule="auto"/>
              <w:ind w:left="80" w:firstLine="0"/>
              <w:jc w:val="both"/>
              <w:rPr>
                <w:sz w:val="18"/>
                <w:szCs w:val="18"/>
              </w:rPr>
            </w:pPr>
            <w:r w:rsidDel="00000000" w:rsidR="00000000" w:rsidRPr="00000000">
              <w:rPr>
                <w:sz w:val="18"/>
                <w:szCs w:val="18"/>
                <w:rtl w:val="0"/>
              </w:rPr>
              <w:t xml:space="preserve">Contratos de mano de obra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pacing w:after="40" w:before="40" w:lineRule="auto"/>
              <w:ind w:left="80" w:firstLine="0"/>
              <w:jc w:val="center"/>
              <w:rPr>
                <w:sz w:val="18"/>
                <w:szCs w:val="18"/>
              </w:rPr>
            </w:pPr>
            <w:r w:rsidDel="00000000" w:rsidR="00000000" w:rsidRPr="00000000">
              <w:rPr>
                <w:sz w:val="18"/>
                <w:szCs w:val="18"/>
                <w:rtl w:val="0"/>
              </w:rPr>
              <w:t xml:space="preserve">76.00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40" w:before="40" w:lineRule="auto"/>
              <w:ind w:left="80" w:firstLine="0"/>
              <w:jc w:val="both"/>
              <w:rPr>
                <w:sz w:val="18"/>
                <w:szCs w:val="18"/>
              </w:rPr>
            </w:pPr>
            <w:r w:rsidDel="00000000" w:rsidR="00000000" w:rsidRPr="00000000">
              <w:rPr>
                <w:sz w:val="18"/>
                <w:szCs w:val="18"/>
                <w:rtl w:val="0"/>
              </w:rPr>
              <w:t xml:space="preserve">Drenaje (vías terrestres)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pacing w:after="40" w:before="40" w:lineRule="auto"/>
              <w:ind w:left="80" w:firstLine="0"/>
              <w:jc w:val="center"/>
              <w:rPr>
                <w:sz w:val="18"/>
                <w:szCs w:val="18"/>
              </w:rPr>
            </w:pPr>
            <w:r w:rsidDel="00000000" w:rsidR="00000000" w:rsidRPr="00000000">
              <w:rPr>
                <w:sz w:val="18"/>
                <w:szCs w:val="18"/>
                <w:rtl w:val="0"/>
              </w:rPr>
              <w:t xml:space="preserve">27.00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pacing w:after="40" w:before="40" w:lineRule="auto"/>
              <w:ind w:left="80" w:firstLine="0"/>
              <w:jc w:val="both"/>
              <w:rPr>
                <w:sz w:val="18"/>
                <w:szCs w:val="18"/>
              </w:rPr>
            </w:pPr>
            <w:r w:rsidDel="00000000" w:rsidR="00000000" w:rsidRPr="00000000">
              <w:rPr>
                <w:sz w:val="18"/>
                <w:szCs w:val="18"/>
                <w:rtl w:val="0"/>
              </w:rPr>
              <w:t xml:space="preserve">Drenajes (material contratista) urbanización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pacing w:after="40" w:before="40" w:lineRule="auto"/>
              <w:ind w:left="80" w:firstLine="0"/>
              <w:jc w:val="center"/>
              <w:rPr>
                <w:sz w:val="18"/>
                <w:szCs w:val="18"/>
              </w:rPr>
            </w:pPr>
            <w:r w:rsidDel="00000000" w:rsidR="00000000" w:rsidRPr="00000000">
              <w:rPr>
                <w:sz w:val="18"/>
                <w:szCs w:val="18"/>
                <w:rtl w:val="0"/>
              </w:rPr>
              <w:t xml:space="preserve">21.00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pacing w:after="40" w:before="40" w:lineRule="auto"/>
              <w:ind w:left="80" w:firstLine="0"/>
              <w:jc w:val="both"/>
              <w:rPr>
                <w:sz w:val="18"/>
                <w:szCs w:val="18"/>
              </w:rPr>
            </w:pPr>
            <w:r w:rsidDel="00000000" w:rsidR="00000000" w:rsidRPr="00000000">
              <w:rPr>
                <w:sz w:val="18"/>
                <w:szCs w:val="18"/>
                <w:rtl w:val="0"/>
              </w:rPr>
              <w:t xml:space="preserve">Drenajes (material propietario) urbanización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pacing w:after="40" w:before="40" w:lineRule="auto"/>
              <w:ind w:left="80" w:firstLine="0"/>
              <w:jc w:val="center"/>
              <w:rPr>
                <w:sz w:val="18"/>
                <w:szCs w:val="18"/>
              </w:rPr>
            </w:pPr>
            <w:r w:rsidDel="00000000" w:rsidR="00000000" w:rsidRPr="00000000">
              <w:rPr>
                <w:sz w:val="18"/>
                <w:szCs w:val="18"/>
                <w:rtl w:val="0"/>
              </w:rPr>
              <w:t xml:space="preserve">35.00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pacing w:after="40" w:before="40" w:lineRule="auto"/>
              <w:ind w:left="80" w:firstLine="0"/>
              <w:jc w:val="both"/>
              <w:rPr>
                <w:sz w:val="18"/>
                <w:szCs w:val="18"/>
              </w:rPr>
            </w:pPr>
            <w:r w:rsidDel="00000000" w:rsidR="00000000" w:rsidRPr="00000000">
              <w:rPr>
                <w:sz w:val="18"/>
                <w:szCs w:val="18"/>
                <w:rtl w:val="0"/>
              </w:rPr>
              <w:t xml:space="preserve">Drenes de riego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pacing w:after="40" w:before="40" w:lineRule="auto"/>
              <w:ind w:left="80" w:firstLine="0"/>
              <w:jc w:val="center"/>
              <w:rPr>
                <w:sz w:val="18"/>
                <w:szCs w:val="18"/>
              </w:rPr>
            </w:pPr>
            <w:r w:rsidDel="00000000" w:rsidR="00000000" w:rsidRPr="00000000">
              <w:rPr>
                <w:sz w:val="18"/>
                <w:szCs w:val="18"/>
                <w:rtl w:val="0"/>
              </w:rPr>
              <w:t xml:space="preserve">11.50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pacing w:after="40" w:before="40" w:lineRule="auto"/>
              <w:ind w:left="80" w:firstLine="0"/>
              <w:jc w:val="both"/>
              <w:rPr>
                <w:sz w:val="18"/>
                <w:szCs w:val="18"/>
              </w:rPr>
            </w:pPr>
            <w:r w:rsidDel="00000000" w:rsidR="00000000" w:rsidRPr="00000000">
              <w:rPr>
                <w:sz w:val="18"/>
                <w:szCs w:val="18"/>
                <w:rtl w:val="0"/>
              </w:rPr>
              <w:t xml:space="preserve">Ductos para transporte de fluidos fuera de la planta petroquímica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pacing w:after="40" w:before="40" w:lineRule="auto"/>
              <w:ind w:left="80" w:firstLine="0"/>
              <w:jc w:val="center"/>
              <w:rPr>
                <w:sz w:val="18"/>
                <w:szCs w:val="18"/>
              </w:rPr>
            </w:pPr>
            <w:r w:rsidDel="00000000" w:rsidR="00000000" w:rsidRPr="00000000">
              <w:rPr>
                <w:sz w:val="18"/>
                <w:szCs w:val="18"/>
                <w:rtl w:val="0"/>
              </w:rPr>
              <w:t xml:space="preserve">10.50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pacing w:after="40" w:before="40" w:lineRule="auto"/>
              <w:ind w:left="80" w:firstLine="0"/>
              <w:jc w:val="both"/>
              <w:rPr>
                <w:sz w:val="18"/>
                <w:szCs w:val="18"/>
              </w:rPr>
            </w:pPr>
            <w:r w:rsidDel="00000000" w:rsidR="00000000" w:rsidRPr="00000000">
              <w:rPr>
                <w:sz w:val="18"/>
                <w:szCs w:val="18"/>
                <w:rtl w:val="0"/>
              </w:rPr>
              <w:t xml:space="preserve">Escolleras-obras marítimas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pacing w:after="40" w:before="40" w:lineRule="auto"/>
              <w:ind w:left="80" w:firstLine="0"/>
              <w:jc w:val="center"/>
              <w:rPr>
                <w:sz w:val="18"/>
                <w:szCs w:val="18"/>
              </w:rPr>
            </w:pPr>
            <w:r w:rsidDel="00000000" w:rsidR="00000000" w:rsidRPr="00000000">
              <w:rPr>
                <w:sz w:val="18"/>
                <w:szCs w:val="18"/>
                <w:rtl w:val="0"/>
              </w:rPr>
              <w:t xml:space="preserve">9.00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pacing w:after="40" w:before="40" w:lineRule="auto"/>
              <w:ind w:left="80" w:firstLine="0"/>
              <w:jc w:val="both"/>
              <w:rPr>
                <w:sz w:val="18"/>
                <w:szCs w:val="18"/>
              </w:rPr>
            </w:pPr>
            <w:r w:rsidDel="00000000" w:rsidR="00000000" w:rsidRPr="00000000">
              <w:rPr>
                <w:sz w:val="18"/>
                <w:szCs w:val="18"/>
                <w:rtl w:val="0"/>
              </w:rPr>
              <w:t xml:space="preserve">Escuelas de estructura de concreto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pacing w:after="40" w:before="40" w:lineRule="auto"/>
              <w:ind w:left="80" w:firstLine="0"/>
              <w:jc w:val="center"/>
              <w:rPr>
                <w:sz w:val="18"/>
                <w:szCs w:val="18"/>
              </w:rPr>
            </w:pPr>
            <w:r w:rsidDel="00000000" w:rsidR="00000000" w:rsidRPr="00000000">
              <w:rPr>
                <w:sz w:val="18"/>
                <w:szCs w:val="18"/>
                <w:rtl w:val="0"/>
              </w:rPr>
              <w:t xml:space="preserve">12.50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pacing w:after="40" w:before="40" w:lineRule="auto"/>
              <w:ind w:left="80" w:firstLine="0"/>
              <w:jc w:val="both"/>
              <w:rPr>
                <w:sz w:val="18"/>
                <w:szCs w:val="18"/>
              </w:rPr>
            </w:pPr>
            <w:r w:rsidDel="00000000" w:rsidR="00000000" w:rsidRPr="00000000">
              <w:rPr>
                <w:sz w:val="18"/>
                <w:szCs w:val="18"/>
                <w:rtl w:val="0"/>
              </w:rPr>
              <w:t xml:space="preserve">Escuela de estructura metálica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pacing w:after="40" w:before="40" w:lineRule="auto"/>
              <w:ind w:left="80" w:firstLine="0"/>
              <w:jc w:val="center"/>
              <w:rPr>
                <w:sz w:val="18"/>
                <w:szCs w:val="18"/>
              </w:rPr>
            </w:pPr>
            <w:r w:rsidDel="00000000" w:rsidR="00000000" w:rsidRPr="00000000">
              <w:rPr>
                <w:sz w:val="18"/>
                <w:szCs w:val="18"/>
                <w:rtl w:val="0"/>
              </w:rPr>
              <w:t xml:space="preserve">12.00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pacing w:after="40" w:before="40" w:lineRule="auto"/>
              <w:ind w:left="80" w:firstLine="0"/>
              <w:jc w:val="both"/>
              <w:rPr>
                <w:sz w:val="18"/>
                <w:szCs w:val="18"/>
              </w:rPr>
            </w:pPr>
            <w:r w:rsidDel="00000000" w:rsidR="00000000" w:rsidRPr="00000000">
              <w:rPr>
                <w:sz w:val="18"/>
                <w:szCs w:val="18"/>
                <w:rtl w:val="0"/>
              </w:rPr>
              <w:t xml:space="preserve">Espigones-obras marítimas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pacing w:after="40" w:before="40" w:lineRule="auto"/>
              <w:ind w:left="80" w:firstLine="0"/>
              <w:jc w:val="center"/>
              <w:rPr>
                <w:sz w:val="18"/>
                <w:szCs w:val="18"/>
              </w:rPr>
            </w:pPr>
            <w:r w:rsidDel="00000000" w:rsidR="00000000" w:rsidRPr="00000000">
              <w:rPr>
                <w:sz w:val="18"/>
                <w:szCs w:val="18"/>
                <w:rtl w:val="0"/>
              </w:rPr>
              <w:t xml:space="preserve">12.00</w:t>
            </w:r>
          </w:p>
        </w:tc>
      </w:tr>
    </w:tbl>
    <w:p w:rsidR="00000000" w:rsidDel="00000000" w:rsidP="00000000" w:rsidRDefault="00000000" w:rsidRPr="00000000" w14:paraId="0000007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15"/>
        <w:gridCol w:w="2790"/>
        <w:tblGridChange w:id="0">
          <w:tblGrid>
            <w:gridCol w:w="6015"/>
            <w:gridCol w:w="279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pacing w:after="40" w:before="40" w:lineRule="auto"/>
              <w:ind w:left="80" w:firstLine="0"/>
              <w:jc w:val="both"/>
              <w:rPr>
                <w:sz w:val="18"/>
                <w:szCs w:val="18"/>
              </w:rPr>
            </w:pPr>
            <w:r w:rsidDel="00000000" w:rsidR="00000000" w:rsidRPr="00000000">
              <w:rPr>
                <w:sz w:val="18"/>
                <w:szCs w:val="18"/>
                <w:rtl w:val="0"/>
              </w:rPr>
              <w:t xml:space="preserve">Líneas de transmisiones eléctricas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pacing w:after="40" w:before="40" w:lineRule="auto"/>
              <w:ind w:left="80" w:firstLine="0"/>
              <w:jc w:val="center"/>
              <w:rPr>
                <w:sz w:val="18"/>
                <w:szCs w:val="18"/>
              </w:rPr>
            </w:pPr>
            <w:r w:rsidDel="00000000" w:rsidR="00000000" w:rsidRPr="00000000">
              <w:rPr>
                <w:sz w:val="18"/>
                <w:szCs w:val="18"/>
                <w:rtl w:val="0"/>
              </w:rPr>
              <w:t xml:space="preserve">24.00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pacing w:after="40" w:before="40" w:lineRule="auto"/>
              <w:ind w:left="80" w:firstLine="0"/>
              <w:jc w:val="both"/>
              <w:rPr>
                <w:sz w:val="18"/>
                <w:szCs w:val="18"/>
              </w:rPr>
            </w:pPr>
            <w:r w:rsidDel="00000000" w:rsidR="00000000" w:rsidRPr="00000000">
              <w:rPr>
                <w:sz w:val="18"/>
                <w:szCs w:val="18"/>
                <w:rtl w:val="0"/>
              </w:rPr>
              <w:t xml:space="preserve">Metro (obra civil)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40" w:before="40" w:lineRule="auto"/>
              <w:ind w:left="80" w:firstLine="0"/>
              <w:jc w:val="center"/>
              <w:rPr>
                <w:sz w:val="18"/>
                <w:szCs w:val="18"/>
              </w:rPr>
            </w:pPr>
            <w:r w:rsidDel="00000000" w:rsidR="00000000" w:rsidRPr="00000000">
              <w:rPr>
                <w:sz w:val="18"/>
                <w:szCs w:val="18"/>
                <w:rtl w:val="0"/>
              </w:rPr>
              <w:t xml:space="preserve">30.50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40" w:before="40" w:lineRule="auto"/>
              <w:ind w:left="80" w:firstLine="0"/>
              <w:jc w:val="both"/>
              <w:rPr>
                <w:sz w:val="18"/>
                <w:szCs w:val="18"/>
              </w:rPr>
            </w:pPr>
            <w:r w:rsidDel="00000000" w:rsidR="00000000" w:rsidRPr="00000000">
              <w:rPr>
                <w:sz w:val="18"/>
                <w:szCs w:val="18"/>
                <w:rtl w:val="0"/>
              </w:rPr>
              <w:t xml:space="preserve">Metro (obra electromecánica)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pacing w:after="40" w:before="40" w:lineRule="auto"/>
              <w:ind w:left="80" w:firstLine="0"/>
              <w:jc w:val="center"/>
              <w:rPr>
                <w:sz w:val="18"/>
                <w:szCs w:val="18"/>
              </w:rPr>
            </w:pPr>
            <w:r w:rsidDel="00000000" w:rsidR="00000000" w:rsidRPr="00000000">
              <w:rPr>
                <w:sz w:val="18"/>
                <w:szCs w:val="18"/>
                <w:rtl w:val="0"/>
              </w:rPr>
              <w:t xml:space="preserve">9.00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40" w:before="40" w:lineRule="auto"/>
              <w:ind w:left="80" w:firstLine="0"/>
              <w:jc w:val="both"/>
              <w:rPr>
                <w:sz w:val="18"/>
                <w:szCs w:val="18"/>
              </w:rPr>
            </w:pPr>
            <w:r w:rsidDel="00000000" w:rsidR="00000000" w:rsidRPr="00000000">
              <w:rPr>
                <w:sz w:val="18"/>
                <w:szCs w:val="18"/>
                <w:rtl w:val="0"/>
              </w:rPr>
              <w:t xml:space="preserve">Muelles (obra marítima)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40" w:before="40" w:lineRule="auto"/>
              <w:ind w:left="80" w:firstLine="0"/>
              <w:jc w:val="center"/>
              <w:rPr>
                <w:sz w:val="18"/>
                <w:szCs w:val="18"/>
              </w:rPr>
            </w:pPr>
            <w:r w:rsidDel="00000000" w:rsidR="00000000" w:rsidRPr="00000000">
              <w:rPr>
                <w:sz w:val="18"/>
                <w:szCs w:val="18"/>
                <w:rtl w:val="0"/>
              </w:rPr>
              <w:t xml:space="preserve">15.00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pacing w:after="40" w:before="40" w:lineRule="auto"/>
              <w:ind w:left="80" w:firstLine="0"/>
              <w:jc w:val="both"/>
              <w:rPr>
                <w:sz w:val="18"/>
                <w:szCs w:val="18"/>
              </w:rPr>
            </w:pPr>
            <w:r w:rsidDel="00000000" w:rsidR="00000000" w:rsidRPr="00000000">
              <w:rPr>
                <w:sz w:val="18"/>
                <w:szCs w:val="18"/>
                <w:rtl w:val="0"/>
              </w:rPr>
              <w:t xml:space="preserve">Nivelaciones de riego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40" w:before="40" w:lineRule="auto"/>
              <w:ind w:left="80" w:firstLine="0"/>
              <w:jc w:val="center"/>
              <w:rPr>
                <w:sz w:val="18"/>
                <w:szCs w:val="18"/>
              </w:rPr>
            </w:pPr>
            <w:r w:rsidDel="00000000" w:rsidR="00000000" w:rsidRPr="00000000">
              <w:rPr>
                <w:sz w:val="18"/>
                <w:szCs w:val="18"/>
                <w:rtl w:val="0"/>
              </w:rPr>
              <w:t xml:space="preserve">7.00</w:t>
            </w:r>
          </w:p>
        </w:tc>
      </w:tr>
    </w:tbl>
    <w:p w:rsidR="00000000" w:rsidDel="00000000" w:rsidP="00000000" w:rsidRDefault="00000000" w:rsidRPr="00000000" w14:paraId="0000007C">
      <w:pPr>
        <w:rPr>
          <w:rFonts w:ascii="Verdana" w:cs="Verdana" w:eastAsia="Verdana" w:hAnsi="Verdana"/>
          <w:sz w:val="20"/>
          <w:szCs w:val="20"/>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15"/>
        <w:gridCol w:w="2790"/>
        <w:tblGridChange w:id="0">
          <w:tblGrid>
            <w:gridCol w:w="6015"/>
            <w:gridCol w:w="279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pacing w:after="40" w:before="40" w:lineRule="auto"/>
              <w:ind w:left="80" w:firstLine="0"/>
              <w:jc w:val="both"/>
              <w:rPr>
                <w:sz w:val="18"/>
                <w:szCs w:val="18"/>
              </w:rPr>
            </w:pPr>
            <w:r w:rsidDel="00000000" w:rsidR="00000000" w:rsidRPr="00000000">
              <w:rPr>
                <w:sz w:val="18"/>
                <w:szCs w:val="18"/>
                <w:rtl w:val="0"/>
              </w:rPr>
              <w:t xml:space="preserve">Pavimentación (vías terrestres)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40" w:before="40" w:lineRule="auto"/>
              <w:ind w:left="80" w:firstLine="0"/>
              <w:jc w:val="center"/>
              <w:rPr>
                <w:sz w:val="18"/>
                <w:szCs w:val="18"/>
              </w:rPr>
            </w:pPr>
            <w:r w:rsidDel="00000000" w:rsidR="00000000" w:rsidRPr="00000000">
              <w:rPr>
                <w:sz w:val="18"/>
                <w:szCs w:val="18"/>
                <w:rtl w:val="0"/>
              </w:rPr>
              <w:t xml:space="preserve">10.00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pacing w:after="40" w:before="40" w:lineRule="auto"/>
              <w:ind w:left="80" w:firstLine="0"/>
              <w:jc w:val="both"/>
              <w:rPr>
                <w:sz w:val="18"/>
                <w:szCs w:val="18"/>
              </w:rPr>
            </w:pPr>
            <w:r w:rsidDel="00000000" w:rsidR="00000000" w:rsidRPr="00000000">
              <w:rPr>
                <w:sz w:val="18"/>
                <w:szCs w:val="18"/>
                <w:rtl w:val="0"/>
              </w:rPr>
              <w:t xml:space="preserve">Pavimentación - urbanización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40" w:before="40" w:lineRule="auto"/>
              <w:ind w:left="80" w:firstLine="0"/>
              <w:jc w:val="center"/>
              <w:rPr>
                <w:sz w:val="18"/>
                <w:szCs w:val="18"/>
              </w:rPr>
            </w:pPr>
            <w:r w:rsidDel="00000000" w:rsidR="00000000" w:rsidRPr="00000000">
              <w:rPr>
                <w:sz w:val="18"/>
                <w:szCs w:val="18"/>
                <w:rtl w:val="0"/>
              </w:rPr>
              <w:t xml:space="preserve">17.50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pacing w:after="40" w:before="40" w:lineRule="auto"/>
              <w:ind w:left="80" w:firstLine="0"/>
              <w:jc w:val="both"/>
              <w:rPr>
                <w:sz w:val="18"/>
                <w:szCs w:val="18"/>
              </w:rPr>
            </w:pPr>
            <w:r w:rsidDel="00000000" w:rsidR="00000000" w:rsidRPr="00000000">
              <w:rPr>
                <w:sz w:val="18"/>
                <w:szCs w:val="18"/>
                <w:rtl w:val="0"/>
              </w:rPr>
              <w:t xml:space="preserve">Plantas hidroeléctricas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pacing w:after="40" w:before="40" w:lineRule="auto"/>
              <w:ind w:left="80" w:firstLine="0"/>
              <w:jc w:val="center"/>
              <w:rPr>
                <w:sz w:val="18"/>
                <w:szCs w:val="18"/>
              </w:rPr>
            </w:pPr>
            <w:r w:rsidDel="00000000" w:rsidR="00000000" w:rsidRPr="00000000">
              <w:rPr>
                <w:sz w:val="18"/>
                <w:szCs w:val="18"/>
                <w:rtl w:val="0"/>
              </w:rPr>
              <w:t xml:space="preserve">16.00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40" w:before="40" w:lineRule="auto"/>
              <w:ind w:left="80" w:firstLine="0"/>
              <w:jc w:val="both"/>
              <w:rPr>
                <w:sz w:val="18"/>
                <w:szCs w:val="18"/>
              </w:rPr>
            </w:pPr>
            <w:r w:rsidDel="00000000" w:rsidR="00000000" w:rsidRPr="00000000">
              <w:rPr>
                <w:sz w:val="18"/>
                <w:szCs w:val="18"/>
                <w:rtl w:val="0"/>
              </w:rPr>
              <w:t xml:space="preserve">Plantas para tratamiento de agua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40" w:before="40" w:lineRule="auto"/>
              <w:ind w:left="80" w:firstLine="0"/>
              <w:jc w:val="center"/>
              <w:rPr>
                <w:sz w:val="18"/>
                <w:szCs w:val="18"/>
              </w:rPr>
            </w:pPr>
            <w:r w:rsidDel="00000000" w:rsidR="00000000" w:rsidRPr="00000000">
              <w:rPr>
                <w:sz w:val="18"/>
                <w:szCs w:val="18"/>
                <w:rtl w:val="0"/>
              </w:rPr>
              <w:t xml:space="preserve">14.50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pacing w:after="40" w:before="40" w:lineRule="auto"/>
              <w:ind w:left="80" w:firstLine="0"/>
              <w:jc w:val="both"/>
              <w:rPr>
                <w:sz w:val="18"/>
                <w:szCs w:val="18"/>
              </w:rPr>
            </w:pPr>
            <w:r w:rsidDel="00000000" w:rsidR="00000000" w:rsidRPr="00000000">
              <w:rPr>
                <w:sz w:val="18"/>
                <w:szCs w:val="18"/>
                <w:rtl w:val="0"/>
              </w:rPr>
              <w:t xml:space="preserve">Plantas petroquímicas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pacing w:after="40" w:before="40" w:lineRule="auto"/>
              <w:ind w:left="80" w:firstLine="0"/>
              <w:jc w:val="center"/>
              <w:rPr>
                <w:sz w:val="18"/>
                <w:szCs w:val="18"/>
              </w:rPr>
            </w:pPr>
            <w:r w:rsidDel="00000000" w:rsidR="00000000" w:rsidRPr="00000000">
              <w:rPr>
                <w:sz w:val="18"/>
                <w:szCs w:val="18"/>
                <w:rtl w:val="0"/>
              </w:rPr>
              <w:t xml:space="preserve">17.50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40" w:before="40" w:lineRule="auto"/>
              <w:ind w:left="80" w:firstLine="0"/>
              <w:jc w:val="both"/>
              <w:rPr>
                <w:sz w:val="18"/>
                <w:szCs w:val="18"/>
              </w:rPr>
            </w:pPr>
            <w:r w:rsidDel="00000000" w:rsidR="00000000" w:rsidRPr="00000000">
              <w:rPr>
                <w:sz w:val="18"/>
                <w:szCs w:val="18"/>
                <w:rtl w:val="0"/>
              </w:rPr>
              <w:t xml:space="preserve">Plantas siderúrgicas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pacing w:after="40" w:before="40" w:lineRule="auto"/>
              <w:ind w:left="80" w:firstLine="0"/>
              <w:jc w:val="center"/>
              <w:rPr>
                <w:sz w:val="18"/>
                <w:szCs w:val="18"/>
              </w:rPr>
            </w:pPr>
            <w:r w:rsidDel="00000000" w:rsidR="00000000" w:rsidRPr="00000000">
              <w:rPr>
                <w:sz w:val="18"/>
                <w:szCs w:val="18"/>
                <w:rtl w:val="0"/>
              </w:rPr>
              <w:t xml:space="preserve">40.50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pacing w:after="40" w:before="40" w:lineRule="auto"/>
              <w:ind w:left="80" w:firstLine="0"/>
              <w:jc w:val="both"/>
              <w:rPr>
                <w:sz w:val="18"/>
                <w:szCs w:val="18"/>
              </w:rPr>
            </w:pPr>
            <w:r w:rsidDel="00000000" w:rsidR="00000000" w:rsidRPr="00000000">
              <w:rPr>
                <w:sz w:val="18"/>
                <w:szCs w:val="18"/>
                <w:rtl w:val="0"/>
              </w:rPr>
              <w:t xml:space="preserve">Plantas termoeléctricas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pacing w:after="40" w:before="40" w:lineRule="auto"/>
              <w:ind w:left="80" w:firstLine="0"/>
              <w:jc w:val="center"/>
              <w:rPr>
                <w:sz w:val="18"/>
                <w:szCs w:val="18"/>
              </w:rPr>
            </w:pPr>
            <w:r w:rsidDel="00000000" w:rsidR="00000000" w:rsidRPr="00000000">
              <w:rPr>
                <w:sz w:val="18"/>
                <w:szCs w:val="18"/>
                <w:rtl w:val="0"/>
              </w:rPr>
              <w:t xml:space="preserve">18.50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pacing w:after="40" w:before="40" w:lineRule="auto"/>
              <w:ind w:left="80" w:firstLine="0"/>
              <w:jc w:val="both"/>
              <w:rPr>
                <w:sz w:val="18"/>
                <w:szCs w:val="18"/>
              </w:rPr>
            </w:pPr>
            <w:r w:rsidDel="00000000" w:rsidR="00000000" w:rsidRPr="00000000">
              <w:rPr>
                <w:sz w:val="18"/>
                <w:szCs w:val="18"/>
                <w:rtl w:val="0"/>
              </w:rPr>
              <w:t xml:space="preserve">Plataformas marinas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40" w:before="40" w:lineRule="auto"/>
              <w:ind w:left="80" w:firstLine="0"/>
              <w:jc w:val="center"/>
              <w:rPr>
                <w:sz w:val="18"/>
                <w:szCs w:val="18"/>
              </w:rPr>
            </w:pPr>
            <w:r w:rsidDel="00000000" w:rsidR="00000000" w:rsidRPr="00000000">
              <w:rPr>
                <w:sz w:val="18"/>
                <w:szCs w:val="18"/>
                <w:rtl w:val="0"/>
              </w:rPr>
              <w:t xml:space="preserve">9.50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pacing w:after="40" w:before="40" w:lineRule="auto"/>
              <w:ind w:left="80" w:firstLine="0"/>
              <w:jc w:val="both"/>
              <w:rPr>
                <w:sz w:val="18"/>
                <w:szCs w:val="18"/>
              </w:rPr>
            </w:pPr>
            <w:r w:rsidDel="00000000" w:rsidR="00000000" w:rsidRPr="00000000">
              <w:rPr>
                <w:sz w:val="18"/>
                <w:szCs w:val="18"/>
                <w:rtl w:val="0"/>
              </w:rPr>
              <w:t xml:space="preserve">Pozos de riego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pacing w:after="40" w:before="40" w:lineRule="auto"/>
              <w:ind w:left="80" w:firstLine="0"/>
              <w:jc w:val="center"/>
              <w:rPr>
                <w:sz w:val="18"/>
                <w:szCs w:val="18"/>
              </w:rPr>
            </w:pPr>
            <w:r w:rsidDel="00000000" w:rsidR="00000000" w:rsidRPr="00000000">
              <w:rPr>
                <w:sz w:val="18"/>
                <w:szCs w:val="18"/>
                <w:rtl w:val="0"/>
              </w:rPr>
              <w:t xml:space="preserve">7.50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pacing w:after="40" w:before="40" w:lineRule="auto"/>
              <w:ind w:left="80" w:firstLine="0"/>
              <w:jc w:val="both"/>
              <w:rPr>
                <w:sz w:val="18"/>
                <w:szCs w:val="18"/>
              </w:rPr>
            </w:pPr>
            <w:r w:rsidDel="00000000" w:rsidR="00000000" w:rsidRPr="00000000">
              <w:rPr>
                <w:sz w:val="18"/>
                <w:szCs w:val="18"/>
                <w:rtl w:val="0"/>
              </w:rPr>
              <w:t xml:space="preserve">Presas (cortinas, diques y vertederos)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pacing w:after="40" w:before="40" w:lineRule="auto"/>
              <w:ind w:left="80" w:firstLine="0"/>
              <w:jc w:val="center"/>
              <w:rPr>
                <w:sz w:val="18"/>
                <w:szCs w:val="18"/>
              </w:rPr>
            </w:pPr>
            <w:r w:rsidDel="00000000" w:rsidR="00000000" w:rsidRPr="00000000">
              <w:rPr>
                <w:sz w:val="18"/>
                <w:szCs w:val="18"/>
                <w:rtl w:val="0"/>
              </w:rPr>
              <w:t xml:space="preserve">11.50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40" w:before="40" w:lineRule="auto"/>
              <w:ind w:left="80" w:firstLine="0"/>
              <w:jc w:val="both"/>
              <w:rPr>
                <w:sz w:val="18"/>
                <w:szCs w:val="18"/>
              </w:rPr>
            </w:pPr>
            <w:r w:rsidDel="00000000" w:rsidR="00000000" w:rsidRPr="00000000">
              <w:rPr>
                <w:sz w:val="18"/>
                <w:szCs w:val="18"/>
                <w:rtl w:val="0"/>
              </w:rPr>
              <w:t xml:space="preserve">Puentes (incluye terraplenes)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pacing w:after="40" w:before="40" w:lineRule="auto"/>
              <w:ind w:left="80" w:firstLine="0"/>
              <w:jc w:val="center"/>
              <w:rPr>
                <w:sz w:val="18"/>
                <w:szCs w:val="18"/>
              </w:rPr>
            </w:pPr>
            <w:r w:rsidDel="00000000" w:rsidR="00000000" w:rsidRPr="00000000">
              <w:rPr>
                <w:sz w:val="18"/>
                <w:szCs w:val="18"/>
                <w:rtl w:val="0"/>
              </w:rPr>
              <w:t xml:space="preserve">21.00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40" w:before="40" w:lineRule="auto"/>
              <w:ind w:left="80" w:firstLine="0"/>
              <w:jc w:val="both"/>
              <w:rPr>
                <w:sz w:val="18"/>
                <w:szCs w:val="18"/>
              </w:rPr>
            </w:pPr>
            <w:r w:rsidDel="00000000" w:rsidR="00000000" w:rsidRPr="00000000">
              <w:rPr>
                <w:sz w:val="18"/>
                <w:szCs w:val="18"/>
                <w:rtl w:val="0"/>
              </w:rPr>
              <w:t xml:space="preserve">Puentes (no incluye terraplenes)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pacing w:after="40" w:before="40" w:lineRule="auto"/>
              <w:ind w:left="80" w:firstLine="0"/>
              <w:jc w:val="center"/>
              <w:rPr>
                <w:sz w:val="18"/>
                <w:szCs w:val="18"/>
              </w:rPr>
            </w:pPr>
            <w:r w:rsidDel="00000000" w:rsidR="00000000" w:rsidRPr="00000000">
              <w:rPr>
                <w:sz w:val="18"/>
                <w:szCs w:val="18"/>
                <w:rtl w:val="0"/>
              </w:rPr>
              <w:t xml:space="preserve">20.00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pacing w:after="40" w:before="40" w:lineRule="auto"/>
              <w:ind w:left="80" w:firstLine="0"/>
              <w:jc w:val="both"/>
              <w:rPr>
                <w:sz w:val="18"/>
                <w:szCs w:val="18"/>
              </w:rPr>
            </w:pPr>
            <w:r w:rsidDel="00000000" w:rsidR="00000000" w:rsidRPr="00000000">
              <w:rPr>
                <w:sz w:val="18"/>
                <w:szCs w:val="18"/>
                <w:rtl w:val="0"/>
              </w:rPr>
              <w:t xml:space="preserve">Remodelaciones en general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pacing w:after="40" w:before="40" w:lineRule="auto"/>
              <w:ind w:left="80" w:firstLine="0"/>
              <w:jc w:val="center"/>
              <w:rPr>
                <w:sz w:val="18"/>
                <w:szCs w:val="18"/>
              </w:rPr>
            </w:pPr>
            <w:r w:rsidDel="00000000" w:rsidR="00000000" w:rsidRPr="00000000">
              <w:rPr>
                <w:sz w:val="18"/>
                <w:szCs w:val="18"/>
                <w:rtl w:val="0"/>
              </w:rPr>
              <w:t xml:space="preserve">18.00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pacing w:after="40" w:before="40" w:lineRule="auto"/>
              <w:ind w:left="80" w:firstLine="0"/>
              <w:jc w:val="both"/>
              <w:rPr>
                <w:sz w:val="18"/>
                <w:szCs w:val="18"/>
              </w:rPr>
            </w:pPr>
            <w:r w:rsidDel="00000000" w:rsidR="00000000" w:rsidRPr="00000000">
              <w:rPr>
                <w:sz w:val="18"/>
                <w:szCs w:val="18"/>
                <w:rtl w:val="0"/>
              </w:rPr>
              <w:t xml:space="preserve">Remodelaciones de escuelas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pacing w:after="40" w:before="40" w:lineRule="auto"/>
              <w:ind w:left="80" w:firstLine="0"/>
              <w:jc w:val="center"/>
              <w:rPr>
                <w:sz w:val="18"/>
                <w:szCs w:val="18"/>
              </w:rPr>
            </w:pPr>
            <w:r w:rsidDel="00000000" w:rsidR="00000000" w:rsidRPr="00000000">
              <w:rPr>
                <w:sz w:val="18"/>
                <w:szCs w:val="18"/>
                <w:rtl w:val="0"/>
              </w:rPr>
              <w:t xml:space="preserve">8.00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pacing w:after="40" w:before="40" w:lineRule="auto"/>
              <w:ind w:left="80" w:firstLine="0"/>
              <w:jc w:val="both"/>
              <w:rPr>
                <w:sz w:val="18"/>
                <w:szCs w:val="18"/>
              </w:rPr>
            </w:pPr>
            <w:r w:rsidDel="00000000" w:rsidR="00000000" w:rsidRPr="00000000">
              <w:rPr>
                <w:sz w:val="18"/>
                <w:szCs w:val="18"/>
                <w:rtl w:val="0"/>
              </w:rPr>
              <w:t xml:space="preserve">Subestaciones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pacing w:after="40" w:before="40" w:lineRule="auto"/>
              <w:ind w:left="80" w:firstLine="0"/>
              <w:jc w:val="center"/>
              <w:rPr>
                <w:sz w:val="18"/>
                <w:szCs w:val="18"/>
              </w:rPr>
            </w:pPr>
            <w:r w:rsidDel="00000000" w:rsidR="00000000" w:rsidRPr="00000000">
              <w:rPr>
                <w:sz w:val="18"/>
                <w:szCs w:val="18"/>
                <w:rtl w:val="0"/>
              </w:rPr>
              <w:t xml:space="preserve">22.00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pacing w:after="40" w:before="40" w:lineRule="auto"/>
              <w:ind w:left="80" w:firstLine="0"/>
              <w:jc w:val="both"/>
              <w:rPr>
                <w:sz w:val="18"/>
                <w:szCs w:val="18"/>
              </w:rPr>
            </w:pPr>
            <w:r w:rsidDel="00000000" w:rsidR="00000000" w:rsidRPr="00000000">
              <w:rPr>
                <w:sz w:val="18"/>
                <w:szCs w:val="18"/>
                <w:rtl w:val="0"/>
              </w:rPr>
              <w:t xml:space="preserve">Terracerías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pacing w:after="40" w:before="40" w:lineRule="auto"/>
              <w:ind w:left="80" w:firstLine="0"/>
              <w:jc w:val="center"/>
              <w:rPr>
                <w:sz w:val="18"/>
                <w:szCs w:val="18"/>
              </w:rPr>
            </w:pPr>
            <w:r w:rsidDel="00000000" w:rsidR="00000000" w:rsidRPr="00000000">
              <w:rPr>
                <w:sz w:val="18"/>
                <w:szCs w:val="18"/>
                <w:rtl w:val="0"/>
              </w:rPr>
              <w:t xml:space="preserve">11.50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pacing w:after="40" w:before="40" w:lineRule="auto"/>
              <w:ind w:left="80" w:firstLine="0"/>
              <w:jc w:val="both"/>
              <w:rPr>
                <w:sz w:val="18"/>
                <w:szCs w:val="18"/>
              </w:rPr>
            </w:pPr>
            <w:r w:rsidDel="00000000" w:rsidR="00000000" w:rsidRPr="00000000">
              <w:rPr>
                <w:sz w:val="18"/>
                <w:szCs w:val="18"/>
                <w:rtl w:val="0"/>
              </w:rPr>
              <w:t xml:space="preserve">Túneles (suelos blandos)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pacing w:after="40" w:before="40" w:lineRule="auto"/>
              <w:ind w:left="80" w:firstLine="0"/>
              <w:jc w:val="center"/>
              <w:rPr>
                <w:sz w:val="18"/>
                <w:szCs w:val="18"/>
              </w:rPr>
            </w:pPr>
            <w:r w:rsidDel="00000000" w:rsidR="00000000" w:rsidRPr="00000000">
              <w:rPr>
                <w:sz w:val="18"/>
                <w:szCs w:val="18"/>
                <w:rtl w:val="0"/>
              </w:rPr>
              <w:t xml:space="preserve">24.50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pacing w:after="40" w:before="40" w:lineRule="auto"/>
              <w:ind w:left="80" w:firstLine="0"/>
              <w:jc w:val="both"/>
              <w:rPr>
                <w:sz w:val="18"/>
                <w:szCs w:val="18"/>
              </w:rPr>
            </w:pPr>
            <w:r w:rsidDel="00000000" w:rsidR="00000000" w:rsidRPr="00000000">
              <w:rPr>
                <w:sz w:val="18"/>
                <w:szCs w:val="18"/>
                <w:rtl w:val="0"/>
              </w:rPr>
              <w:t xml:space="preserve">Túneles (suelos duros)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pacing w:after="40" w:before="40" w:lineRule="auto"/>
              <w:ind w:left="80" w:firstLine="0"/>
              <w:jc w:val="center"/>
              <w:rPr>
                <w:sz w:val="18"/>
                <w:szCs w:val="18"/>
              </w:rPr>
            </w:pPr>
            <w:r w:rsidDel="00000000" w:rsidR="00000000" w:rsidRPr="00000000">
              <w:rPr>
                <w:sz w:val="18"/>
                <w:szCs w:val="18"/>
                <w:rtl w:val="0"/>
              </w:rPr>
              <w:t xml:space="preserve">14.00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pacing w:after="40" w:before="40" w:lineRule="auto"/>
              <w:ind w:left="80" w:firstLine="0"/>
              <w:jc w:val="both"/>
              <w:rPr>
                <w:sz w:val="18"/>
                <w:szCs w:val="18"/>
              </w:rPr>
            </w:pPr>
            <w:r w:rsidDel="00000000" w:rsidR="00000000" w:rsidRPr="00000000">
              <w:rPr>
                <w:sz w:val="18"/>
                <w:szCs w:val="18"/>
                <w:rtl w:val="0"/>
              </w:rPr>
              <w:t xml:space="preserve">Viaductos elevados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pacing w:after="40" w:before="40" w:lineRule="auto"/>
              <w:ind w:left="80" w:firstLine="0"/>
              <w:jc w:val="center"/>
              <w:rPr>
                <w:sz w:val="18"/>
                <w:szCs w:val="18"/>
              </w:rPr>
            </w:pPr>
            <w:r w:rsidDel="00000000" w:rsidR="00000000" w:rsidRPr="00000000">
              <w:rPr>
                <w:sz w:val="18"/>
                <w:szCs w:val="18"/>
                <w:rtl w:val="0"/>
              </w:rPr>
              <w:t xml:space="preserve">25.00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pacing w:after="40" w:before="40" w:lineRule="auto"/>
              <w:ind w:left="80" w:firstLine="0"/>
              <w:jc w:val="both"/>
              <w:rPr>
                <w:sz w:val="18"/>
                <w:szCs w:val="18"/>
              </w:rPr>
            </w:pPr>
            <w:r w:rsidDel="00000000" w:rsidR="00000000" w:rsidRPr="00000000">
              <w:rPr>
                <w:sz w:val="18"/>
                <w:szCs w:val="18"/>
                <w:rtl w:val="0"/>
              </w:rPr>
              <w:t xml:space="preserve">Vías férreas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pacing w:after="40" w:before="40" w:lineRule="auto"/>
              <w:ind w:left="80" w:firstLine="0"/>
              <w:jc w:val="center"/>
              <w:rPr>
                <w:sz w:val="18"/>
                <w:szCs w:val="18"/>
              </w:rPr>
            </w:pPr>
            <w:r w:rsidDel="00000000" w:rsidR="00000000" w:rsidRPr="00000000">
              <w:rPr>
                <w:sz w:val="18"/>
                <w:szCs w:val="18"/>
                <w:rtl w:val="0"/>
              </w:rPr>
              <w:t xml:space="preserve">15.00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pacing w:after="40" w:before="40" w:lineRule="auto"/>
              <w:ind w:left="80" w:firstLine="0"/>
              <w:jc w:val="both"/>
              <w:rPr>
                <w:sz w:val="18"/>
                <w:szCs w:val="18"/>
              </w:rPr>
            </w:pPr>
            <w:r w:rsidDel="00000000" w:rsidR="00000000" w:rsidRPr="00000000">
              <w:rPr>
                <w:sz w:val="18"/>
                <w:szCs w:val="18"/>
                <w:rtl w:val="0"/>
              </w:rPr>
              <w:t xml:space="preserve">Viviendas de interés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pacing w:after="40" w:before="40" w:lineRule="auto"/>
              <w:ind w:left="80" w:firstLine="0"/>
              <w:jc w:val="center"/>
              <w:rPr>
                <w:sz w:val="18"/>
                <w:szCs w:val="18"/>
              </w:rPr>
            </w:pPr>
            <w:r w:rsidDel="00000000" w:rsidR="00000000" w:rsidRPr="00000000">
              <w:rPr>
                <w:sz w:val="18"/>
                <w:szCs w:val="18"/>
                <w:rtl w:val="0"/>
              </w:rPr>
              <w:t xml:space="preserve">29.50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pacing w:after="40" w:before="40" w:lineRule="auto"/>
              <w:ind w:left="80" w:firstLine="0"/>
              <w:jc w:val="both"/>
              <w:rPr>
                <w:sz w:val="18"/>
                <w:szCs w:val="18"/>
              </w:rPr>
            </w:pPr>
            <w:r w:rsidDel="00000000" w:rsidR="00000000" w:rsidRPr="00000000">
              <w:rPr>
                <w:sz w:val="18"/>
                <w:szCs w:val="18"/>
                <w:rtl w:val="0"/>
              </w:rPr>
              <w:t xml:space="preserve">Viviendas residenciales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pacing w:after="40" w:before="40" w:lineRule="auto"/>
              <w:ind w:left="80" w:firstLine="0"/>
              <w:jc w:val="center"/>
              <w:rPr>
                <w:sz w:val="18"/>
                <w:szCs w:val="18"/>
              </w:rPr>
            </w:pPr>
            <w:r w:rsidDel="00000000" w:rsidR="00000000" w:rsidRPr="00000000">
              <w:rPr>
                <w:sz w:val="18"/>
                <w:szCs w:val="18"/>
                <w:rtl w:val="0"/>
              </w:rPr>
              <w:t xml:space="preserve">28.00</w:t>
            </w:r>
          </w:p>
        </w:tc>
      </w:tr>
    </w:tbl>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artículo 18, párrafo cuarto, del Reglamento del Seguro Social Obligatorio para los Trabajadores de la Construcción por Obra o Tiempo Determinado prevé que el Instituto Mexicano del Seguro Social tiene la obligación de establecer en cada ocasión en que se incrementen los salarios mínimos generales y de acuerdo al tipo de obra de construcción, privada o pública, el importe de la mano de obra por metro cuadrado o el factor que represente la misma sobre el importe de los contratos normados por la Ley de Obras Públicas y Servicios Relacionados con las Mismas.</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artículo 5 de la Ley para Determinar el Valor de la Unidad de Medida y Actualización, indica que el Instituto Nacional de Estadística y Geografía (INEGI) publicará en el Diario Oficial de la Federación dentro de los primeros diez días del mes de enero de cada año el valor diario, mensual y anual en moneda nacional de la Unidad de Medida y Actualización (UMA) y entrarán en vigor el 1 de febrero de dicho año.</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fecha 8 de enero de 2021, el INEGI publicó en el Diario Oficial de la Federación los valores de la UMA, vigentes a partir del 1 de febrero de 2021.</w:t>
      </w:r>
    </w:p>
    <w:tbl>
      <w:tblPr>
        <w:tblStyle w:val="Table6"/>
        <w:tblW w:w="88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2355"/>
        <w:gridCol w:w="2505"/>
        <w:gridCol w:w="2520"/>
        <w:tblGridChange w:id="0">
          <w:tblGrid>
            <w:gridCol w:w="1485"/>
            <w:gridCol w:w="2355"/>
            <w:gridCol w:w="2505"/>
            <w:gridCol w:w="2520"/>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D">
            <w:pPr>
              <w:spacing w:after="60" w:before="60" w:lineRule="auto"/>
              <w:jc w:val="center"/>
              <w:rPr>
                <w:b w:val="1"/>
                <w:sz w:val="18"/>
                <w:szCs w:val="18"/>
              </w:rPr>
            </w:pPr>
            <w:r w:rsidDel="00000000" w:rsidR="00000000" w:rsidRPr="00000000">
              <w:rPr>
                <w:b w:val="1"/>
                <w:sz w:val="18"/>
                <w:szCs w:val="18"/>
                <w:rtl w:val="0"/>
              </w:rPr>
              <w:t xml:space="preserve">Año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E">
            <w:pPr>
              <w:spacing w:after="60" w:before="60" w:lineRule="auto"/>
              <w:jc w:val="center"/>
              <w:rPr>
                <w:b w:val="1"/>
                <w:sz w:val="18"/>
                <w:szCs w:val="18"/>
              </w:rPr>
            </w:pPr>
            <w:r w:rsidDel="00000000" w:rsidR="00000000" w:rsidRPr="00000000">
              <w:rPr>
                <w:b w:val="1"/>
                <w:sz w:val="18"/>
                <w:szCs w:val="18"/>
                <w:rtl w:val="0"/>
              </w:rPr>
              <w:t xml:space="preserve">Diario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F">
            <w:pPr>
              <w:spacing w:after="60" w:before="60" w:lineRule="auto"/>
              <w:jc w:val="center"/>
              <w:rPr>
                <w:b w:val="1"/>
                <w:sz w:val="18"/>
                <w:szCs w:val="18"/>
              </w:rPr>
            </w:pPr>
            <w:r w:rsidDel="00000000" w:rsidR="00000000" w:rsidRPr="00000000">
              <w:rPr>
                <w:b w:val="1"/>
                <w:sz w:val="18"/>
                <w:szCs w:val="18"/>
                <w:rtl w:val="0"/>
              </w:rPr>
              <w:t xml:space="preserve">Mensual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0">
            <w:pPr>
              <w:spacing w:after="60" w:before="60" w:lineRule="auto"/>
              <w:jc w:val="center"/>
              <w:rPr>
                <w:b w:val="1"/>
                <w:sz w:val="18"/>
                <w:szCs w:val="18"/>
              </w:rPr>
            </w:pPr>
            <w:r w:rsidDel="00000000" w:rsidR="00000000" w:rsidRPr="00000000">
              <w:rPr>
                <w:b w:val="1"/>
                <w:sz w:val="18"/>
                <w:szCs w:val="18"/>
                <w:rtl w:val="0"/>
              </w:rPr>
              <w:t xml:space="preserve">Anual</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pacing w:after="60" w:before="60" w:lineRule="auto"/>
              <w:jc w:val="center"/>
              <w:rPr>
                <w:sz w:val="18"/>
                <w:szCs w:val="18"/>
              </w:rPr>
            </w:pPr>
            <w:r w:rsidDel="00000000" w:rsidR="00000000" w:rsidRPr="00000000">
              <w:rPr>
                <w:sz w:val="18"/>
                <w:szCs w:val="18"/>
                <w:rtl w:val="0"/>
              </w:rPr>
              <w:t xml:space="preserve">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pacing w:after="60" w:before="60" w:lineRule="auto"/>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pacing w:after="60" w:before="60" w:lineRule="auto"/>
              <w:jc w:val="center"/>
              <w:rPr>
                <w:sz w:val="18"/>
                <w:szCs w:val="18"/>
              </w:rPr>
            </w:pPr>
            <w:r w:rsidDel="00000000" w:rsidR="00000000" w:rsidRPr="00000000">
              <w:rPr>
                <w:sz w:val="18"/>
                <w:szCs w:val="18"/>
                <w:rtl w:val="0"/>
              </w:rPr>
              <w:t xml:space="preserve">$2,724.45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pacing w:after="60" w:before="60" w:lineRule="auto"/>
              <w:jc w:val="center"/>
              <w:rPr>
                <w:sz w:val="18"/>
                <w:szCs w:val="18"/>
              </w:rPr>
            </w:pPr>
            <w:r w:rsidDel="00000000" w:rsidR="00000000" w:rsidRPr="00000000">
              <w:rPr>
                <w:sz w:val="18"/>
                <w:szCs w:val="18"/>
                <w:rtl w:val="0"/>
              </w:rPr>
              <w:t xml:space="preserve">$32,693.40</w:t>
            </w:r>
          </w:p>
        </w:tc>
      </w:tr>
    </w:tbl>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virtud de lo anterior, los costos previamente relacionados han sido actualizados tomando como base para el cálculo el porcentaje de 3.15%, correspondiente al incremento de la UMA, como se señala a continuación:</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1200"/>
        <w:gridCol w:w="885"/>
        <w:gridCol w:w="885"/>
        <w:gridCol w:w="1455"/>
        <w:gridCol w:w="1245"/>
        <w:tblGridChange w:id="0">
          <w:tblGrid>
            <w:gridCol w:w="3135"/>
            <w:gridCol w:w="1200"/>
            <w:gridCol w:w="885"/>
            <w:gridCol w:w="885"/>
            <w:gridCol w:w="1455"/>
            <w:gridCol w:w="1245"/>
          </w:tblGrid>
        </w:tblGridChange>
      </w:tblGrid>
      <w:tr>
        <w:trPr>
          <w:trHeight w:val="575" w:hRule="atLeast"/>
        </w:trPr>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6">
            <w:pPr>
              <w:spacing w:after="60" w:before="60" w:lineRule="auto"/>
              <w:ind w:left="80" w:firstLine="0"/>
              <w:jc w:val="center"/>
              <w:rPr>
                <w:b w:val="1"/>
                <w:sz w:val="18"/>
                <w:szCs w:val="18"/>
              </w:rPr>
            </w:pPr>
            <w:r w:rsidDel="00000000" w:rsidR="00000000" w:rsidRPr="00000000">
              <w:rPr>
                <w:b w:val="1"/>
                <w:sz w:val="18"/>
                <w:szCs w:val="18"/>
                <w:rtl w:val="0"/>
              </w:rPr>
              <w:t xml:space="preserve">Actualización de costos por m2 de mano de obra para obra privada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C">
            <w:pPr>
              <w:spacing w:after="60" w:before="60" w:lineRule="auto"/>
              <w:ind w:left="80" w:firstLine="0"/>
              <w:jc w:val="center"/>
              <w:rPr>
                <w:b w:val="1"/>
                <w:sz w:val="18"/>
                <w:szCs w:val="18"/>
              </w:rPr>
            </w:pPr>
            <w:r w:rsidDel="00000000" w:rsidR="00000000" w:rsidRPr="00000000">
              <w:rPr>
                <w:b w:val="1"/>
                <w:sz w:val="18"/>
                <w:szCs w:val="18"/>
                <w:rtl w:val="0"/>
              </w:rPr>
              <w:t xml:space="preserve">TIPO DE OBRA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D">
            <w:pPr>
              <w:spacing w:after="60" w:before="60" w:lineRule="auto"/>
              <w:ind w:left="80" w:firstLine="0"/>
              <w:jc w:val="center"/>
              <w:rPr>
                <w:b w:val="1"/>
                <w:sz w:val="18"/>
                <w:szCs w:val="18"/>
              </w:rPr>
            </w:pPr>
            <w:r w:rsidDel="00000000" w:rsidR="00000000" w:rsidRPr="00000000">
              <w:rPr>
                <w:b w:val="1"/>
                <w:sz w:val="18"/>
                <w:szCs w:val="18"/>
                <w:rtl w:val="0"/>
              </w:rPr>
              <w:t xml:space="preserve">Costo (m2)</w:t>
            </w:r>
          </w:p>
          <w:p w:rsidR="00000000" w:rsidDel="00000000" w:rsidP="00000000" w:rsidRDefault="00000000" w:rsidRPr="00000000" w14:paraId="000000BE">
            <w:pPr>
              <w:spacing w:after="60" w:before="60" w:lineRule="auto"/>
              <w:ind w:left="80" w:firstLine="0"/>
              <w:jc w:val="center"/>
              <w:rPr>
                <w:b w:val="1"/>
                <w:sz w:val="18"/>
                <w:szCs w:val="18"/>
              </w:rPr>
            </w:pPr>
            <w:r w:rsidDel="00000000" w:rsidR="00000000" w:rsidRPr="00000000">
              <w:rPr>
                <w:b w:val="1"/>
                <w:sz w:val="18"/>
                <w:szCs w:val="18"/>
                <w:rtl w:val="0"/>
              </w:rPr>
              <w:t xml:space="preserve">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F">
            <w:pPr>
              <w:spacing w:after="60" w:before="60" w:lineRule="auto"/>
              <w:ind w:left="80" w:firstLine="0"/>
              <w:jc w:val="center"/>
              <w:rPr>
                <w:b w:val="1"/>
                <w:sz w:val="18"/>
                <w:szCs w:val="18"/>
              </w:rPr>
            </w:pPr>
            <w:r w:rsidDel="00000000" w:rsidR="00000000" w:rsidRPr="00000000">
              <w:rPr>
                <w:b w:val="1"/>
                <w:sz w:val="18"/>
                <w:szCs w:val="18"/>
                <w:rtl w:val="0"/>
              </w:rPr>
              <w:t xml:space="preserve">UMA</w:t>
            </w:r>
          </w:p>
          <w:p w:rsidR="00000000" w:rsidDel="00000000" w:rsidP="00000000" w:rsidRDefault="00000000" w:rsidRPr="00000000" w14:paraId="000000C0">
            <w:pPr>
              <w:spacing w:after="60" w:before="60" w:lineRule="auto"/>
              <w:ind w:left="80" w:firstLine="0"/>
              <w:jc w:val="center"/>
              <w:rPr>
                <w:b w:val="1"/>
                <w:sz w:val="18"/>
                <w:szCs w:val="18"/>
              </w:rPr>
            </w:pPr>
            <w:r w:rsidDel="00000000" w:rsidR="00000000" w:rsidRPr="00000000">
              <w:rPr>
                <w:b w:val="1"/>
                <w:sz w:val="18"/>
                <w:szCs w:val="18"/>
                <w:rtl w:val="0"/>
              </w:rPr>
              <w:t xml:space="preserve">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C1">
            <w:pPr>
              <w:spacing w:after="60" w:before="60" w:lineRule="auto"/>
              <w:ind w:left="80" w:firstLine="0"/>
              <w:jc w:val="center"/>
              <w:rPr>
                <w:b w:val="1"/>
                <w:sz w:val="18"/>
                <w:szCs w:val="18"/>
              </w:rPr>
            </w:pPr>
            <w:r w:rsidDel="00000000" w:rsidR="00000000" w:rsidRPr="00000000">
              <w:rPr>
                <w:b w:val="1"/>
                <w:sz w:val="18"/>
                <w:szCs w:val="18"/>
                <w:rtl w:val="0"/>
              </w:rPr>
              <w:t xml:space="preserve">UMA</w:t>
            </w:r>
          </w:p>
          <w:p w:rsidR="00000000" w:rsidDel="00000000" w:rsidP="00000000" w:rsidRDefault="00000000" w:rsidRPr="00000000" w14:paraId="000000C2">
            <w:pPr>
              <w:spacing w:after="60" w:before="60" w:lineRule="auto"/>
              <w:ind w:left="80" w:firstLine="0"/>
              <w:jc w:val="center"/>
              <w:rPr>
                <w:b w:val="1"/>
                <w:sz w:val="18"/>
                <w:szCs w:val="18"/>
              </w:rPr>
            </w:pPr>
            <w:r w:rsidDel="00000000" w:rsidR="00000000" w:rsidRPr="00000000">
              <w:rPr>
                <w:b w:val="1"/>
                <w:sz w:val="18"/>
                <w:szCs w:val="18"/>
                <w:rtl w:val="0"/>
              </w:rPr>
              <w:t xml:space="preserve">2021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C3">
            <w:pPr>
              <w:spacing w:after="60" w:before="60" w:lineRule="auto"/>
              <w:ind w:left="80" w:firstLine="0"/>
              <w:jc w:val="center"/>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C4">
            <w:pPr>
              <w:spacing w:after="60" w:before="60" w:lineRule="auto"/>
              <w:ind w:left="80" w:firstLine="0"/>
              <w:jc w:val="center"/>
              <w:rPr>
                <w:b w:val="1"/>
                <w:sz w:val="18"/>
                <w:szCs w:val="18"/>
              </w:rPr>
            </w:pPr>
            <w:r w:rsidDel="00000000" w:rsidR="00000000" w:rsidRPr="00000000">
              <w:rPr>
                <w:b w:val="1"/>
                <w:sz w:val="18"/>
                <w:szCs w:val="18"/>
                <w:rtl w:val="0"/>
              </w:rPr>
              <w:t xml:space="preserve">Actualización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C5">
            <w:pPr>
              <w:spacing w:after="60" w:before="60" w:lineRule="auto"/>
              <w:ind w:left="80" w:firstLine="0"/>
              <w:jc w:val="center"/>
              <w:rPr>
                <w:b w:val="1"/>
                <w:sz w:val="18"/>
                <w:szCs w:val="18"/>
              </w:rPr>
            </w:pPr>
            <w:r w:rsidDel="00000000" w:rsidR="00000000" w:rsidRPr="00000000">
              <w:rPr>
                <w:b w:val="1"/>
                <w:sz w:val="18"/>
                <w:szCs w:val="18"/>
                <w:rtl w:val="0"/>
              </w:rPr>
              <w:t xml:space="preserve">Costo (m2)</w:t>
            </w:r>
          </w:p>
          <w:p w:rsidR="00000000" w:rsidDel="00000000" w:rsidP="00000000" w:rsidRDefault="00000000" w:rsidRPr="00000000" w14:paraId="000000C6">
            <w:pPr>
              <w:spacing w:after="60" w:before="60" w:lineRule="auto"/>
              <w:ind w:left="80" w:firstLine="0"/>
              <w:jc w:val="center"/>
              <w:rPr>
                <w:b w:val="1"/>
                <w:sz w:val="18"/>
                <w:szCs w:val="18"/>
              </w:rPr>
            </w:pPr>
            <w:r w:rsidDel="00000000" w:rsidR="00000000" w:rsidRPr="00000000">
              <w:rPr>
                <w:b w:val="1"/>
                <w:sz w:val="18"/>
                <w:szCs w:val="18"/>
                <w:rtl w:val="0"/>
              </w:rPr>
              <w:t xml:space="preserve">2021</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7">
            <w:pPr>
              <w:spacing w:after="60" w:before="60" w:lineRule="auto"/>
              <w:ind w:left="80" w:firstLine="0"/>
              <w:jc w:val="both"/>
              <w:rPr>
                <w:sz w:val="18"/>
                <w:szCs w:val="18"/>
              </w:rPr>
            </w:pPr>
            <w:r w:rsidDel="00000000" w:rsidR="00000000" w:rsidRPr="00000000">
              <w:rPr>
                <w:sz w:val="18"/>
                <w:szCs w:val="18"/>
                <w:rtl w:val="0"/>
              </w:rPr>
              <w:t xml:space="preserve">Bardas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8">
            <w:pPr>
              <w:spacing w:after="60" w:before="60" w:lineRule="auto"/>
              <w:ind w:left="80" w:firstLine="0"/>
              <w:jc w:val="center"/>
              <w:rPr>
                <w:sz w:val="18"/>
                <w:szCs w:val="18"/>
              </w:rPr>
            </w:pPr>
            <w:r w:rsidDel="00000000" w:rsidR="00000000" w:rsidRPr="00000000">
              <w:rPr>
                <w:sz w:val="18"/>
                <w:szCs w:val="18"/>
                <w:rtl w:val="0"/>
              </w:rPr>
              <w:t xml:space="preserve">$426.00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9">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A">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B">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C">
            <w:pPr>
              <w:spacing w:after="60" w:before="60" w:lineRule="auto"/>
              <w:ind w:left="80" w:firstLine="0"/>
              <w:jc w:val="center"/>
              <w:rPr>
                <w:sz w:val="18"/>
                <w:szCs w:val="18"/>
              </w:rPr>
            </w:pPr>
            <w:r w:rsidDel="00000000" w:rsidR="00000000" w:rsidRPr="00000000">
              <w:rPr>
                <w:sz w:val="18"/>
                <w:szCs w:val="18"/>
                <w:rtl w:val="0"/>
              </w:rPr>
              <w:t xml:space="preserve">$439.00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D">
            <w:pPr>
              <w:spacing w:after="60" w:before="60" w:lineRule="auto"/>
              <w:ind w:left="80" w:firstLine="0"/>
              <w:jc w:val="both"/>
              <w:rPr>
                <w:sz w:val="18"/>
                <w:szCs w:val="18"/>
              </w:rPr>
            </w:pPr>
            <w:r w:rsidDel="00000000" w:rsidR="00000000" w:rsidRPr="00000000">
              <w:rPr>
                <w:sz w:val="18"/>
                <w:szCs w:val="18"/>
                <w:rtl w:val="0"/>
              </w:rPr>
              <w:t xml:space="preserve">Bodegas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60" w:before="60" w:lineRule="auto"/>
              <w:ind w:left="80" w:firstLine="0"/>
              <w:jc w:val="center"/>
              <w:rPr>
                <w:sz w:val="18"/>
                <w:szCs w:val="18"/>
              </w:rPr>
            </w:pPr>
            <w:r w:rsidDel="00000000" w:rsidR="00000000" w:rsidRPr="00000000">
              <w:rPr>
                <w:sz w:val="18"/>
                <w:szCs w:val="18"/>
                <w:rtl w:val="0"/>
              </w:rPr>
              <w:t xml:space="preserve">$564.00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F">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0">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1">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2">
            <w:pPr>
              <w:spacing w:after="60" w:before="60" w:lineRule="auto"/>
              <w:ind w:left="80" w:firstLine="0"/>
              <w:jc w:val="center"/>
              <w:rPr>
                <w:sz w:val="18"/>
                <w:szCs w:val="18"/>
              </w:rPr>
            </w:pPr>
            <w:r w:rsidDel="00000000" w:rsidR="00000000" w:rsidRPr="00000000">
              <w:rPr>
                <w:sz w:val="18"/>
                <w:szCs w:val="18"/>
                <w:rtl w:val="0"/>
              </w:rPr>
              <w:t xml:space="preserve">$582.00</w:t>
            </w:r>
          </w:p>
        </w:tc>
      </w:tr>
    </w:tbl>
    <w:p w:rsidR="00000000" w:rsidDel="00000000" w:rsidP="00000000" w:rsidRDefault="00000000" w:rsidRPr="00000000" w14:paraId="000000D3">
      <w:pPr>
        <w:rPr>
          <w:rFonts w:ascii="Verdana" w:cs="Verdana" w:eastAsia="Verdana" w:hAnsi="Verdana"/>
          <w:sz w:val="20"/>
          <w:szCs w:val="20"/>
        </w:rPr>
      </w:pPr>
      <w:r w:rsidDel="00000000" w:rsidR="00000000" w:rsidRPr="00000000">
        <w:rPr>
          <w:rtl w:val="0"/>
        </w:rPr>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70"/>
        <w:gridCol w:w="1185"/>
        <w:gridCol w:w="900"/>
        <w:gridCol w:w="900"/>
        <w:gridCol w:w="1320"/>
        <w:gridCol w:w="1230"/>
        <w:tblGridChange w:id="0">
          <w:tblGrid>
            <w:gridCol w:w="3270"/>
            <w:gridCol w:w="1185"/>
            <w:gridCol w:w="900"/>
            <w:gridCol w:w="900"/>
            <w:gridCol w:w="1320"/>
            <w:gridCol w:w="1230"/>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4">
            <w:pPr>
              <w:spacing w:after="60" w:before="60" w:lineRule="auto"/>
              <w:ind w:left="80" w:firstLine="0"/>
              <w:jc w:val="both"/>
              <w:rPr>
                <w:sz w:val="18"/>
                <w:szCs w:val="18"/>
              </w:rPr>
            </w:pPr>
            <w:r w:rsidDel="00000000" w:rsidR="00000000" w:rsidRPr="00000000">
              <w:rPr>
                <w:sz w:val="18"/>
                <w:szCs w:val="18"/>
                <w:rtl w:val="0"/>
              </w:rPr>
              <w:t xml:space="preserve">Canchas de tenis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5">
            <w:pPr>
              <w:spacing w:after="60" w:before="60" w:lineRule="auto"/>
              <w:ind w:left="80" w:firstLine="0"/>
              <w:jc w:val="center"/>
              <w:rPr>
                <w:sz w:val="18"/>
                <w:szCs w:val="18"/>
              </w:rPr>
            </w:pPr>
            <w:r w:rsidDel="00000000" w:rsidR="00000000" w:rsidRPr="00000000">
              <w:rPr>
                <w:sz w:val="18"/>
                <w:szCs w:val="18"/>
                <w:rtl w:val="0"/>
              </w:rPr>
              <w:t xml:space="preserve">$237.00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6">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7">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8">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9">
            <w:pPr>
              <w:spacing w:after="60" w:before="60" w:lineRule="auto"/>
              <w:ind w:left="80" w:firstLine="0"/>
              <w:jc w:val="center"/>
              <w:rPr>
                <w:sz w:val="18"/>
                <w:szCs w:val="18"/>
              </w:rPr>
            </w:pPr>
            <w:r w:rsidDel="00000000" w:rsidR="00000000" w:rsidRPr="00000000">
              <w:rPr>
                <w:sz w:val="18"/>
                <w:szCs w:val="18"/>
                <w:rtl w:val="0"/>
              </w:rPr>
              <w:t xml:space="preserve">$244.00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A">
            <w:pPr>
              <w:spacing w:after="60" w:before="60" w:lineRule="auto"/>
              <w:ind w:left="80" w:firstLine="0"/>
              <w:jc w:val="both"/>
              <w:rPr>
                <w:sz w:val="18"/>
                <w:szCs w:val="18"/>
              </w:rPr>
            </w:pPr>
            <w:r w:rsidDel="00000000" w:rsidR="00000000" w:rsidRPr="00000000">
              <w:rPr>
                <w:sz w:val="18"/>
                <w:szCs w:val="18"/>
                <w:rtl w:val="0"/>
              </w:rPr>
              <w:t xml:space="preserve">Casa habitación de interés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B">
            <w:pPr>
              <w:spacing w:after="60" w:before="60" w:lineRule="auto"/>
              <w:ind w:left="80" w:firstLine="0"/>
              <w:jc w:val="center"/>
              <w:rPr>
                <w:sz w:val="18"/>
                <w:szCs w:val="18"/>
              </w:rPr>
            </w:pPr>
            <w:r w:rsidDel="00000000" w:rsidR="00000000" w:rsidRPr="00000000">
              <w:rPr>
                <w:sz w:val="18"/>
                <w:szCs w:val="18"/>
                <w:rtl w:val="0"/>
              </w:rPr>
              <w:t xml:space="preserve">$950.00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C">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E">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F">
            <w:pPr>
              <w:spacing w:after="60" w:before="60" w:lineRule="auto"/>
              <w:ind w:left="80" w:firstLine="0"/>
              <w:jc w:val="center"/>
              <w:rPr>
                <w:sz w:val="18"/>
                <w:szCs w:val="18"/>
              </w:rPr>
            </w:pPr>
            <w:r w:rsidDel="00000000" w:rsidR="00000000" w:rsidRPr="00000000">
              <w:rPr>
                <w:sz w:val="18"/>
                <w:szCs w:val="18"/>
                <w:rtl w:val="0"/>
              </w:rPr>
              <w:t xml:space="preserve">$980.00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0">
            <w:pPr>
              <w:spacing w:after="60" w:before="60" w:lineRule="auto"/>
              <w:ind w:left="80" w:firstLine="0"/>
              <w:jc w:val="both"/>
              <w:rPr>
                <w:sz w:val="18"/>
                <w:szCs w:val="18"/>
              </w:rPr>
            </w:pPr>
            <w:r w:rsidDel="00000000" w:rsidR="00000000" w:rsidRPr="00000000">
              <w:rPr>
                <w:sz w:val="18"/>
                <w:szCs w:val="18"/>
                <w:rtl w:val="0"/>
              </w:rPr>
              <w:t xml:space="preserve">Casa habitación tipo medio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pacing w:after="60" w:before="60" w:lineRule="auto"/>
              <w:ind w:left="80" w:firstLine="0"/>
              <w:jc w:val="center"/>
              <w:rPr>
                <w:sz w:val="18"/>
                <w:szCs w:val="18"/>
              </w:rPr>
            </w:pPr>
            <w:r w:rsidDel="00000000" w:rsidR="00000000" w:rsidRPr="00000000">
              <w:rPr>
                <w:sz w:val="18"/>
                <w:szCs w:val="18"/>
                <w:rtl w:val="0"/>
              </w:rPr>
              <w:t xml:space="preserve">$1,127.00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2">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3">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4">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60" w:before="60" w:lineRule="auto"/>
              <w:ind w:left="80" w:firstLine="0"/>
              <w:jc w:val="center"/>
              <w:rPr>
                <w:sz w:val="18"/>
                <w:szCs w:val="18"/>
              </w:rPr>
            </w:pPr>
            <w:r w:rsidDel="00000000" w:rsidR="00000000" w:rsidRPr="00000000">
              <w:rPr>
                <w:sz w:val="18"/>
                <w:szCs w:val="18"/>
                <w:rtl w:val="0"/>
              </w:rPr>
              <w:t xml:space="preserve">$1,163.00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6">
            <w:pPr>
              <w:spacing w:after="60" w:before="60" w:lineRule="auto"/>
              <w:ind w:left="80" w:firstLine="0"/>
              <w:jc w:val="both"/>
              <w:rPr>
                <w:sz w:val="18"/>
                <w:szCs w:val="18"/>
              </w:rPr>
            </w:pPr>
            <w:r w:rsidDel="00000000" w:rsidR="00000000" w:rsidRPr="00000000">
              <w:rPr>
                <w:sz w:val="18"/>
                <w:szCs w:val="18"/>
                <w:rtl w:val="0"/>
              </w:rPr>
              <w:t xml:space="preserve">Casa habitación residencial de lujo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7">
            <w:pPr>
              <w:spacing w:after="60" w:before="60" w:lineRule="auto"/>
              <w:ind w:left="80" w:firstLine="0"/>
              <w:jc w:val="center"/>
              <w:rPr>
                <w:sz w:val="18"/>
                <w:szCs w:val="18"/>
              </w:rPr>
            </w:pPr>
            <w:r w:rsidDel="00000000" w:rsidR="00000000" w:rsidRPr="00000000">
              <w:rPr>
                <w:sz w:val="18"/>
                <w:szCs w:val="18"/>
                <w:rtl w:val="0"/>
              </w:rPr>
              <w:t xml:space="preserve">$1,474.00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8">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9">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A">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B">
            <w:pPr>
              <w:spacing w:after="60" w:before="60" w:lineRule="auto"/>
              <w:ind w:left="80" w:firstLine="0"/>
              <w:jc w:val="center"/>
              <w:rPr>
                <w:sz w:val="18"/>
                <w:szCs w:val="18"/>
              </w:rPr>
            </w:pPr>
            <w:r w:rsidDel="00000000" w:rsidR="00000000" w:rsidRPr="00000000">
              <w:rPr>
                <w:sz w:val="18"/>
                <w:szCs w:val="18"/>
                <w:rtl w:val="0"/>
              </w:rPr>
              <w:t xml:space="preserve">$1,520.00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C">
            <w:pPr>
              <w:spacing w:after="60" w:before="60" w:lineRule="auto"/>
              <w:ind w:left="80" w:firstLine="0"/>
              <w:jc w:val="both"/>
              <w:rPr>
                <w:sz w:val="18"/>
                <w:szCs w:val="18"/>
              </w:rPr>
            </w:pPr>
            <w:r w:rsidDel="00000000" w:rsidR="00000000" w:rsidRPr="00000000">
              <w:rPr>
                <w:sz w:val="18"/>
                <w:szCs w:val="18"/>
                <w:rtl w:val="0"/>
              </w:rPr>
              <w:t xml:space="preserve">Cines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D">
            <w:pPr>
              <w:spacing w:after="60" w:before="60" w:lineRule="auto"/>
              <w:ind w:left="80" w:firstLine="0"/>
              <w:jc w:val="center"/>
              <w:rPr>
                <w:sz w:val="18"/>
                <w:szCs w:val="18"/>
              </w:rPr>
            </w:pPr>
            <w:r w:rsidDel="00000000" w:rsidR="00000000" w:rsidRPr="00000000">
              <w:rPr>
                <w:sz w:val="18"/>
                <w:szCs w:val="18"/>
                <w:rtl w:val="0"/>
              </w:rPr>
              <w:t xml:space="preserve">$1,101.00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E">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F">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1">
            <w:pPr>
              <w:spacing w:after="60" w:before="60" w:lineRule="auto"/>
              <w:ind w:left="80" w:firstLine="0"/>
              <w:jc w:val="center"/>
              <w:rPr>
                <w:sz w:val="18"/>
                <w:szCs w:val="18"/>
              </w:rPr>
            </w:pPr>
            <w:r w:rsidDel="00000000" w:rsidR="00000000" w:rsidRPr="00000000">
              <w:rPr>
                <w:sz w:val="18"/>
                <w:szCs w:val="18"/>
                <w:rtl w:val="0"/>
              </w:rPr>
              <w:t xml:space="preserve">$1,136.00</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60" w:before="60" w:lineRule="auto"/>
              <w:ind w:left="80" w:firstLine="0"/>
              <w:jc w:val="both"/>
              <w:rPr>
                <w:sz w:val="18"/>
                <w:szCs w:val="18"/>
              </w:rPr>
            </w:pPr>
            <w:r w:rsidDel="00000000" w:rsidR="00000000" w:rsidRPr="00000000">
              <w:rPr>
                <w:sz w:val="18"/>
                <w:szCs w:val="18"/>
                <w:rtl w:val="0"/>
              </w:rPr>
              <w:t xml:space="preserve">Edificios habitacionales de interés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3">
            <w:pPr>
              <w:spacing w:after="60" w:before="60" w:lineRule="auto"/>
              <w:ind w:left="80" w:firstLine="0"/>
              <w:jc w:val="center"/>
              <w:rPr>
                <w:sz w:val="18"/>
                <w:szCs w:val="18"/>
              </w:rPr>
            </w:pPr>
            <w:r w:rsidDel="00000000" w:rsidR="00000000" w:rsidRPr="00000000">
              <w:rPr>
                <w:sz w:val="18"/>
                <w:szCs w:val="18"/>
                <w:rtl w:val="0"/>
              </w:rPr>
              <w:t xml:space="preserve">$917.00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4">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5">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6">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7">
            <w:pPr>
              <w:spacing w:after="60" w:before="60" w:lineRule="auto"/>
              <w:ind w:left="80" w:firstLine="0"/>
              <w:jc w:val="center"/>
              <w:rPr>
                <w:sz w:val="18"/>
                <w:szCs w:val="18"/>
              </w:rPr>
            </w:pPr>
            <w:r w:rsidDel="00000000" w:rsidR="00000000" w:rsidRPr="00000000">
              <w:rPr>
                <w:sz w:val="18"/>
                <w:szCs w:val="18"/>
                <w:rtl w:val="0"/>
              </w:rPr>
              <w:t xml:space="preserve">$946.00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pacing w:after="60" w:before="60" w:lineRule="auto"/>
              <w:ind w:left="80" w:firstLine="0"/>
              <w:jc w:val="both"/>
              <w:rPr>
                <w:sz w:val="18"/>
                <w:szCs w:val="18"/>
              </w:rPr>
            </w:pPr>
            <w:r w:rsidDel="00000000" w:rsidR="00000000" w:rsidRPr="00000000">
              <w:rPr>
                <w:sz w:val="18"/>
                <w:szCs w:val="18"/>
                <w:rtl w:val="0"/>
              </w:rPr>
              <w:t xml:space="preserve">Edificios habitacionales tipo medio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60" w:before="60" w:lineRule="auto"/>
              <w:ind w:left="80" w:firstLine="0"/>
              <w:jc w:val="center"/>
              <w:rPr>
                <w:sz w:val="18"/>
                <w:szCs w:val="18"/>
              </w:rPr>
            </w:pPr>
            <w:r w:rsidDel="00000000" w:rsidR="00000000" w:rsidRPr="00000000">
              <w:rPr>
                <w:sz w:val="18"/>
                <w:szCs w:val="18"/>
                <w:rtl w:val="0"/>
              </w:rPr>
              <w:t xml:space="preserve">$1,069.00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A">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B">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D">
            <w:pPr>
              <w:spacing w:after="60" w:before="60" w:lineRule="auto"/>
              <w:ind w:left="80" w:firstLine="0"/>
              <w:jc w:val="center"/>
              <w:rPr>
                <w:sz w:val="18"/>
                <w:szCs w:val="18"/>
              </w:rPr>
            </w:pPr>
            <w:r w:rsidDel="00000000" w:rsidR="00000000" w:rsidRPr="00000000">
              <w:rPr>
                <w:sz w:val="18"/>
                <w:szCs w:val="18"/>
                <w:rtl w:val="0"/>
              </w:rPr>
              <w:t xml:space="preserve">$1,103.00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E">
            <w:pPr>
              <w:spacing w:after="60" w:before="60" w:lineRule="auto"/>
              <w:ind w:left="80" w:firstLine="0"/>
              <w:jc w:val="both"/>
              <w:rPr>
                <w:sz w:val="18"/>
                <w:szCs w:val="18"/>
              </w:rPr>
            </w:pPr>
            <w:r w:rsidDel="00000000" w:rsidR="00000000" w:rsidRPr="00000000">
              <w:rPr>
                <w:sz w:val="18"/>
                <w:szCs w:val="18"/>
                <w:rtl w:val="0"/>
              </w:rPr>
              <w:t xml:space="preserve">Edificios habitacionales de lujo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F">
            <w:pPr>
              <w:spacing w:after="60" w:before="60" w:lineRule="auto"/>
              <w:ind w:left="80" w:firstLine="0"/>
              <w:jc w:val="center"/>
              <w:rPr>
                <w:sz w:val="18"/>
                <w:szCs w:val="18"/>
              </w:rPr>
            </w:pPr>
            <w:r w:rsidDel="00000000" w:rsidR="00000000" w:rsidRPr="00000000">
              <w:rPr>
                <w:sz w:val="18"/>
                <w:szCs w:val="18"/>
                <w:rtl w:val="0"/>
              </w:rPr>
              <w:t xml:space="preserve">$1,570.00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0">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2">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pacing w:after="60" w:before="60" w:lineRule="auto"/>
              <w:ind w:left="80" w:firstLine="0"/>
              <w:jc w:val="center"/>
              <w:rPr>
                <w:sz w:val="18"/>
                <w:szCs w:val="18"/>
              </w:rPr>
            </w:pPr>
            <w:r w:rsidDel="00000000" w:rsidR="00000000" w:rsidRPr="00000000">
              <w:rPr>
                <w:sz w:val="18"/>
                <w:szCs w:val="18"/>
                <w:rtl w:val="0"/>
              </w:rPr>
              <w:t xml:space="preserve">$1,620.00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pacing w:after="60" w:before="60" w:lineRule="auto"/>
              <w:ind w:left="80" w:firstLine="0"/>
              <w:jc w:val="both"/>
              <w:rPr>
                <w:sz w:val="18"/>
                <w:szCs w:val="18"/>
              </w:rPr>
            </w:pPr>
            <w:r w:rsidDel="00000000" w:rsidR="00000000" w:rsidRPr="00000000">
              <w:rPr>
                <w:sz w:val="18"/>
                <w:szCs w:val="18"/>
                <w:rtl w:val="0"/>
              </w:rPr>
              <w:t xml:space="preserve">Edificios de oficinas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5">
            <w:pPr>
              <w:spacing w:after="60" w:before="60" w:lineRule="auto"/>
              <w:ind w:left="80" w:firstLine="0"/>
              <w:jc w:val="center"/>
              <w:rPr>
                <w:sz w:val="18"/>
                <w:szCs w:val="18"/>
              </w:rPr>
            </w:pPr>
            <w:r w:rsidDel="00000000" w:rsidR="00000000" w:rsidRPr="00000000">
              <w:rPr>
                <w:sz w:val="18"/>
                <w:szCs w:val="18"/>
                <w:rtl w:val="0"/>
              </w:rPr>
              <w:t xml:space="preserve">$917.00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6">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7">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8">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9">
            <w:pPr>
              <w:spacing w:after="60" w:before="60" w:lineRule="auto"/>
              <w:ind w:left="80" w:firstLine="0"/>
              <w:jc w:val="center"/>
              <w:rPr>
                <w:sz w:val="18"/>
                <w:szCs w:val="18"/>
              </w:rPr>
            </w:pPr>
            <w:r w:rsidDel="00000000" w:rsidR="00000000" w:rsidRPr="00000000">
              <w:rPr>
                <w:sz w:val="18"/>
                <w:szCs w:val="18"/>
                <w:rtl w:val="0"/>
              </w:rPr>
              <w:t xml:space="preserve">$946.00</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pacing w:after="60" w:before="60" w:lineRule="auto"/>
              <w:ind w:left="80" w:firstLine="0"/>
              <w:jc w:val="both"/>
              <w:rPr>
                <w:sz w:val="18"/>
                <w:szCs w:val="18"/>
              </w:rPr>
            </w:pPr>
            <w:r w:rsidDel="00000000" w:rsidR="00000000" w:rsidRPr="00000000">
              <w:rPr>
                <w:sz w:val="18"/>
                <w:szCs w:val="18"/>
                <w:rtl w:val="0"/>
              </w:rPr>
              <w:t xml:space="preserve">Edificios de oficinas y locales comerciales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B">
            <w:pPr>
              <w:spacing w:after="60" w:before="60" w:lineRule="auto"/>
              <w:ind w:left="80" w:firstLine="0"/>
              <w:jc w:val="center"/>
              <w:rPr>
                <w:sz w:val="18"/>
                <w:szCs w:val="18"/>
              </w:rPr>
            </w:pPr>
            <w:r w:rsidDel="00000000" w:rsidR="00000000" w:rsidRPr="00000000">
              <w:rPr>
                <w:sz w:val="18"/>
                <w:szCs w:val="18"/>
                <w:rtl w:val="0"/>
              </w:rPr>
              <w:t xml:space="preserve">$1,210.00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D">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F">
            <w:pPr>
              <w:spacing w:after="60" w:before="60" w:lineRule="auto"/>
              <w:ind w:left="80" w:firstLine="0"/>
              <w:jc w:val="center"/>
              <w:rPr>
                <w:sz w:val="18"/>
                <w:szCs w:val="18"/>
              </w:rPr>
            </w:pPr>
            <w:r w:rsidDel="00000000" w:rsidR="00000000" w:rsidRPr="00000000">
              <w:rPr>
                <w:sz w:val="18"/>
                <w:szCs w:val="18"/>
                <w:rtl w:val="0"/>
              </w:rPr>
              <w:t xml:space="preserve">$1,248.00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pacing w:after="60" w:before="60" w:lineRule="auto"/>
              <w:ind w:left="80" w:firstLine="0"/>
              <w:jc w:val="both"/>
              <w:rPr>
                <w:sz w:val="18"/>
                <w:szCs w:val="18"/>
              </w:rPr>
            </w:pPr>
            <w:r w:rsidDel="00000000" w:rsidR="00000000" w:rsidRPr="00000000">
              <w:rPr>
                <w:sz w:val="18"/>
                <w:szCs w:val="18"/>
                <w:rtl w:val="0"/>
              </w:rPr>
              <w:t xml:space="preserve">Escuelas de estructura de concreto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1">
            <w:pPr>
              <w:spacing w:after="60" w:before="60" w:lineRule="auto"/>
              <w:ind w:left="80" w:firstLine="0"/>
              <w:jc w:val="center"/>
              <w:rPr>
                <w:sz w:val="18"/>
                <w:szCs w:val="18"/>
              </w:rPr>
            </w:pPr>
            <w:r w:rsidDel="00000000" w:rsidR="00000000" w:rsidRPr="00000000">
              <w:rPr>
                <w:sz w:val="18"/>
                <w:szCs w:val="18"/>
                <w:rtl w:val="0"/>
              </w:rPr>
              <w:t xml:space="preserve">$851.00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2">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3">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5">
            <w:pPr>
              <w:spacing w:after="60" w:before="60" w:lineRule="auto"/>
              <w:ind w:left="80" w:firstLine="0"/>
              <w:jc w:val="center"/>
              <w:rPr>
                <w:sz w:val="18"/>
                <w:szCs w:val="18"/>
              </w:rPr>
            </w:pPr>
            <w:r w:rsidDel="00000000" w:rsidR="00000000" w:rsidRPr="00000000">
              <w:rPr>
                <w:sz w:val="18"/>
                <w:szCs w:val="18"/>
                <w:rtl w:val="0"/>
              </w:rPr>
              <w:t xml:space="preserve">$878.00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6">
            <w:pPr>
              <w:spacing w:after="60" w:before="60" w:lineRule="auto"/>
              <w:ind w:left="80" w:firstLine="0"/>
              <w:jc w:val="both"/>
              <w:rPr>
                <w:sz w:val="18"/>
                <w:szCs w:val="18"/>
              </w:rPr>
            </w:pPr>
            <w:r w:rsidDel="00000000" w:rsidR="00000000" w:rsidRPr="00000000">
              <w:rPr>
                <w:sz w:val="18"/>
                <w:szCs w:val="18"/>
                <w:rtl w:val="0"/>
              </w:rPr>
              <w:t xml:space="preserve">Escuelas de estructura metálica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7">
            <w:pPr>
              <w:spacing w:after="60" w:before="60" w:lineRule="auto"/>
              <w:ind w:left="80" w:firstLine="0"/>
              <w:jc w:val="center"/>
              <w:rPr>
                <w:sz w:val="18"/>
                <w:szCs w:val="18"/>
              </w:rPr>
            </w:pPr>
            <w:r w:rsidDel="00000000" w:rsidR="00000000" w:rsidRPr="00000000">
              <w:rPr>
                <w:sz w:val="18"/>
                <w:szCs w:val="18"/>
                <w:rtl w:val="0"/>
              </w:rPr>
              <w:t xml:space="preserve">$993.00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8">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9">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A">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pacing w:after="60" w:before="60" w:lineRule="auto"/>
              <w:ind w:left="80" w:firstLine="0"/>
              <w:jc w:val="center"/>
              <w:rPr>
                <w:sz w:val="18"/>
                <w:szCs w:val="18"/>
              </w:rPr>
            </w:pPr>
            <w:r w:rsidDel="00000000" w:rsidR="00000000" w:rsidRPr="00000000">
              <w:rPr>
                <w:sz w:val="18"/>
                <w:szCs w:val="18"/>
                <w:rtl w:val="0"/>
              </w:rPr>
              <w:t xml:space="preserve">$1,024.00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C">
            <w:pPr>
              <w:spacing w:after="60" w:before="60" w:lineRule="auto"/>
              <w:ind w:left="80" w:firstLine="0"/>
              <w:jc w:val="both"/>
              <w:rPr>
                <w:sz w:val="18"/>
                <w:szCs w:val="18"/>
              </w:rPr>
            </w:pPr>
            <w:r w:rsidDel="00000000" w:rsidR="00000000" w:rsidRPr="00000000">
              <w:rPr>
                <w:sz w:val="18"/>
                <w:szCs w:val="18"/>
                <w:rtl w:val="0"/>
              </w:rPr>
              <w:t xml:space="preserve">Estacionamientos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D">
            <w:pPr>
              <w:spacing w:after="60" w:before="60" w:lineRule="auto"/>
              <w:ind w:left="80" w:firstLine="0"/>
              <w:jc w:val="center"/>
              <w:rPr>
                <w:sz w:val="18"/>
                <w:szCs w:val="18"/>
              </w:rPr>
            </w:pPr>
            <w:r w:rsidDel="00000000" w:rsidR="00000000" w:rsidRPr="00000000">
              <w:rPr>
                <w:sz w:val="18"/>
                <w:szCs w:val="18"/>
                <w:rtl w:val="0"/>
              </w:rPr>
              <w:t xml:space="preserve">$539.00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E">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F">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0">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1">
            <w:pPr>
              <w:spacing w:after="60" w:before="60" w:lineRule="auto"/>
              <w:ind w:left="80" w:firstLine="0"/>
              <w:jc w:val="center"/>
              <w:rPr>
                <w:sz w:val="18"/>
                <w:szCs w:val="18"/>
              </w:rPr>
            </w:pPr>
            <w:r w:rsidDel="00000000" w:rsidR="00000000" w:rsidRPr="00000000">
              <w:rPr>
                <w:sz w:val="18"/>
                <w:szCs w:val="18"/>
                <w:rtl w:val="0"/>
              </w:rPr>
              <w:t xml:space="preserve">$556.00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pacing w:after="60" w:before="60" w:lineRule="auto"/>
              <w:ind w:left="80" w:firstLine="0"/>
              <w:jc w:val="both"/>
              <w:rPr>
                <w:sz w:val="18"/>
                <w:szCs w:val="18"/>
              </w:rPr>
            </w:pPr>
            <w:r w:rsidDel="00000000" w:rsidR="00000000" w:rsidRPr="00000000">
              <w:rPr>
                <w:sz w:val="18"/>
                <w:szCs w:val="18"/>
                <w:rtl w:val="0"/>
              </w:rPr>
              <w:t xml:space="preserve">Gasolineras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3">
            <w:pPr>
              <w:spacing w:after="60" w:before="60" w:lineRule="auto"/>
              <w:ind w:left="80" w:firstLine="0"/>
              <w:jc w:val="center"/>
              <w:rPr>
                <w:sz w:val="18"/>
                <w:szCs w:val="18"/>
              </w:rPr>
            </w:pPr>
            <w:r w:rsidDel="00000000" w:rsidR="00000000" w:rsidRPr="00000000">
              <w:rPr>
                <w:sz w:val="18"/>
                <w:szCs w:val="18"/>
                <w:rtl w:val="0"/>
              </w:rPr>
              <w:t xml:space="preserve">$631.00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4">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5">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6">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7">
            <w:pPr>
              <w:spacing w:after="60" w:before="60" w:lineRule="auto"/>
              <w:ind w:left="80" w:firstLine="0"/>
              <w:jc w:val="center"/>
              <w:rPr>
                <w:sz w:val="18"/>
                <w:szCs w:val="18"/>
              </w:rPr>
            </w:pPr>
            <w:r w:rsidDel="00000000" w:rsidR="00000000" w:rsidRPr="00000000">
              <w:rPr>
                <w:sz w:val="18"/>
                <w:szCs w:val="18"/>
                <w:rtl w:val="0"/>
              </w:rPr>
              <w:t xml:space="preserve">$651.00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8">
            <w:pPr>
              <w:spacing w:after="60" w:before="60" w:lineRule="auto"/>
              <w:ind w:left="80" w:firstLine="0"/>
              <w:jc w:val="both"/>
              <w:rPr>
                <w:sz w:val="18"/>
                <w:szCs w:val="18"/>
              </w:rPr>
            </w:pPr>
            <w:r w:rsidDel="00000000" w:rsidR="00000000" w:rsidRPr="00000000">
              <w:rPr>
                <w:sz w:val="18"/>
                <w:szCs w:val="18"/>
                <w:rtl w:val="0"/>
              </w:rPr>
              <w:t xml:space="preserve">Gimnasios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9">
            <w:pPr>
              <w:spacing w:after="60" w:before="60" w:lineRule="auto"/>
              <w:ind w:left="80" w:firstLine="0"/>
              <w:jc w:val="center"/>
              <w:rPr>
                <w:sz w:val="18"/>
                <w:szCs w:val="18"/>
              </w:rPr>
            </w:pPr>
            <w:r w:rsidDel="00000000" w:rsidR="00000000" w:rsidRPr="00000000">
              <w:rPr>
                <w:sz w:val="18"/>
                <w:szCs w:val="18"/>
                <w:rtl w:val="0"/>
              </w:rPr>
              <w:t xml:space="preserve">$950.00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A">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B">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C">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D">
            <w:pPr>
              <w:spacing w:after="60" w:before="60" w:lineRule="auto"/>
              <w:ind w:left="80" w:firstLine="0"/>
              <w:jc w:val="center"/>
              <w:rPr>
                <w:sz w:val="18"/>
                <w:szCs w:val="18"/>
              </w:rPr>
            </w:pPr>
            <w:r w:rsidDel="00000000" w:rsidR="00000000" w:rsidRPr="00000000">
              <w:rPr>
                <w:sz w:val="18"/>
                <w:szCs w:val="18"/>
                <w:rtl w:val="0"/>
              </w:rPr>
              <w:t xml:space="preserve">$980.00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pacing w:after="60" w:before="60" w:lineRule="auto"/>
              <w:ind w:left="80" w:firstLine="0"/>
              <w:jc w:val="both"/>
              <w:rPr>
                <w:sz w:val="18"/>
                <w:szCs w:val="18"/>
              </w:rPr>
            </w:pPr>
            <w:r w:rsidDel="00000000" w:rsidR="00000000" w:rsidRPr="00000000">
              <w:rPr>
                <w:sz w:val="18"/>
                <w:szCs w:val="18"/>
                <w:rtl w:val="0"/>
              </w:rPr>
              <w:t xml:space="preserve">Hospitales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F">
            <w:pPr>
              <w:spacing w:after="60" w:before="60" w:lineRule="auto"/>
              <w:ind w:left="80" w:firstLine="0"/>
              <w:jc w:val="center"/>
              <w:rPr>
                <w:sz w:val="18"/>
                <w:szCs w:val="18"/>
              </w:rPr>
            </w:pPr>
            <w:r w:rsidDel="00000000" w:rsidR="00000000" w:rsidRPr="00000000">
              <w:rPr>
                <w:sz w:val="18"/>
                <w:szCs w:val="18"/>
                <w:rtl w:val="0"/>
              </w:rPr>
              <w:t xml:space="preserve">$1,633.00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0">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1">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2">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3">
            <w:pPr>
              <w:spacing w:after="60" w:before="60" w:lineRule="auto"/>
              <w:ind w:left="80" w:firstLine="0"/>
              <w:jc w:val="center"/>
              <w:rPr>
                <w:sz w:val="18"/>
                <w:szCs w:val="18"/>
              </w:rPr>
            </w:pPr>
            <w:r w:rsidDel="00000000" w:rsidR="00000000" w:rsidRPr="00000000">
              <w:rPr>
                <w:sz w:val="18"/>
                <w:szCs w:val="18"/>
                <w:rtl w:val="0"/>
              </w:rPr>
              <w:t xml:space="preserve">$1,685.00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4">
            <w:pPr>
              <w:spacing w:after="60" w:before="60" w:lineRule="auto"/>
              <w:ind w:left="80" w:firstLine="0"/>
              <w:jc w:val="both"/>
              <w:rPr>
                <w:sz w:val="18"/>
                <w:szCs w:val="18"/>
              </w:rPr>
            </w:pPr>
            <w:r w:rsidDel="00000000" w:rsidR="00000000" w:rsidRPr="00000000">
              <w:rPr>
                <w:sz w:val="18"/>
                <w:szCs w:val="18"/>
                <w:rtl w:val="0"/>
              </w:rPr>
              <w:t xml:space="preserve">Hoteles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pacing w:after="60" w:before="60" w:lineRule="auto"/>
              <w:ind w:left="80" w:firstLine="0"/>
              <w:jc w:val="center"/>
              <w:rPr>
                <w:sz w:val="18"/>
                <w:szCs w:val="18"/>
              </w:rPr>
            </w:pPr>
            <w:r w:rsidDel="00000000" w:rsidR="00000000" w:rsidRPr="00000000">
              <w:rPr>
                <w:sz w:val="18"/>
                <w:szCs w:val="18"/>
                <w:rtl w:val="0"/>
              </w:rPr>
              <w:t xml:space="preserve">$1,645.00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7">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8">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9">
            <w:pPr>
              <w:spacing w:after="60" w:before="60" w:lineRule="auto"/>
              <w:ind w:left="80" w:firstLine="0"/>
              <w:jc w:val="center"/>
              <w:rPr>
                <w:sz w:val="18"/>
                <w:szCs w:val="18"/>
              </w:rPr>
            </w:pPr>
            <w:r w:rsidDel="00000000" w:rsidR="00000000" w:rsidRPr="00000000">
              <w:rPr>
                <w:sz w:val="18"/>
                <w:szCs w:val="18"/>
                <w:rtl w:val="0"/>
              </w:rPr>
              <w:t xml:space="preserve">$1,697.00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A">
            <w:pPr>
              <w:spacing w:after="60" w:before="60" w:lineRule="auto"/>
              <w:ind w:left="80" w:firstLine="0"/>
              <w:jc w:val="both"/>
              <w:rPr>
                <w:sz w:val="18"/>
                <w:szCs w:val="18"/>
              </w:rPr>
            </w:pPr>
            <w:r w:rsidDel="00000000" w:rsidR="00000000" w:rsidRPr="00000000">
              <w:rPr>
                <w:sz w:val="18"/>
                <w:szCs w:val="18"/>
                <w:rtl w:val="0"/>
              </w:rPr>
              <w:t xml:space="preserve">Hoteles de lujo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B">
            <w:pPr>
              <w:spacing w:after="60" w:before="60" w:lineRule="auto"/>
              <w:ind w:left="80" w:firstLine="0"/>
              <w:jc w:val="center"/>
              <w:rPr>
                <w:sz w:val="18"/>
                <w:szCs w:val="18"/>
              </w:rPr>
            </w:pPr>
            <w:r w:rsidDel="00000000" w:rsidR="00000000" w:rsidRPr="00000000">
              <w:rPr>
                <w:sz w:val="18"/>
                <w:szCs w:val="18"/>
                <w:rtl w:val="0"/>
              </w:rPr>
              <w:t xml:space="preserve">$2,212.00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D">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E">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F">
            <w:pPr>
              <w:spacing w:after="60" w:before="60" w:lineRule="auto"/>
              <w:ind w:left="80" w:firstLine="0"/>
              <w:jc w:val="center"/>
              <w:rPr>
                <w:sz w:val="18"/>
                <w:szCs w:val="18"/>
              </w:rPr>
            </w:pPr>
            <w:r w:rsidDel="00000000" w:rsidR="00000000" w:rsidRPr="00000000">
              <w:rPr>
                <w:sz w:val="18"/>
                <w:szCs w:val="18"/>
                <w:rtl w:val="0"/>
              </w:rPr>
              <w:t xml:space="preserve">$2,282.00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0">
            <w:pPr>
              <w:spacing w:after="60" w:before="60" w:lineRule="auto"/>
              <w:ind w:left="80" w:firstLine="0"/>
              <w:jc w:val="both"/>
              <w:rPr>
                <w:sz w:val="18"/>
                <w:szCs w:val="18"/>
              </w:rPr>
            </w:pPr>
            <w:r w:rsidDel="00000000" w:rsidR="00000000" w:rsidRPr="00000000">
              <w:rPr>
                <w:sz w:val="18"/>
                <w:szCs w:val="18"/>
                <w:rtl w:val="0"/>
              </w:rPr>
              <w:t xml:space="preserve">Locales comerciales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1">
            <w:pPr>
              <w:spacing w:after="60" w:before="60" w:lineRule="auto"/>
              <w:ind w:left="80" w:firstLine="0"/>
              <w:jc w:val="center"/>
              <w:rPr>
                <w:sz w:val="18"/>
                <w:szCs w:val="18"/>
              </w:rPr>
            </w:pPr>
            <w:r w:rsidDel="00000000" w:rsidR="00000000" w:rsidRPr="00000000">
              <w:rPr>
                <w:sz w:val="18"/>
                <w:szCs w:val="18"/>
                <w:rtl w:val="0"/>
              </w:rPr>
              <w:t xml:space="preserve">$987.00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2">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3">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5">
            <w:pPr>
              <w:spacing w:after="60" w:before="60" w:lineRule="auto"/>
              <w:ind w:left="80" w:firstLine="0"/>
              <w:jc w:val="center"/>
              <w:rPr>
                <w:sz w:val="18"/>
                <w:szCs w:val="18"/>
              </w:rPr>
            </w:pPr>
            <w:r w:rsidDel="00000000" w:rsidR="00000000" w:rsidRPr="00000000">
              <w:rPr>
                <w:sz w:val="18"/>
                <w:szCs w:val="18"/>
                <w:rtl w:val="0"/>
              </w:rPr>
              <w:t xml:space="preserve">$1,018.00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6">
            <w:pPr>
              <w:spacing w:after="60" w:before="60" w:lineRule="auto"/>
              <w:ind w:left="80" w:firstLine="0"/>
              <w:jc w:val="both"/>
              <w:rPr>
                <w:sz w:val="18"/>
                <w:szCs w:val="18"/>
              </w:rPr>
            </w:pPr>
            <w:r w:rsidDel="00000000" w:rsidR="00000000" w:rsidRPr="00000000">
              <w:rPr>
                <w:sz w:val="18"/>
                <w:szCs w:val="18"/>
                <w:rtl w:val="0"/>
              </w:rPr>
              <w:t xml:space="preserve">Naves industriales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7">
            <w:pPr>
              <w:spacing w:after="60" w:before="60" w:lineRule="auto"/>
              <w:ind w:left="80" w:firstLine="0"/>
              <w:jc w:val="center"/>
              <w:rPr>
                <w:sz w:val="18"/>
                <w:szCs w:val="18"/>
              </w:rPr>
            </w:pPr>
            <w:r w:rsidDel="00000000" w:rsidR="00000000" w:rsidRPr="00000000">
              <w:rPr>
                <w:sz w:val="18"/>
                <w:szCs w:val="18"/>
                <w:rtl w:val="0"/>
              </w:rPr>
              <w:t xml:space="preserve">$840.00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9">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A">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B">
            <w:pPr>
              <w:spacing w:after="60" w:before="60" w:lineRule="auto"/>
              <w:ind w:left="80" w:firstLine="0"/>
              <w:jc w:val="center"/>
              <w:rPr>
                <w:sz w:val="18"/>
                <w:szCs w:val="18"/>
              </w:rPr>
            </w:pPr>
            <w:r w:rsidDel="00000000" w:rsidR="00000000" w:rsidRPr="00000000">
              <w:rPr>
                <w:sz w:val="18"/>
                <w:szCs w:val="18"/>
                <w:rtl w:val="0"/>
              </w:rPr>
              <w:t xml:space="preserve">$866.00</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C">
            <w:pPr>
              <w:spacing w:after="60" w:before="60" w:lineRule="auto"/>
              <w:ind w:left="80" w:firstLine="0"/>
              <w:jc w:val="both"/>
              <w:rPr>
                <w:sz w:val="18"/>
                <w:szCs w:val="18"/>
              </w:rPr>
            </w:pPr>
            <w:r w:rsidDel="00000000" w:rsidR="00000000" w:rsidRPr="00000000">
              <w:rPr>
                <w:sz w:val="18"/>
                <w:szCs w:val="18"/>
                <w:rtl w:val="0"/>
              </w:rPr>
              <w:t xml:space="preserve">Naves para fábricas, bodegas y/o talleres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D">
            <w:pPr>
              <w:spacing w:after="60" w:before="60" w:lineRule="auto"/>
              <w:ind w:left="80" w:firstLine="0"/>
              <w:jc w:val="center"/>
              <w:rPr>
                <w:sz w:val="18"/>
                <w:szCs w:val="18"/>
              </w:rPr>
            </w:pPr>
            <w:r w:rsidDel="00000000" w:rsidR="00000000" w:rsidRPr="00000000">
              <w:rPr>
                <w:sz w:val="18"/>
                <w:szCs w:val="18"/>
                <w:rtl w:val="0"/>
              </w:rPr>
              <w:t xml:space="preserve">$591.00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E">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F">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0">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1">
            <w:pPr>
              <w:spacing w:after="60" w:before="60" w:lineRule="auto"/>
              <w:ind w:left="80" w:firstLine="0"/>
              <w:jc w:val="center"/>
              <w:rPr>
                <w:sz w:val="18"/>
                <w:szCs w:val="18"/>
              </w:rPr>
            </w:pPr>
            <w:r w:rsidDel="00000000" w:rsidR="00000000" w:rsidRPr="00000000">
              <w:rPr>
                <w:sz w:val="18"/>
                <w:szCs w:val="18"/>
                <w:rtl w:val="0"/>
              </w:rPr>
              <w:t xml:space="preserve">$610.00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2">
            <w:pPr>
              <w:spacing w:after="60" w:before="60" w:lineRule="auto"/>
              <w:ind w:left="80" w:firstLine="0"/>
              <w:jc w:val="both"/>
              <w:rPr>
                <w:sz w:val="18"/>
                <w:szCs w:val="18"/>
              </w:rPr>
            </w:pPr>
            <w:r w:rsidDel="00000000" w:rsidR="00000000" w:rsidRPr="00000000">
              <w:rPr>
                <w:sz w:val="18"/>
                <w:szCs w:val="18"/>
                <w:rtl w:val="0"/>
              </w:rPr>
              <w:t xml:space="preserve">Piscinas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3">
            <w:pPr>
              <w:spacing w:after="60" w:before="60" w:lineRule="auto"/>
              <w:ind w:left="80" w:firstLine="0"/>
              <w:jc w:val="center"/>
              <w:rPr>
                <w:sz w:val="18"/>
                <w:szCs w:val="18"/>
              </w:rPr>
            </w:pPr>
            <w:r w:rsidDel="00000000" w:rsidR="00000000" w:rsidRPr="00000000">
              <w:rPr>
                <w:sz w:val="18"/>
                <w:szCs w:val="18"/>
                <w:rtl w:val="0"/>
              </w:rPr>
              <w:t xml:space="preserve">$752.00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4">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5">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6">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7">
            <w:pPr>
              <w:spacing w:after="60" w:before="60" w:lineRule="auto"/>
              <w:ind w:left="80" w:firstLine="0"/>
              <w:jc w:val="center"/>
              <w:rPr>
                <w:sz w:val="18"/>
                <w:szCs w:val="18"/>
              </w:rPr>
            </w:pPr>
            <w:r w:rsidDel="00000000" w:rsidR="00000000" w:rsidRPr="00000000">
              <w:rPr>
                <w:sz w:val="18"/>
                <w:szCs w:val="18"/>
                <w:rtl w:val="0"/>
              </w:rPr>
              <w:t xml:space="preserve">$776.00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8">
            <w:pPr>
              <w:spacing w:after="60" w:before="60" w:lineRule="auto"/>
              <w:ind w:left="80" w:firstLine="0"/>
              <w:jc w:val="both"/>
              <w:rPr>
                <w:sz w:val="18"/>
                <w:szCs w:val="18"/>
              </w:rPr>
            </w:pPr>
            <w:r w:rsidDel="00000000" w:rsidR="00000000" w:rsidRPr="00000000">
              <w:rPr>
                <w:sz w:val="18"/>
                <w:szCs w:val="18"/>
                <w:rtl w:val="0"/>
              </w:rPr>
              <w:t xml:space="preserve">Remodelaciones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9">
            <w:pPr>
              <w:spacing w:after="60" w:before="60" w:lineRule="auto"/>
              <w:ind w:left="80" w:firstLine="0"/>
              <w:jc w:val="center"/>
              <w:rPr>
                <w:sz w:val="18"/>
                <w:szCs w:val="18"/>
              </w:rPr>
            </w:pPr>
            <w:r w:rsidDel="00000000" w:rsidR="00000000" w:rsidRPr="00000000">
              <w:rPr>
                <w:sz w:val="18"/>
                <w:szCs w:val="18"/>
                <w:rtl w:val="0"/>
              </w:rPr>
              <w:t xml:space="preserve">$967.00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A">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B">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C">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D">
            <w:pPr>
              <w:spacing w:after="60" w:before="60" w:lineRule="auto"/>
              <w:ind w:left="80" w:firstLine="0"/>
              <w:jc w:val="center"/>
              <w:rPr>
                <w:sz w:val="18"/>
                <w:szCs w:val="18"/>
              </w:rPr>
            </w:pPr>
            <w:r w:rsidDel="00000000" w:rsidR="00000000" w:rsidRPr="00000000">
              <w:rPr>
                <w:sz w:val="18"/>
                <w:szCs w:val="18"/>
                <w:rtl w:val="0"/>
              </w:rPr>
              <w:t xml:space="preserve">$997.00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E">
            <w:pPr>
              <w:spacing w:after="60" w:before="60" w:lineRule="auto"/>
              <w:ind w:left="80" w:firstLine="0"/>
              <w:jc w:val="both"/>
              <w:rPr>
                <w:sz w:val="18"/>
                <w:szCs w:val="18"/>
              </w:rPr>
            </w:pPr>
            <w:r w:rsidDel="00000000" w:rsidR="00000000" w:rsidRPr="00000000">
              <w:rPr>
                <w:sz w:val="18"/>
                <w:szCs w:val="18"/>
                <w:rtl w:val="0"/>
              </w:rPr>
              <w:t xml:space="preserve">Templos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F">
            <w:pPr>
              <w:spacing w:after="60" w:before="60" w:lineRule="auto"/>
              <w:ind w:left="80" w:firstLine="0"/>
              <w:jc w:val="center"/>
              <w:rPr>
                <w:sz w:val="18"/>
                <w:szCs w:val="18"/>
              </w:rPr>
            </w:pPr>
            <w:r w:rsidDel="00000000" w:rsidR="00000000" w:rsidRPr="00000000">
              <w:rPr>
                <w:sz w:val="18"/>
                <w:szCs w:val="18"/>
                <w:rtl w:val="0"/>
              </w:rPr>
              <w:t xml:space="preserve">$907.00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0">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3">
            <w:pPr>
              <w:spacing w:after="60" w:before="60" w:lineRule="auto"/>
              <w:ind w:left="80" w:firstLine="0"/>
              <w:jc w:val="center"/>
              <w:rPr>
                <w:sz w:val="18"/>
                <w:szCs w:val="18"/>
              </w:rPr>
            </w:pPr>
            <w:r w:rsidDel="00000000" w:rsidR="00000000" w:rsidRPr="00000000">
              <w:rPr>
                <w:sz w:val="18"/>
                <w:szCs w:val="18"/>
                <w:rtl w:val="0"/>
              </w:rPr>
              <w:t xml:space="preserve">$936.00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4">
            <w:pPr>
              <w:spacing w:after="60" w:before="60" w:lineRule="auto"/>
              <w:ind w:left="80" w:firstLine="0"/>
              <w:jc w:val="both"/>
              <w:rPr>
                <w:sz w:val="18"/>
                <w:szCs w:val="18"/>
              </w:rPr>
            </w:pPr>
            <w:r w:rsidDel="00000000" w:rsidR="00000000" w:rsidRPr="00000000">
              <w:rPr>
                <w:sz w:val="18"/>
                <w:szCs w:val="18"/>
                <w:rtl w:val="0"/>
              </w:rPr>
              <w:t xml:space="preserve">Urbanizaciones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5">
            <w:pPr>
              <w:spacing w:after="60" w:before="60" w:lineRule="auto"/>
              <w:ind w:left="80" w:firstLine="0"/>
              <w:jc w:val="center"/>
              <w:rPr>
                <w:sz w:val="18"/>
                <w:szCs w:val="18"/>
              </w:rPr>
            </w:pPr>
            <w:r w:rsidDel="00000000" w:rsidR="00000000" w:rsidRPr="00000000">
              <w:rPr>
                <w:sz w:val="18"/>
                <w:szCs w:val="18"/>
                <w:rtl w:val="0"/>
              </w:rPr>
              <w:t xml:space="preserve">$326.00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6">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7">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8">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9">
            <w:pPr>
              <w:spacing w:after="60" w:before="60" w:lineRule="auto"/>
              <w:ind w:left="80" w:firstLine="0"/>
              <w:jc w:val="center"/>
              <w:rPr>
                <w:sz w:val="18"/>
                <w:szCs w:val="18"/>
              </w:rPr>
            </w:pPr>
            <w:r w:rsidDel="00000000" w:rsidR="00000000" w:rsidRPr="00000000">
              <w:rPr>
                <w:sz w:val="18"/>
                <w:szCs w:val="18"/>
                <w:rtl w:val="0"/>
              </w:rPr>
              <w:t xml:space="preserve">$336.00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A">
            <w:pPr>
              <w:spacing w:after="60" w:before="60" w:lineRule="auto"/>
              <w:ind w:left="80" w:firstLine="0"/>
              <w:jc w:val="both"/>
              <w:rPr>
                <w:sz w:val="18"/>
                <w:szCs w:val="18"/>
              </w:rPr>
            </w:pPr>
            <w:r w:rsidDel="00000000" w:rsidR="00000000" w:rsidRPr="00000000">
              <w:rPr>
                <w:sz w:val="18"/>
                <w:szCs w:val="18"/>
                <w:rtl w:val="0"/>
              </w:rPr>
              <w:t xml:space="preserve">Vías de comunicación subterráneas y conexas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B">
            <w:pPr>
              <w:spacing w:after="60" w:before="60" w:lineRule="auto"/>
              <w:ind w:left="80" w:firstLine="0"/>
              <w:jc w:val="center"/>
              <w:rPr>
                <w:sz w:val="18"/>
                <w:szCs w:val="18"/>
              </w:rPr>
            </w:pPr>
            <w:r w:rsidDel="00000000" w:rsidR="00000000" w:rsidRPr="00000000">
              <w:rPr>
                <w:sz w:val="18"/>
                <w:szCs w:val="18"/>
                <w:rtl w:val="0"/>
              </w:rPr>
              <w:t xml:space="preserve">$1,676.00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C">
            <w:pPr>
              <w:spacing w:after="60" w:before="60" w:lineRule="auto"/>
              <w:ind w:left="80" w:firstLine="0"/>
              <w:jc w:val="center"/>
              <w:rPr>
                <w:sz w:val="18"/>
                <w:szCs w:val="18"/>
              </w:rPr>
            </w:pPr>
            <w:r w:rsidDel="00000000" w:rsidR="00000000" w:rsidRPr="00000000">
              <w:rPr>
                <w:sz w:val="18"/>
                <w:szCs w:val="18"/>
                <w:rtl w:val="0"/>
              </w:rPr>
              <w:t xml:space="preserve">86.88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D">
            <w:pPr>
              <w:spacing w:after="60" w:before="60" w:lineRule="auto"/>
              <w:ind w:left="80" w:firstLine="0"/>
              <w:jc w:val="center"/>
              <w:rPr>
                <w:sz w:val="18"/>
                <w:szCs w:val="18"/>
              </w:rPr>
            </w:pPr>
            <w:r w:rsidDel="00000000" w:rsidR="00000000" w:rsidRPr="00000000">
              <w:rPr>
                <w:sz w:val="18"/>
                <w:szCs w:val="18"/>
                <w:rtl w:val="0"/>
              </w:rPr>
              <w:t xml:space="preserve">89.62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E">
            <w:pPr>
              <w:spacing w:after="60" w:before="60" w:lineRule="auto"/>
              <w:ind w:left="80" w:firstLine="0"/>
              <w:jc w:val="center"/>
              <w:rPr>
                <w:sz w:val="18"/>
                <w:szCs w:val="18"/>
              </w:rPr>
            </w:pPr>
            <w:r w:rsidDel="00000000" w:rsidR="00000000" w:rsidRPr="00000000">
              <w:rPr>
                <w:sz w:val="18"/>
                <w:szCs w:val="18"/>
                <w:rtl w:val="0"/>
              </w:rPr>
              <w:t xml:space="preserve">3.15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F">
            <w:pPr>
              <w:spacing w:after="60" w:before="60" w:lineRule="auto"/>
              <w:ind w:left="80" w:firstLine="0"/>
              <w:jc w:val="center"/>
              <w:rPr>
                <w:sz w:val="18"/>
                <w:szCs w:val="18"/>
              </w:rPr>
            </w:pPr>
            <w:r w:rsidDel="00000000" w:rsidR="00000000" w:rsidRPr="00000000">
              <w:rPr>
                <w:sz w:val="18"/>
                <w:szCs w:val="18"/>
                <w:rtl w:val="0"/>
              </w:rPr>
              <w:t xml:space="preserve">$1,729.00</w:t>
            </w:r>
          </w:p>
        </w:tc>
      </w:tr>
    </w:tbl>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1">
      <w:pPr>
        <w:shd w:fill="ffffff" w:val="clear"/>
        <w:spacing w:after="100" w:lineRule="auto"/>
        <w:ind w:firstLine="280"/>
        <w:jc w:val="both"/>
        <w:rPr>
          <w:sz w:val="18"/>
          <w:szCs w:val="18"/>
        </w:rPr>
      </w:pPr>
      <w:r w:rsidDel="00000000" w:rsidR="00000000" w:rsidRPr="00000000">
        <w:rPr>
          <w:sz w:val="18"/>
          <w:szCs w:val="18"/>
          <w:rtl w:val="0"/>
        </w:rPr>
        <w:t xml:space="preserve">Ciudad de México, a 27 de enero de 2021.- La Titular de la Dirección de Incorporación y Recaudación, </w:t>
      </w:r>
      <w:r w:rsidDel="00000000" w:rsidR="00000000" w:rsidRPr="00000000">
        <w:rPr>
          <w:b w:val="1"/>
          <w:sz w:val="18"/>
          <w:szCs w:val="18"/>
          <w:rtl w:val="0"/>
        </w:rPr>
        <w:t xml:space="preserve">Norma Gabriela López Castañeda</w:t>
      </w:r>
      <w:r w:rsidDel="00000000" w:rsidR="00000000" w:rsidRPr="00000000">
        <w:rPr>
          <w:sz w:val="18"/>
          <w:szCs w:val="18"/>
          <w:rtl w:val="0"/>
        </w:rPr>
        <w:t xml:space="preserve">.- Rúbrica.</w:t>
      </w:r>
    </w:p>
    <w:p w:rsidR="00000000" w:rsidDel="00000000" w:rsidP="00000000" w:rsidRDefault="00000000" w:rsidRPr="00000000" w14:paraId="00000172">
      <w:pPr>
        <w:shd w:fill="ffffff" w:val="clear"/>
        <w:spacing w:after="100" w:lineRule="auto"/>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73">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