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AA" w:rsidRDefault="006947AA" w:rsidP="006947A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947A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947AA" w:rsidRDefault="006947AA" w:rsidP="006947A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17D5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del Pleno.</w:t>
      </w:r>
    </w:p>
    <w:p w:rsidR="006947AA" w:rsidRPr="006947AA" w:rsidRDefault="006947AA" w:rsidP="006947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6947AA">
        <w:rPr>
          <w:rFonts w:ascii="Times" w:eastAsia="Times New Roman" w:hAnsi="Times" w:cs="Times"/>
          <w:b/>
          <w:bCs/>
          <w:color w:val="2F2F2F"/>
          <w:sz w:val="18"/>
          <w:szCs w:val="18"/>
        </w:rPr>
        <w:t>Acuerdo 80/2022</w:t>
      </w:r>
    </w:p>
    <w:p w:rsidR="006947AA" w:rsidRPr="006947AA" w:rsidRDefault="006947AA" w:rsidP="006947A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</w:rPr>
      </w:pP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t>Acuerdo por el cual se dan a conocer los montos de los estímulos fiscales aplicables a la enajenación</w:t>
      </w:r>
      <w:r w:rsidRPr="006947AA">
        <w:rPr>
          <w:rFonts w:ascii="Arial" w:eastAsia="Times New Roman" w:hAnsi="Arial" w:cs="Arial"/>
          <w:color w:val="2F2F2F"/>
          <w:sz w:val="18"/>
          <w:szCs w:val="18"/>
        </w:rPr>
        <w:br/>
      </w: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t>de gasolinas en la región fronteriza con los Estados Unidos de América, correspondientes al periodo</w:t>
      </w:r>
      <w:r w:rsidRPr="006947AA">
        <w:rPr>
          <w:rFonts w:ascii="Arial" w:eastAsia="Times New Roman" w:hAnsi="Arial" w:cs="Arial"/>
          <w:color w:val="2F2F2F"/>
          <w:sz w:val="18"/>
          <w:szCs w:val="18"/>
        </w:rPr>
        <w:br/>
      </w: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t>que se especifica.</w:t>
      </w:r>
    </w:p>
    <w:p w:rsidR="006947A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6947AA" w:rsidRPr="006947AA" w:rsidRDefault="006947AA" w:rsidP="006947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6947AA">
        <w:rPr>
          <w:rFonts w:ascii="Times" w:eastAsia="Times New Roman" w:hAnsi="Times" w:cs="Times"/>
          <w:b/>
          <w:bCs/>
          <w:color w:val="2F2F2F"/>
          <w:sz w:val="18"/>
          <w:szCs w:val="18"/>
        </w:rPr>
        <w:t>ACUERDO</w:t>
      </w:r>
    </w:p>
    <w:p w:rsidR="006947A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Único.-</w:t>
      </w:r>
      <w:r w:rsidRPr="006947AA">
        <w:rPr>
          <w:rFonts w:ascii="Arial" w:eastAsia="Times New Roman" w:hAnsi="Arial" w:cs="Arial"/>
          <w:color w:val="2F2F2F"/>
          <w:sz w:val="18"/>
          <w:szCs w:val="18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junio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947AA" w:rsidRPr="006947AA" w:rsidTr="006947AA">
        <w:trPr>
          <w:trHeight w:val="304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301883473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</w:tr>
      <w:tr w:rsidR="006947AA" w:rsidRPr="006947AA" w:rsidTr="006947A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Municipios de Tijuana y Playas de Rosarito del Estado de Baja California</w:t>
            </w:r>
          </w:p>
        </w:tc>
      </w:tr>
      <w:tr w:rsidR="006947AA" w:rsidRPr="006947AA" w:rsidTr="006947AA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</w:tr>
      <w:tr w:rsidR="006947AA" w:rsidRPr="006947AA" w:rsidTr="006947AA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$0.000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947AA" w:rsidRPr="006947AA" w:rsidTr="006947AA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60395041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 de Tecate del Estado de Baja California</w:t>
            </w:r>
          </w:p>
        </w:tc>
      </w:tr>
      <w:tr w:rsidR="006947AA" w:rsidRPr="006947AA" w:rsidTr="006947AA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$0.022</w:t>
            </w:r>
          </w:p>
        </w:tc>
      </w:tr>
      <w:tr w:rsidR="006947AA" w:rsidRPr="006947AA" w:rsidTr="006947AA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$0.023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947AA" w:rsidRPr="006947AA" w:rsidTr="006947AA">
        <w:trPr>
          <w:trHeight w:val="304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72733739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</w:tr>
      <w:tr w:rsidR="006947AA" w:rsidRPr="006947AA" w:rsidTr="006947A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 de Mexicali del Estado de Baja California</w:t>
            </w:r>
          </w:p>
        </w:tc>
      </w:tr>
      <w:tr w:rsidR="006947AA" w:rsidRPr="006947AA" w:rsidTr="006947AA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$0.097</w:t>
            </w:r>
          </w:p>
        </w:tc>
      </w:tr>
      <w:tr w:rsidR="006947AA" w:rsidRPr="006947AA" w:rsidTr="006947AA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$0.100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947AA" w:rsidRPr="006947AA" w:rsidTr="006947AA">
        <w:trPr>
          <w:trHeight w:val="304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163278843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III</w:t>
            </w:r>
          </w:p>
        </w:tc>
      </w:tr>
      <w:tr w:rsidR="006947AA" w:rsidRPr="006947AA" w:rsidTr="006947A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 de San Luis Rio Colorado del Estado de Sonora</w:t>
            </w:r>
          </w:p>
        </w:tc>
      </w:tr>
      <w:tr w:rsidR="006947AA" w:rsidRPr="006947AA" w:rsidTr="006947AA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$0.560</w:t>
            </w:r>
          </w:p>
        </w:tc>
      </w:tr>
      <w:tr w:rsidR="006947AA" w:rsidRPr="006947AA" w:rsidTr="006947AA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$0.483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04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849567157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IV</w:t>
            </w:r>
          </w:p>
        </w:tc>
      </w:tr>
      <w:tr w:rsidR="006947AA" w:rsidRPr="006947AA" w:rsidTr="006947AA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Municipios de Puerto Peñasco y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Caborca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del Estado de Sonora</w:t>
            </w:r>
          </w:p>
        </w:tc>
      </w:tr>
      <w:tr w:rsidR="006947AA" w:rsidRPr="006947AA" w:rsidTr="006947AA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8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4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$0.578</w:t>
            </w:r>
          </w:p>
        </w:tc>
      </w:tr>
      <w:tr w:rsidR="006947AA" w:rsidRPr="006947AA" w:rsidTr="006947AA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$0.415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92237181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 de General Plutarco Elías Calles del Estado de Sonora</w:t>
            </w:r>
          </w:p>
        </w:tc>
      </w:tr>
      <w:tr w:rsidR="006947AA" w:rsidRPr="006947AA" w:rsidTr="006947AA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$0.502</w:t>
            </w:r>
          </w:p>
        </w:tc>
      </w:tr>
      <w:tr w:rsidR="006947AA" w:rsidRPr="006947AA" w:rsidTr="006947AA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$0.327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85419724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Municipios de Nogales,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Sáric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Agua Prieta del Estado de Sonora</w:t>
            </w:r>
          </w:p>
        </w:tc>
      </w:tr>
      <w:tr w:rsidR="006947AA" w:rsidRPr="006947AA" w:rsidTr="006947AA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$0.502</w:t>
            </w:r>
          </w:p>
        </w:tc>
      </w:tr>
      <w:tr w:rsidR="006947AA" w:rsidRPr="006947AA" w:rsidTr="006947AA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$0.327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7151055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Municipios de Santa Cruz, Cananea, Naco y Altar del Estado de Sonora</w:t>
            </w:r>
          </w:p>
        </w:tc>
      </w:tr>
      <w:tr w:rsidR="006947AA" w:rsidRPr="006947AA" w:rsidTr="006947AA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$0.527</w:t>
            </w:r>
          </w:p>
        </w:tc>
      </w:tr>
      <w:tr w:rsidR="006947AA" w:rsidRPr="006947AA" w:rsidTr="006947AA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$0.368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26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839319767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</w:t>
            </w:r>
          </w:p>
        </w:tc>
      </w:tr>
      <w:tr w:rsidR="006947AA" w:rsidRPr="006947AA" w:rsidTr="006947AA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Janos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Manuel Benavides, Manuel Ojinaga y Ascensión del Estado de Chihuahua</w:t>
            </w:r>
          </w:p>
        </w:tc>
      </w:tr>
      <w:tr w:rsidR="006947AA" w:rsidRPr="006947AA" w:rsidTr="006947AA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$0.705</w:t>
            </w:r>
          </w:p>
        </w:tc>
      </w:tr>
      <w:tr w:rsidR="006947AA" w:rsidRPr="006947AA" w:rsidTr="006947AA">
        <w:trPr>
          <w:trHeight w:val="55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$0.553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6947AA" w:rsidRPr="006947AA" w:rsidTr="006947AA">
        <w:trPr>
          <w:trHeight w:val="32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29965341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Municipios de Juárez,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Praxedis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G. Guerrero y Guadalupe Estado de Chihuahua</w:t>
            </w:r>
          </w:p>
        </w:tc>
      </w:tr>
      <w:tr w:rsidR="006947AA" w:rsidRPr="006947AA" w:rsidTr="006947AA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0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$0.568</w:t>
            </w:r>
          </w:p>
        </w:tc>
      </w:tr>
      <w:tr w:rsidR="006947AA" w:rsidRPr="006947AA" w:rsidTr="006947AA">
        <w:trPr>
          <w:trHeight w:val="55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$0.477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947AA" w:rsidRPr="006947AA" w:rsidTr="006947AA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83961333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Coyame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del Sotol del Estado de Chihuahua</w:t>
            </w:r>
          </w:p>
        </w:tc>
      </w:tr>
      <w:tr w:rsidR="006947AA" w:rsidRPr="006947AA" w:rsidTr="006947AA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$0.637</w:t>
            </w:r>
          </w:p>
        </w:tc>
      </w:tr>
      <w:tr w:rsidR="006947AA" w:rsidRPr="006947AA" w:rsidTr="006947AA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$0.500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947AA" w:rsidRPr="006947AA" w:rsidTr="006947AA">
        <w:trPr>
          <w:trHeight w:val="310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622221925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VI</w:t>
            </w:r>
          </w:p>
        </w:tc>
      </w:tr>
      <w:tr w:rsidR="006947AA" w:rsidRPr="006947AA" w:rsidTr="006947AA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Municipios de Ocampo, Acuña, Jiménez, Guerrero y Zaragoza del Estado de Coahuila de Zaragoza y municipio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Anáhuac del Estado de Nuevo León</w:t>
            </w:r>
          </w:p>
        </w:tc>
      </w:tr>
      <w:tr w:rsidR="006947AA" w:rsidRPr="006947AA" w:rsidTr="006947AA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0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$0.758</w:t>
            </w:r>
          </w:p>
        </w:tc>
      </w:tr>
      <w:tr w:rsidR="006947AA" w:rsidRPr="006947AA" w:rsidTr="006947AA">
        <w:trPr>
          <w:trHeight w:val="52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$0.568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6947AA" w:rsidRPr="006947AA" w:rsidTr="006947AA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45779519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Municipios de Piedras Negras y Nava del Estado de Coahuila de Zaragoza</w:t>
            </w:r>
          </w:p>
        </w:tc>
      </w:tr>
      <w:tr w:rsidR="006947AA" w:rsidRPr="006947AA" w:rsidTr="006947AA">
        <w:trPr>
          <w:trHeight w:val="58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9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0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$0.703</w:t>
            </w:r>
          </w:p>
        </w:tc>
      </w:tr>
      <w:tr w:rsidR="006947AA" w:rsidRPr="006947AA" w:rsidTr="006947AA">
        <w:trPr>
          <w:trHeight w:val="52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$0.515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6947AA" w:rsidRPr="006947AA" w:rsidTr="006947AA">
        <w:trPr>
          <w:trHeight w:val="31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317495334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 de Hidalgo del Estado de Coahuila de Zaragoza y Nuevo Laredo del Estado de Tamaulipas</w:t>
            </w:r>
          </w:p>
        </w:tc>
      </w:tr>
      <w:tr w:rsidR="006947AA" w:rsidRPr="006947AA" w:rsidTr="006947AA">
        <w:trPr>
          <w:trHeight w:val="596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9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$0.687</w:t>
            </w:r>
          </w:p>
        </w:tc>
      </w:tr>
      <w:tr w:rsidR="006947AA" w:rsidRPr="006947AA" w:rsidTr="006947AA">
        <w:trPr>
          <w:trHeight w:val="53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$0.498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947AA" w:rsidRPr="006947AA" w:rsidTr="006947AA">
        <w:trPr>
          <w:trHeight w:val="318"/>
        </w:trPr>
        <w:tc>
          <w:tcPr>
            <w:tcW w:w="8712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6255371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Zona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VII</w:t>
            </w:r>
          </w:p>
        </w:tc>
      </w:tr>
      <w:tr w:rsidR="006947AA" w:rsidRPr="006947AA" w:rsidTr="006947AA">
        <w:trPr>
          <w:trHeight w:val="29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Municipios de Guerrero, Mier y Valle Hermoso del Estado de Tamaulipas</w:t>
            </w:r>
          </w:p>
        </w:tc>
      </w:tr>
      <w:tr w:rsidR="006947AA" w:rsidRPr="006947AA" w:rsidTr="006947AA">
        <w:trPr>
          <w:trHeight w:val="59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29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$0.750</w:t>
            </w:r>
          </w:p>
        </w:tc>
      </w:tr>
      <w:tr w:rsidR="006947AA" w:rsidRPr="006947AA" w:rsidTr="006947AA">
        <w:trPr>
          <w:trHeight w:val="53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$0.568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947AA" w:rsidRPr="006947AA" w:rsidTr="006947AA">
        <w:trPr>
          <w:trHeight w:val="5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divId w:val="1194031718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Municipios de Reynosa, Camargo, Gustavo Díaz Ordaz, Rio Bravo, Matamoros y Miguel Alemán del Estado de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Tamaulipas</w:t>
            </w:r>
          </w:p>
        </w:tc>
      </w:tr>
      <w:tr w:rsidR="006947AA" w:rsidRPr="006947AA" w:rsidTr="006947AA">
        <w:trPr>
          <w:trHeight w:val="64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0-20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20-25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25-30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30-35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35-40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40-45</w:t>
            </w:r>
          </w:p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kms</w:t>
            </w:r>
            <w:proofErr w:type="spellEnd"/>
          </w:p>
        </w:tc>
      </w:tr>
      <w:tr w:rsidR="006947AA" w:rsidRPr="006947AA" w:rsidTr="006947AA">
        <w:trPr>
          <w:trHeight w:val="3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Monto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estímulo</w:t>
            </w:r>
            <w:proofErr w:type="spellEnd"/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947AA" w:rsidRPr="006947AA" w:rsidTr="006947AA">
        <w:trPr>
          <w:trHeight w:val="56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$0.638</w:t>
            </w:r>
          </w:p>
        </w:tc>
      </w:tr>
      <w:tr w:rsidR="006947AA" w:rsidRPr="006947AA" w:rsidTr="006947AA">
        <w:trPr>
          <w:trHeight w:val="58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4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b)</w:t>
            </w: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47AA" w:rsidRPr="006947AA" w:rsidRDefault="006947AA" w:rsidP="00694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947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$0.442</w:t>
            </w:r>
          </w:p>
        </w:tc>
      </w:tr>
    </w:tbl>
    <w:p w:rsidR="006947A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p w:rsidR="006947AA" w:rsidRPr="006947AA" w:rsidRDefault="006947AA" w:rsidP="006947A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n-US"/>
        </w:rPr>
      </w:pPr>
      <w:r w:rsidRPr="006947AA">
        <w:rPr>
          <w:rFonts w:ascii="Times" w:eastAsia="Times New Roman" w:hAnsi="Times" w:cs="Times"/>
          <w:b/>
          <w:bCs/>
          <w:color w:val="2F2F2F"/>
          <w:sz w:val="18"/>
          <w:szCs w:val="18"/>
          <w:lang w:val="en-US"/>
        </w:rPr>
        <w:t>TRANSITORIO</w:t>
      </w:r>
    </w:p>
    <w:p w:rsidR="006947A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lastRenderedPageBreak/>
        <w:t>ÚNICO.-</w:t>
      </w:r>
      <w:r w:rsidRPr="006947AA">
        <w:rPr>
          <w:rFonts w:ascii="Arial" w:eastAsia="Times New Roman" w:hAnsi="Arial" w:cs="Arial"/>
          <w:color w:val="2F2F2F"/>
          <w:sz w:val="18"/>
          <w:szCs w:val="18"/>
        </w:rPr>
        <w:t> El presente Acuerdo entrará en vigor al día siguiente de su publicación en el Diario Oficial de la Federación.</w:t>
      </w:r>
    </w:p>
    <w:p w:rsidR="006947A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6947AA">
        <w:rPr>
          <w:rFonts w:ascii="Arial" w:eastAsia="Times New Roman" w:hAnsi="Arial" w:cs="Arial"/>
          <w:color w:val="2F2F2F"/>
          <w:sz w:val="18"/>
          <w:szCs w:val="18"/>
        </w:rPr>
        <w:t>Ciudad de México, a 09 de junio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947AA">
        <w:rPr>
          <w:rFonts w:ascii="Arial" w:eastAsia="Times New Roman" w:hAnsi="Arial" w:cs="Arial"/>
          <w:b/>
          <w:bCs/>
          <w:color w:val="2F2F2F"/>
          <w:sz w:val="18"/>
          <w:szCs w:val="18"/>
        </w:rPr>
        <w:t>Karina Ramírez Arras</w:t>
      </w:r>
      <w:r w:rsidRPr="006947AA">
        <w:rPr>
          <w:rFonts w:ascii="Arial" w:eastAsia="Times New Roman" w:hAnsi="Arial" w:cs="Arial"/>
          <w:color w:val="2F2F2F"/>
          <w:sz w:val="18"/>
          <w:szCs w:val="18"/>
        </w:rPr>
        <w:t>.- </w:t>
      </w:r>
      <w:proofErr w:type="spellStart"/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Rúbrica</w:t>
      </w:r>
      <w:proofErr w:type="spellEnd"/>
      <w:r w:rsidRPr="006947AA">
        <w:rPr>
          <w:rFonts w:ascii="Arial" w:eastAsia="Times New Roman" w:hAnsi="Arial" w:cs="Arial"/>
          <w:color w:val="2F2F2F"/>
          <w:sz w:val="18"/>
          <w:szCs w:val="18"/>
          <w:lang w:val="en-US"/>
        </w:rPr>
        <w:t>.</w:t>
      </w:r>
    </w:p>
    <w:p w:rsidR="002501DA" w:rsidRPr="006947AA" w:rsidRDefault="006947AA" w:rsidP="006947A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</w:p>
    <w:sectPr w:rsidR="002501DA" w:rsidRPr="00694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241D76"/>
    <w:rsid w:val="006947AA"/>
    <w:rsid w:val="00A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5922-D9F0-49B6-AE8F-1DD90A3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AA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4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5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4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0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0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1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Usador</dc:creator>
  <cp:keywords/>
  <dc:description/>
  <cp:lastModifiedBy>Usador</cp:lastModifiedBy>
  <cp:revision>1</cp:revision>
  <dcterms:created xsi:type="dcterms:W3CDTF">2022-06-10T13:36:00Z</dcterms:created>
  <dcterms:modified xsi:type="dcterms:W3CDTF">2022-06-10T13:44:00Z</dcterms:modified>
</cp:coreProperties>
</file>